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9" w:lineRule="auto"/>
        <w:rPr>
          <w:sz w:val="21"/>
        </w:rPr>
      </w:pPr>
      <w:r/>
    </w:p>
    <w:p>
      <w:pPr>
        <w:pStyle w:val="BodyText"/>
        <w:spacing w:line="250" w:lineRule="auto"/>
        <w:rPr>
          <w:sz w:val="21"/>
        </w:rPr>
      </w:pPr>
      <w:r/>
    </w:p>
    <w:p>
      <w:pPr>
        <w:ind w:left="16999"/>
        <w:spacing w:before="259" w:line="188" w:lineRule="auto"/>
        <w:outlineLvl w:val="0"/>
        <w:rPr>
          <w:rFonts w:ascii="Times New Roman" w:hAnsi="Times New Roman" w:eastAsia="Times New Roman" w:cs="Times New Roman"/>
          <w:sz w:val="90"/>
          <w:szCs w:val="90"/>
        </w:rPr>
      </w:pPr>
      <w:r>
        <w:rPr>
          <w:rFonts w:ascii="Times New Roman" w:hAnsi="Times New Roman" w:eastAsia="Times New Roman" w:cs="Times New Roman"/>
          <w:sz w:val="90"/>
          <w:szCs w:val="90"/>
          <w:color w:val="60B0D0"/>
          <w:spacing w:val="-4"/>
        </w:rPr>
        <w:t>2025</w:t>
      </w:r>
    </w:p>
    <w:p>
      <w:pPr>
        <w:ind w:left="13256"/>
        <w:spacing w:before="3" w:line="221" w:lineRule="auto"/>
        <w:rPr>
          <w:rFonts w:ascii="SimHei" w:hAnsi="SimHei" w:eastAsia="SimHei" w:cs="SimHei"/>
          <w:sz w:val="45"/>
          <w:szCs w:val="45"/>
        </w:rPr>
      </w:pPr>
      <w:r>
        <w:rPr>
          <w:rFonts w:ascii="SimHei" w:hAnsi="SimHei" w:eastAsia="SimHei" w:cs="SimHei"/>
          <w:sz w:val="45"/>
          <w:szCs w:val="45"/>
          <w:b/>
          <w:bCs/>
          <w:color w:val="2080A0"/>
          <w:spacing w:val="-2"/>
        </w:rPr>
        <w:t>长三角区域创新产品应用示范</w:t>
      </w:r>
    </w:p>
    <w:p>
      <w:pPr>
        <w:ind w:left="15150"/>
        <w:spacing w:before="140" w:line="193" w:lineRule="auto"/>
        <w:rPr>
          <w:rFonts w:ascii="STXingkai" w:hAnsi="STXingkai" w:eastAsia="STXingkai" w:cs="STXingkai"/>
          <w:sz w:val="77"/>
          <w:szCs w:val="77"/>
        </w:rPr>
      </w:pPr>
      <w:r>
        <w:rPr>
          <w:rFonts w:ascii="STXingkai" w:hAnsi="STXingkai" w:eastAsia="STXingkai" w:cs="STXingkai"/>
          <w:sz w:val="77"/>
          <w:szCs w:val="77"/>
          <w:b/>
          <w:bCs/>
          <w:color w:val="2070A0"/>
          <w:spacing w:val="49"/>
        </w:rPr>
        <w:t>优秀案例集</w:t>
      </w:r>
    </w:p>
    <w:p>
      <w:pPr>
        <w:pStyle w:val="BodyText"/>
        <w:ind w:left="16019" w:right="1309" w:firstLine="500"/>
        <w:spacing w:before="1" w:line="289" w:lineRule="auto"/>
        <w:jc w:val="right"/>
        <w:rPr/>
      </w:pPr>
      <w:r>
        <w:rPr/>
        <w:t>Collection</w:t>
      </w:r>
      <w:r>
        <w:rPr>
          <w:spacing w:val="11"/>
          <w:w w:val="101"/>
        </w:rPr>
        <w:t xml:space="preserve">  </w:t>
      </w:r>
      <w:r>
        <w:rPr/>
        <w:t>of</w:t>
      </w:r>
      <w:r>
        <w:rPr>
          <w:spacing w:val="1"/>
        </w:rPr>
        <w:t xml:space="preserve">  </w:t>
      </w:r>
      <w:r>
        <w:rPr/>
        <w:t>Outstanding</w:t>
      </w:r>
      <w:r>
        <w:rPr>
          <w:spacing w:val="8"/>
        </w:rPr>
        <w:t xml:space="preserve">  </w:t>
      </w:r>
      <w:r>
        <w:rPr/>
        <w:t>Application</w:t>
      </w:r>
      <w:r>
        <w:rPr>
          <w:spacing w:val="1"/>
        </w:rPr>
        <w:t xml:space="preserve"> </w:t>
      </w:r>
      <w:r>
        <w:rPr>
          <w:spacing w:val="-1"/>
        </w:rPr>
        <w:t>Demonstration</w:t>
      </w:r>
      <w:r>
        <w:rPr>
          <w:spacing w:val="36"/>
        </w:rPr>
        <w:t xml:space="preserve"> </w:t>
      </w:r>
      <w:r>
        <w:rPr>
          <w:spacing w:val="-1"/>
        </w:rPr>
        <w:t>Cases</w:t>
      </w:r>
      <w:r>
        <w:rPr>
          <w:spacing w:val="29"/>
        </w:rPr>
        <w:t xml:space="preserve"> </w:t>
      </w:r>
      <w:r>
        <w:rPr>
          <w:spacing w:val="-1"/>
        </w:rPr>
        <w:t>for</w:t>
      </w:r>
      <w:r>
        <w:rPr>
          <w:spacing w:val="39"/>
          <w:w w:val="101"/>
        </w:rPr>
        <w:t xml:space="preserve"> </w:t>
      </w:r>
      <w:r>
        <w:rPr>
          <w:spacing w:val="-1"/>
        </w:rPr>
        <w:t>Innovative</w:t>
      </w:r>
      <w:r>
        <w:rPr>
          <w:spacing w:val="39"/>
          <w:w w:val="101"/>
        </w:rPr>
        <w:t xml:space="preserve"> </w:t>
      </w:r>
      <w:r>
        <w:rPr>
          <w:spacing w:val="-2"/>
        </w:rPr>
        <w:t>Products</w:t>
      </w:r>
      <w:r>
        <w:rPr/>
        <w:t xml:space="preserve"> </w:t>
      </w:r>
      <w:r>
        <w:rPr>
          <w:spacing w:val="-2"/>
        </w:rPr>
        <w:t>in</w:t>
      </w:r>
      <w:r>
        <w:rPr>
          <w:spacing w:val="24"/>
          <w:w w:val="102"/>
        </w:rPr>
        <w:t xml:space="preserve"> </w:t>
      </w:r>
      <w:r>
        <w:rPr>
          <w:spacing w:val="-2"/>
        </w:rPr>
        <w:t>the</w:t>
      </w:r>
      <w:r>
        <w:rPr>
          <w:spacing w:val="12"/>
          <w:w w:val="102"/>
        </w:rPr>
        <w:t xml:space="preserve"> </w:t>
      </w:r>
      <w:r>
        <w:rPr>
          <w:spacing w:val="-2"/>
        </w:rPr>
        <w:t>Yangtze</w:t>
      </w:r>
      <w:r>
        <w:rPr>
          <w:spacing w:val="24"/>
        </w:rPr>
        <w:t xml:space="preserve"> </w:t>
      </w:r>
      <w:r>
        <w:rPr>
          <w:spacing w:val="-2"/>
        </w:rPr>
        <w:t>River</w:t>
      </w:r>
      <w:r>
        <w:rPr>
          <w:spacing w:val="22"/>
        </w:rPr>
        <w:t xml:space="preserve"> </w:t>
      </w:r>
      <w:r>
        <w:rPr>
          <w:spacing w:val="-2"/>
        </w:rPr>
        <w:t>Delta</w:t>
      </w:r>
      <w:r>
        <w:rPr>
          <w:spacing w:val="24"/>
        </w:rPr>
        <w:t xml:space="preserve"> </w:t>
      </w:r>
      <w:r>
        <w:rPr>
          <w:spacing w:val="-2"/>
        </w:rPr>
        <w:t>Region</w:t>
      </w:r>
    </w:p>
    <w:p>
      <w:pPr>
        <w:pStyle w:val="BodyText"/>
        <w:spacing w:line="252" w:lineRule="auto"/>
        <w:rPr>
          <w:sz w:val="21"/>
        </w:rPr>
      </w:pPr>
      <w:r/>
    </w:p>
    <w:p>
      <w:pPr>
        <w:pStyle w:val="BodyText"/>
        <w:spacing w:line="252" w:lineRule="auto"/>
        <w:rPr>
          <w:sz w:val="21"/>
        </w:rPr>
      </w:pPr>
      <w:r/>
    </w:p>
    <w:p>
      <w:pPr>
        <w:pStyle w:val="BodyText"/>
        <w:spacing w:line="253" w:lineRule="auto"/>
        <w:rPr>
          <w:sz w:val="21"/>
        </w:rPr>
      </w:pPr>
      <w:r/>
    </w:p>
    <w:p>
      <w:pPr>
        <w:spacing w:before="1" w:line="6950" w:lineRule="exact"/>
        <w:rPr/>
      </w:pPr>
      <w:r>
        <w:rPr>
          <w:position w:val="-139"/>
        </w:rPr>
        <w:drawing>
          <wp:inline distT="0" distB="0" distL="0" distR="0">
            <wp:extent cx="12985683" cy="4413274"/>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2985683" cy="4413274"/>
                    </a:xfrm>
                    <a:prstGeom prst="rect">
                      <a:avLst/>
                    </a:prstGeom>
                  </pic:spPr>
                </pic:pic>
              </a:graphicData>
            </a:graphic>
          </wp:inline>
        </w:drawing>
      </w:r>
    </w:p>
    <w:p>
      <w:pPr>
        <w:ind w:left="13769"/>
        <w:spacing w:before="169" w:line="222" w:lineRule="auto"/>
        <w:rPr>
          <w:rFonts w:ascii="SimHei" w:hAnsi="SimHei" w:eastAsia="SimHei" w:cs="SimHei"/>
          <w:sz w:val="22"/>
          <w:szCs w:val="22"/>
        </w:rPr>
      </w:pPr>
      <w:r>
        <w:rPr>
          <w:rFonts w:ascii="SimHei" w:hAnsi="SimHei" w:eastAsia="SimHei" w:cs="SimHei"/>
          <w:sz w:val="22"/>
          <w:szCs w:val="22"/>
          <w:spacing w:val="-11"/>
        </w:rPr>
        <w:t>安</w:t>
      </w:r>
      <w:r>
        <w:rPr>
          <w:rFonts w:ascii="SimHei" w:hAnsi="SimHei" w:eastAsia="SimHei" w:cs="SimHei"/>
          <w:sz w:val="22"/>
          <w:szCs w:val="22"/>
          <w:spacing w:val="-11"/>
        </w:rPr>
        <w:t xml:space="preserve"> </w:t>
      </w:r>
      <w:r>
        <w:rPr>
          <w:rFonts w:ascii="SimHei" w:hAnsi="SimHei" w:eastAsia="SimHei" w:cs="SimHei"/>
          <w:sz w:val="22"/>
          <w:szCs w:val="22"/>
          <w:spacing w:val="-11"/>
        </w:rPr>
        <w:t>徽</w:t>
      </w:r>
      <w:r>
        <w:rPr>
          <w:rFonts w:ascii="SimHei" w:hAnsi="SimHei" w:eastAsia="SimHei" w:cs="SimHei"/>
          <w:sz w:val="22"/>
          <w:szCs w:val="22"/>
          <w:spacing w:val="-11"/>
        </w:rPr>
        <w:t xml:space="preserve"> </w:t>
      </w:r>
      <w:r>
        <w:rPr>
          <w:rFonts w:ascii="SimHei" w:hAnsi="SimHei" w:eastAsia="SimHei" w:cs="SimHei"/>
          <w:sz w:val="22"/>
          <w:szCs w:val="22"/>
          <w:spacing w:val="-11"/>
        </w:rPr>
        <w:t>省</w:t>
      </w:r>
      <w:r>
        <w:rPr>
          <w:rFonts w:ascii="SimHei" w:hAnsi="SimHei" w:eastAsia="SimHei" w:cs="SimHei"/>
          <w:sz w:val="22"/>
          <w:szCs w:val="22"/>
          <w:spacing w:val="-17"/>
        </w:rPr>
        <w:t xml:space="preserve"> </w:t>
      </w:r>
      <w:r>
        <w:rPr>
          <w:rFonts w:ascii="SimHei" w:hAnsi="SimHei" w:eastAsia="SimHei" w:cs="SimHei"/>
          <w:sz w:val="22"/>
          <w:szCs w:val="22"/>
          <w:spacing w:val="-11"/>
        </w:rPr>
        <w:t>工</w:t>
      </w:r>
      <w:r>
        <w:rPr>
          <w:rFonts w:ascii="SimHei" w:hAnsi="SimHei" w:eastAsia="SimHei" w:cs="SimHei"/>
          <w:sz w:val="22"/>
          <w:szCs w:val="22"/>
          <w:spacing w:val="-16"/>
        </w:rPr>
        <w:t xml:space="preserve"> </w:t>
      </w:r>
      <w:r>
        <w:rPr>
          <w:rFonts w:ascii="SimHei" w:hAnsi="SimHei" w:eastAsia="SimHei" w:cs="SimHei"/>
          <w:sz w:val="22"/>
          <w:szCs w:val="22"/>
          <w:spacing w:val="-11"/>
        </w:rPr>
        <w:t>业</w:t>
      </w:r>
      <w:r>
        <w:rPr>
          <w:rFonts w:ascii="SimHei" w:hAnsi="SimHei" w:eastAsia="SimHei" w:cs="SimHei"/>
          <w:sz w:val="22"/>
          <w:szCs w:val="22"/>
          <w:spacing w:val="-18"/>
        </w:rPr>
        <w:t xml:space="preserve"> </w:t>
      </w:r>
      <w:r>
        <w:rPr>
          <w:rFonts w:ascii="SimHei" w:hAnsi="SimHei" w:eastAsia="SimHei" w:cs="SimHei"/>
          <w:sz w:val="22"/>
          <w:szCs w:val="22"/>
          <w:spacing w:val="-11"/>
        </w:rPr>
        <w:t>和</w:t>
      </w:r>
      <w:r>
        <w:rPr>
          <w:rFonts w:ascii="SimHei" w:hAnsi="SimHei" w:eastAsia="SimHei" w:cs="SimHei"/>
          <w:sz w:val="22"/>
          <w:szCs w:val="22"/>
          <w:spacing w:val="-19"/>
        </w:rPr>
        <w:t xml:space="preserve"> </w:t>
      </w:r>
      <w:r>
        <w:rPr>
          <w:rFonts w:ascii="SimHei" w:hAnsi="SimHei" w:eastAsia="SimHei" w:cs="SimHei"/>
          <w:sz w:val="22"/>
          <w:szCs w:val="22"/>
          <w:spacing w:val="-11"/>
        </w:rPr>
        <w:t>信</w:t>
      </w:r>
      <w:r>
        <w:rPr>
          <w:rFonts w:ascii="SimHei" w:hAnsi="SimHei" w:eastAsia="SimHei" w:cs="SimHei"/>
          <w:sz w:val="22"/>
          <w:szCs w:val="22"/>
          <w:spacing w:val="-17"/>
        </w:rPr>
        <w:t xml:space="preserve"> </w:t>
      </w:r>
      <w:r>
        <w:rPr>
          <w:rFonts w:ascii="SimHei" w:hAnsi="SimHei" w:eastAsia="SimHei" w:cs="SimHei"/>
          <w:sz w:val="22"/>
          <w:szCs w:val="22"/>
          <w:spacing w:val="-11"/>
        </w:rPr>
        <w:t>息</w:t>
      </w:r>
      <w:r>
        <w:rPr>
          <w:rFonts w:ascii="SimHei" w:hAnsi="SimHei" w:eastAsia="SimHei" w:cs="SimHei"/>
          <w:sz w:val="22"/>
          <w:szCs w:val="22"/>
          <w:spacing w:val="-17"/>
        </w:rPr>
        <w:t xml:space="preserve"> </w:t>
      </w:r>
      <w:r>
        <w:rPr>
          <w:rFonts w:ascii="SimHei" w:hAnsi="SimHei" w:eastAsia="SimHei" w:cs="SimHei"/>
          <w:sz w:val="22"/>
          <w:szCs w:val="22"/>
          <w:spacing w:val="-11"/>
        </w:rPr>
        <w:t>化</w:t>
      </w:r>
      <w:r>
        <w:rPr>
          <w:rFonts w:ascii="SimHei" w:hAnsi="SimHei" w:eastAsia="SimHei" w:cs="SimHei"/>
          <w:sz w:val="22"/>
          <w:szCs w:val="22"/>
          <w:spacing w:val="-17"/>
        </w:rPr>
        <w:t xml:space="preserve"> </w:t>
      </w:r>
      <w:r>
        <w:rPr>
          <w:rFonts w:ascii="SimHei" w:hAnsi="SimHei" w:eastAsia="SimHei" w:cs="SimHei"/>
          <w:sz w:val="22"/>
          <w:szCs w:val="22"/>
          <w:spacing w:val="-11"/>
        </w:rPr>
        <w:t>厅</w:t>
      </w:r>
    </w:p>
    <w:p>
      <w:pPr>
        <w:ind w:left="14439"/>
        <w:spacing w:before="106" w:line="223" w:lineRule="auto"/>
        <w:rPr>
          <w:rFonts w:ascii="SimHei" w:hAnsi="SimHei" w:eastAsia="SimHei" w:cs="SimHei"/>
          <w:sz w:val="22"/>
          <w:szCs w:val="22"/>
        </w:rPr>
      </w:pPr>
      <w:r>
        <w:rPr>
          <w:rFonts w:ascii="SimHei" w:hAnsi="SimHei" w:eastAsia="SimHei" w:cs="SimHei"/>
          <w:sz w:val="22"/>
          <w:szCs w:val="22"/>
          <w:spacing w:val="-5"/>
        </w:rPr>
        <w:t>2</w:t>
      </w:r>
      <w:r>
        <w:rPr>
          <w:rFonts w:ascii="SimHei" w:hAnsi="SimHei" w:eastAsia="SimHei" w:cs="SimHei"/>
          <w:sz w:val="22"/>
          <w:szCs w:val="22"/>
          <w:spacing w:val="-5"/>
        </w:rPr>
        <w:t xml:space="preserve"> </w:t>
      </w:r>
      <w:r>
        <w:rPr>
          <w:rFonts w:ascii="SimHei" w:hAnsi="SimHei" w:eastAsia="SimHei" w:cs="SimHei"/>
          <w:sz w:val="22"/>
          <w:szCs w:val="22"/>
          <w:spacing w:val="-5"/>
        </w:rPr>
        <w:t>0</w:t>
      </w:r>
      <w:r>
        <w:rPr>
          <w:rFonts w:ascii="SimHei" w:hAnsi="SimHei" w:eastAsia="SimHei" w:cs="SimHei"/>
          <w:sz w:val="22"/>
          <w:szCs w:val="22"/>
          <w:spacing w:val="-5"/>
        </w:rPr>
        <w:t xml:space="preserve"> </w:t>
      </w:r>
      <w:r>
        <w:rPr>
          <w:rFonts w:ascii="SimHei" w:hAnsi="SimHei" w:eastAsia="SimHei" w:cs="SimHei"/>
          <w:sz w:val="22"/>
          <w:szCs w:val="22"/>
          <w:spacing w:val="-5"/>
        </w:rPr>
        <w:t>2</w:t>
      </w:r>
      <w:r>
        <w:rPr>
          <w:rFonts w:ascii="SimHei" w:hAnsi="SimHei" w:eastAsia="SimHei" w:cs="SimHei"/>
          <w:sz w:val="22"/>
          <w:szCs w:val="22"/>
          <w:spacing w:val="-5"/>
        </w:rPr>
        <w:t xml:space="preserve"> </w:t>
      </w:r>
      <w:r>
        <w:rPr>
          <w:rFonts w:ascii="SimHei" w:hAnsi="SimHei" w:eastAsia="SimHei" w:cs="SimHei"/>
          <w:sz w:val="22"/>
          <w:szCs w:val="22"/>
          <w:spacing w:val="-5"/>
        </w:rPr>
        <w:t>5</w:t>
      </w:r>
      <w:r>
        <w:rPr>
          <w:rFonts w:ascii="SimHei" w:hAnsi="SimHei" w:eastAsia="SimHei" w:cs="SimHei"/>
          <w:sz w:val="22"/>
          <w:szCs w:val="22"/>
          <w:spacing w:val="-5"/>
        </w:rPr>
        <w:t xml:space="preserve"> </w:t>
      </w:r>
      <w:r>
        <w:rPr>
          <w:rFonts w:ascii="SimHei" w:hAnsi="SimHei" w:eastAsia="SimHei" w:cs="SimHei"/>
          <w:sz w:val="22"/>
          <w:szCs w:val="22"/>
          <w:spacing w:val="-5"/>
        </w:rPr>
        <w:t>年</w:t>
      </w:r>
      <w:r>
        <w:rPr>
          <w:rFonts w:ascii="SimHei" w:hAnsi="SimHei" w:eastAsia="SimHei" w:cs="SimHei"/>
          <w:sz w:val="22"/>
          <w:szCs w:val="22"/>
          <w:spacing w:val="-5"/>
        </w:rPr>
        <w:t xml:space="preserve"> </w:t>
      </w:r>
      <w:r>
        <w:rPr>
          <w:rFonts w:ascii="SimHei" w:hAnsi="SimHei" w:eastAsia="SimHei" w:cs="SimHei"/>
          <w:sz w:val="22"/>
          <w:szCs w:val="22"/>
          <w:spacing w:val="-5"/>
        </w:rPr>
        <w:t>6</w:t>
      </w:r>
      <w:r>
        <w:rPr>
          <w:rFonts w:ascii="SimHei" w:hAnsi="SimHei" w:eastAsia="SimHei" w:cs="SimHei"/>
          <w:sz w:val="22"/>
          <w:szCs w:val="22"/>
          <w:spacing w:val="-5"/>
        </w:rPr>
        <w:t xml:space="preserve"> </w:t>
      </w:r>
      <w:r>
        <w:rPr>
          <w:rFonts w:ascii="SimHei" w:hAnsi="SimHei" w:eastAsia="SimHei" w:cs="SimHei"/>
          <w:sz w:val="22"/>
          <w:szCs w:val="22"/>
          <w:spacing w:val="-5"/>
        </w:rPr>
        <w:t>月</w:t>
      </w:r>
    </w:p>
    <w:p>
      <w:pPr>
        <w:spacing w:line="223" w:lineRule="auto"/>
        <w:sectPr>
          <w:pgSz w:w="20480" w:h="14260"/>
          <w:pgMar w:top="1212" w:right="10" w:bottom="0" w:left="20" w:header="0" w:footer="0" w:gutter="0"/>
        </w:sectPr>
        <w:rPr>
          <w:rFonts w:ascii="SimHei" w:hAnsi="SimHei" w:eastAsia="SimHei" w:cs="SimHei"/>
          <w:sz w:val="22"/>
          <w:szCs w:val="22"/>
        </w:rPr>
      </w:pPr>
    </w:p>
    <w:p>
      <w:pPr>
        <w:ind w:left="15591"/>
        <w:spacing w:before="64" w:line="202" w:lineRule="auto"/>
        <w:rPr>
          <w:rFonts w:ascii="Times New Roman" w:hAnsi="Times New Roman" w:eastAsia="Times New Roman" w:cs="Times New Roman"/>
          <w:sz w:val="26"/>
          <w:szCs w:val="26"/>
        </w:rPr>
      </w:pPr>
      <w:r>
        <w:pict>
          <v:shape id="_x0000_s2" style="position:absolute;margin-left:730.596pt;margin-top:-1.00092pt;mso-position-vertical-relative:text;mso-position-horizontal-relative:text;width:79.65pt;height:8.1pt;z-index:251658240;"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2"/>
                      <w:szCs w:val="12"/>
                    </w:rPr>
                  </w:pPr>
                  <w:r>
                    <w:rPr>
                      <w:rFonts w:ascii="SimHei" w:hAnsi="SimHei" w:eastAsia="SimHei" w:cs="SimHei"/>
                      <w:sz w:val="12"/>
                      <w:szCs w:val="12"/>
                      <w:spacing w:val="-1"/>
                    </w:rPr>
                    <w:t>长三角区域创新产品应用示范</w:t>
                  </w:r>
                </w:p>
              </w:txbxContent>
            </v:textbox>
          </v:shape>
        </w:pict>
      </w:r>
      <w:r>
        <w:rPr>
          <w:rFonts w:ascii="SimHei" w:hAnsi="SimHei" w:eastAsia="SimHei" w:cs="SimHei"/>
          <w:sz w:val="12"/>
          <w:szCs w:val="12"/>
          <w:spacing w:val="-1"/>
        </w:rPr>
        <w:t>优秀案例集</w:t>
      </w:r>
      <w:r>
        <w:rPr>
          <w:rFonts w:ascii="SimHei" w:hAnsi="SimHei" w:eastAsia="SimHei" w:cs="SimHei"/>
          <w:sz w:val="12"/>
          <w:szCs w:val="12"/>
          <w:spacing w:val="-1"/>
        </w:rPr>
        <w:t xml:space="preserve">  </w:t>
      </w:r>
      <w:r>
        <w:rPr>
          <w:rFonts w:ascii="Times New Roman" w:hAnsi="Times New Roman" w:eastAsia="Times New Roman" w:cs="Times New Roman"/>
          <w:sz w:val="26"/>
          <w:szCs w:val="26"/>
          <w:b/>
          <w:bCs/>
          <w:spacing w:val="-1"/>
        </w:rPr>
        <w:t>2025</w:t>
      </w:r>
    </w:p>
    <w:p>
      <w:pPr>
        <w:pStyle w:val="BodyText"/>
        <w:spacing w:line="322" w:lineRule="auto"/>
        <w:rPr>
          <w:sz w:val="21"/>
        </w:rPr>
      </w:pPr>
      <w:r/>
    </w:p>
    <w:p>
      <w:pPr>
        <w:pStyle w:val="BodyText"/>
        <w:spacing w:line="323" w:lineRule="auto"/>
        <w:rPr>
          <w:sz w:val="21"/>
        </w:rPr>
      </w:pPr>
      <w:r/>
    </w:p>
    <w:p>
      <w:pPr>
        <w:ind w:left="8632"/>
        <w:spacing w:before="471" w:line="177" w:lineRule="auto"/>
        <w:rPr>
          <w:rFonts w:ascii="Times New Roman" w:hAnsi="Times New Roman" w:eastAsia="Times New Roman" w:cs="Times New Roman"/>
          <w:sz w:val="164"/>
          <w:szCs w:val="164"/>
        </w:rPr>
      </w:pPr>
      <w:r>
        <w:rPr>
          <w:rFonts w:ascii="Times New Roman" w:hAnsi="Times New Roman" w:eastAsia="Times New Roman" w:cs="Times New Roman"/>
          <w:sz w:val="164"/>
          <w:szCs w:val="164"/>
          <w:b/>
          <w:bCs/>
          <w:color w:val="807080"/>
          <w:spacing w:val="-60"/>
        </w:rPr>
        <w:t>PREFACE</w:t>
      </w:r>
    </w:p>
    <w:p>
      <w:pPr>
        <w:ind w:left="8479"/>
        <w:spacing w:before="1" w:line="224" w:lineRule="auto"/>
        <w:rPr>
          <w:rFonts w:ascii="SimHei" w:hAnsi="SimHei" w:eastAsia="SimHei" w:cs="SimHei"/>
          <w:sz w:val="56"/>
          <w:szCs w:val="56"/>
        </w:rPr>
      </w:pPr>
      <w:r>
        <w:rPr>
          <w:rFonts w:ascii="SimHei" w:hAnsi="SimHei" w:eastAsia="SimHei" w:cs="SimHei"/>
          <w:sz w:val="56"/>
          <w:szCs w:val="56"/>
          <w:b/>
          <w:bCs/>
          <w:color w:val="2070B0"/>
          <w:spacing w:val="-17"/>
        </w:rPr>
        <w:t>序</w:t>
      </w:r>
      <w:r>
        <w:rPr>
          <w:rFonts w:ascii="SimHei" w:hAnsi="SimHei" w:eastAsia="SimHei" w:cs="SimHei"/>
          <w:sz w:val="56"/>
          <w:szCs w:val="56"/>
          <w:color w:val="2070B0"/>
          <w:spacing w:val="47"/>
        </w:rPr>
        <w:t xml:space="preserve"> </w:t>
      </w:r>
      <w:r>
        <w:rPr>
          <w:rFonts w:ascii="SimHei" w:hAnsi="SimHei" w:eastAsia="SimHei" w:cs="SimHei"/>
          <w:sz w:val="56"/>
          <w:szCs w:val="56"/>
          <w:b/>
          <w:bCs/>
          <w:color w:val="2070B0"/>
          <w:spacing w:val="-17"/>
        </w:rPr>
        <w:t>言</w:t>
      </w:r>
    </w:p>
    <w:p>
      <w:pPr>
        <w:pStyle w:val="BodyText"/>
        <w:spacing w:line="321" w:lineRule="auto"/>
        <w:rPr>
          <w:sz w:val="21"/>
        </w:rPr>
      </w:pPr>
      <w:r/>
    </w:p>
    <w:p>
      <w:pPr>
        <w:pStyle w:val="BodyText"/>
        <w:spacing w:line="321" w:lineRule="auto"/>
        <w:rPr>
          <w:sz w:val="21"/>
        </w:rPr>
      </w:pPr>
      <w:r/>
    </w:p>
    <w:p>
      <w:pPr>
        <w:ind w:left="8471" w:right="1178" w:firstLine="409"/>
        <w:spacing w:before="62" w:line="340" w:lineRule="auto"/>
        <w:jc w:val="both"/>
        <w:rPr>
          <w:rFonts w:ascii="SimHei" w:hAnsi="SimHei" w:eastAsia="SimHei" w:cs="SimHei"/>
          <w:sz w:val="19"/>
          <w:szCs w:val="19"/>
        </w:rPr>
      </w:pPr>
      <w:r>
        <w:rPr>
          <w:rFonts w:ascii="SimHei" w:hAnsi="SimHei" w:eastAsia="SimHei" w:cs="SimHei"/>
          <w:sz w:val="19"/>
          <w:szCs w:val="19"/>
          <w:spacing w:val="11"/>
        </w:rPr>
        <w:t>长三角地区作为我国经济最具活力、开放程度最高、创新能力最强的区域之一，始终站</w:t>
      </w:r>
      <w:r>
        <w:rPr>
          <w:rFonts w:ascii="SimHei" w:hAnsi="SimHei" w:eastAsia="SimHei" w:cs="SimHei"/>
          <w:sz w:val="19"/>
          <w:szCs w:val="19"/>
          <w:spacing w:val="10"/>
        </w:rPr>
        <w:t>在国</w:t>
      </w:r>
      <w:r>
        <w:rPr>
          <w:rFonts w:ascii="SimHei" w:hAnsi="SimHei" w:eastAsia="SimHei" w:cs="SimHei"/>
          <w:sz w:val="19"/>
          <w:szCs w:val="19"/>
        </w:rPr>
        <w:t xml:space="preserve"> </w:t>
      </w:r>
      <w:r>
        <w:rPr>
          <w:rFonts w:ascii="SimHei" w:hAnsi="SimHei" w:eastAsia="SimHei" w:cs="SimHei"/>
          <w:sz w:val="19"/>
          <w:szCs w:val="19"/>
          <w:spacing w:val="2"/>
        </w:rPr>
        <w:t>家战略的前沿，承担着“打造世界级城市群”和“建设具有全球影响力的科技创新策源地”的重要使</w:t>
      </w:r>
      <w:r>
        <w:rPr>
          <w:rFonts w:ascii="SimHei" w:hAnsi="SimHei" w:eastAsia="SimHei" w:cs="SimHei"/>
          <w:sz w:val="19"/>
          <w:szCs w:val="19"/>
          <w:spacing w:val="9"/>
        </w:rPr>
        <w:t xml:space="preserve"> </w:t>
      </w:r>
      <w:r>
        <w:rPr>
          <w:rFonts w:ascii="SimHei" w:hAnsi="SimHei" w:eastAsia="SimHei" w:cs="SimHei"/>
          <w:sz w:val="19"/>
          <w:szCs w:val="19"/>
          <w:spacing w:val="11"/>
        </w:rPr>
        <w:t>命。近年来，在国家战略引导与地方协同推进下，长三角区域创新生态持续优化，新产品新技术</w:t>
      </w:r>
      <w:r>
        <w:rPr>
          <w:rFonts w:ascii="SimHei" w:hAnsi="SimHei" w:eastAsia="SimHei" w:cs="SimHei"/>
          <w:sz w:val="19"/>
          <w:szCs w:val="19"/>
          <w:spacing w:val="15"/>
        </w:rPr>
        <w:t xml:space="preserve"> </w:t>
      </w:r>
      <w:r>
        <w:rPr>
          <w:rFonts w:ascii="SimHei" w:hAnsi="SimHei" w:eastAsia="SimHei" w:cs="SimHei"/>
          <w:sz w:val="19"/>
          <w:szCs w:val="19"/>
          <w:spacing w:val="7"/>
        </w:rPr>
        <w:t>不断涌现，示范应用场景日益丰富，形成了“政产学研用”深度融合、“</w:t>
      </w:r>
      <w:r>
        <w:rPr>
          <w:rFonts w:ascii="SimHei" w:hAnsi="SimHei" w:eastAsia="SimHei" w:cs="SimHei"/>
          <w:sz w:val="19"/>
          <w:szCs w:val="19"/>
          <w:spacing w:val="6"/>
        </w:rPr>
        <w:t>创新链产业链资金链人才</w:t>
      </w:r>
      <w:r>
        <w:rPr>
          <w:rFonts w:ascii="SimHei" w:hAnsi="SimHei" w:eastAsia="SimHei" w:cs="SimHei"/>
          <w:sz w:val="19"/>
          <w:szCs w:val="19"/>
        </w:rPr>
        <w:t xml:space="preserve"> </w:t>
      </w:r>
      <w:r>
        <w:rPr>
          <w:rFonts w:ascii="SimHei" w:hAnsi="SimHei" w:eastAsia="SimHei" w:cs="SimHei"/>
          <w:sz w:val="19"/>
          <w:szCs w:val="19"/>
        </w:rPr>
        <w:t>链”有机衔接的良好局面。</w:t>
      </w:r>
    </w:p>
    <w:p>
      <w:pPr>
        <w:pStyle w:val="BodyText"/>
        <w:spacing w:line="243" w:lineRule="auto"/>
        <w:rPr>
          <w:sz w:val="21"/>
        </w:rPr>
      </w:pPr>
      <w:r/>
    </w:p>
    <w:p>
      <w:pPr>
        <w:ind w:left="8471" w:right="1178" w:firstLine="409"/>
        <w:spacing w:before="62" w:line="338" w:lineRule="auto"/>
        <w:jc w:val="both"/>
        <w:rPr>
          <w:rFonts w:ascii="SimHei" w:hAnsi="SimHei" w:eastAsia="SimHei" w:cs="SimHei"/>
          <w:sz w:val="19"/>
          <w:szCs w:val="19"/>
        </w:rPr>
      </w:pPr>
      <w:r>
        <w:rPr>
          <w:rFonts w:ascii="SimHei" w:hAnsi="SimHei" w:eastAsia="SimHei" w:cs="SimHei"/>
          <w:sz w:val="19"/>
          <w:szCs w:val="19"/>
          <w:spacing w:val="11"/>
        </w:rPr>
        <w:t>为总结推广长三角区域创新产品应用的成功经验，推动典型示范更好引领行业发展、带动区</w:t>
      </w:r>
      <w:r>
        <w:rPr>
          <w:rFonts w:ascii="SimHei" w:hAnsi="SimHei" w:eastAsia="SimHei" w:cs="SimHei"/>
          <w:sz w:val="19"/>
          <w:szCs w:val="19"/>
          <w:spacing w:val="10"/>
        </w:rPr>
        <w:t xml:space="preserve"> </w:t>
      </w:r>
      <w:r>
        <w:rPr>
          <w:rFonts w:ascii="SimHei" w:hAnsi="SimHei" w:eastAsia="SimHei" w:cs="SimHei"/>
          <w:sz w:val="19"/>
          <w:szCs w:val="19"/>
          <w:spacing w:val="16"/>
        </w:rPr>
        <w:t>域协同创新，三省一市经(工)信部门联合开展创新产品应用示范案例征集工</w:t>
      </w:r>
      <w:r>
        <w:rPr>
          <w:rFonts w:ascii="SimHei" w:hAnsi="SimHei" w:eastAsia="SimHei" w:cs="SimHei"/>
          <w:sz w:val="19"/>
          <w:szCs w:val="19"/>
          <w:spacing w:val="15"/>
        </w:rPr>
        <w:t>作。这一工作既是</w:t>
      </w:r>
      <w:r>
        <w:rPr>
          <w:rFonts w:ascii="SimHei" w:hAnsi="SimHei" w:eastAsia="SimHei" w:cs="SimHei"/>
          <w:sz w:val="19"/>
          <w:szCs w:val="19"/>
        </w:rPr>
        <w:t xml:space="preserve"> </w:t>
      </w:r>
      <w:r>
        <w:rPr>
          <w:rFonts w:ascii="SimHei" w:hAnsi="SimHei" w:eastAsia="SimHei" w:cs="SimHei"/>
          <w:sz w:val="19"/>
          <w:szCs w:val="19"/>
          <w:spacing w:val="11"/>
        </w:rPr>
        <w:t>响应国家战略、深化区域协同的重要举措，也是搭建企业创新与市场对接桥梁、促进创新产品规</w:t>
      </w:r>
      <w:r>
        <w:rPr>
          <w:rFonts w:ascii="SimHei" w:hAnsi="SimHei" w:eastAsia="SimHei" w:cs="SimHei"/>
          <w:sz w:val="19"/>
          <w:szCs w:val="19"/>
          <w:spacing w:val="12"/>
        </w:rPr>
        <w:t xml:space="preserve"> </w:t>
      </w:r>
      <w:r>
        <w:rPr>
          <w:rFonts w:ascii="SimHei" w:hAnsi="SimHei" w:eastAsia="SimHei" w:cs="SimHei"/>
          <w:sz w:val="19"/>
          <w:szCs w:val="19"/>
          <w:spacing w:val="9"/>
        </w:rPr>
        <w:t>模化应用的关键抓手。</w:t>
      </w:r>
    </w:p>
    <w:p>
      <w:pPr>
        <w:pStyle w:val="BodyText"/>
        <w:spacing w:line="288" w:lineRule="auto"/>
        <w:rPr>
          <w:sz w:val="21"/>
        </w:rPr>
      </w:pPr>
      <w:r/>
    </w:p>
    <w:p>
      <w:pPr>
        <w:ind w:left="8471" w:right="1157" w:firstLine="409"/>
        <w:spacing w:before="61" w:line="311" w:lineRule="auto"/>
        <w:jc w:val="both"/>
        <w:rPr>
          <w:rFonts w:ascii="SimHei" w:hAnsi="SimHei" w:eastAsia="SimHei" w:cs="SimHei"/>
          <w:sz w:val="19"/>
          <w:szCs w:val="19"/>
        </w:rPr>
      </w:pPr>
      <w:r>
        <w:rPr>
          <w:rFonts w:ascii="SimHei" w:hAnsi="SimHei" w:eastAsia="SimHei" w:cs="SimHei"/>
          <w:sz w:val="19"/>
          <w:szCs w:val="19"/>
          <w:spacing w:val="12"/>
        </w:rPr>
        <w:t>本案例集精选了一批具有代表性、前瞻性与推广价值的创新产品应用实</w:t>
      </w:r>
      <w:r>
        <w:rPr>
          <w:rFonts w:ascii="SimHei" w:hAnsi="SimHei" w:eastAsia="SimHei" w:cs="SimHei"/>
          <w:sz w:val="19"/>
          <w:szCs w:val="19"/>
          <w:spacing w:val="11"/>
        </w:rPr>
        <w:t>践，通过集中展示长</w:t>
      </w:r>
      <w:r>
        <w:rPr>
          <w:rFonts w:ascii="SimHei" w:hAnsi="SimHei" w:eastAsia="SimHei" w:cs="SimHei"/>
          <w:sz w:val="19"/>
          <w:szCs w:val="19"/>
        </w:rPr>
        <w:t xml:space="preserve"> </w:t>
      </w:r>
      <w:r>
        <w:rPr>
          <w:rFonts w:ascii="SimHei" w:hAnsi="SimHei" w:eastAsia="SimHei" w:cs="SimHei"/>
          <w:sz w:val="19"/>
          <w:szCs w:val="19"/>
          <w:spacing w:val="11"/>
        </w:rPr>
        <w:t>三角区域内创新产品的技术突破、应用场景及示范效应，扩大创新产品的品牌影响力，推动创新</w:t>
      </w:r>
      <w:r>
        <w:rPr>
          <w:rFonts w:ascii="SimHei" w:hAnsi="SimHei" w:eastAsia="SimHei" w:cs="SimHei"/>
          <w:sz w:val="19"/>
          <w:szCs w:val="19"/>
          <w:spacing w:val="14"/>
        </w:rPr>
        <w:t xml:space="preserve"> </w:t>
      </w:r>
      <w:r>
        <w:rPr>
          <w:rFonts w:ascii="SimHei" w:hAnsi="SimHei" w:eastAsia="SimHei" w:cs="SimHei"/>
          <w:sz w:val="19"/>
          <w:szCs w:val="19"/>
          <w:spacing w:val="11"/>
        </w:rPr>
        <w:t>成果向市场转化，为全国提供可复制、可推广的创新发</w:t>
      </w:r>
      <w:r>
        <w:rPr>
          <w:rFonts w:ascii="SimHei" w:hAnsi="SimHei" w:eastAsia="SimHei" w:cs="SimHei"/>
          <w:sz w:val="19"/>
          <w:szCs w:val="19"/>
          <w:spacing w:val="10"/>
        </w:rPr>
        <w:t>展经验。我们期待通过本案例集的发布，</w:t>
      </w:r>
      <w:r>
        <w:rPr>
          <w:rFonts w:ascii="SimHei" w:hAnsi="SimHei" w:eastAsia="SimHei" w:cs="SimHei"/>
          <w:sz w:val="19"/>
          <w:szCs w:val="19"/>
        </w:rPr>
        <w:t xml:space="preserve"> </w:t>
      </w:r>
      <w:r>
        <w:rPr>
          <w:rFonts w:ascii="SimHei" w:hAnsi="SimHei" w:eastAsia="SimHei" w:cs="SimHei"/>
          <w:sz w:val="19"/>
          <w:szCs w:val="19"/>
          <w:spacing w:val="11"/>
        </w:rPr>
        <w:t>进一步加强区域内外的信息共享与经验互鉴，助力更多创新成果走向市场、走进千行百业，为新</w:t>
      </w:r>
      <w:r>
        <w:rPr>
          <w:rFonts w:ascii="SimHei" w:hAnsi="SimHei" w:eastAsia="SimHei" w:cs="SimHei"/>
          <w:sz w:val="19"/>
          <w:szCs w:val="19"/>
          <w:spacing w:val="14"/>
        </w:rPr>
        <w:t xml:space="preserve"> </w:t>
      </w:r>
      <w:r>
        <w:rPr>
          <w:rFonts w:ascii="SimHei" w:hAnsi="SimHei" w:eastAsia="SimHei" w:cs="SimHei"/>
          <w:sz w:val="19"/>
          <w:szCs w:val="19"/>
        </w:rPr>
        <w:t>质生产力引领建设现代化产业体系贡献“长三角方案”。</w:t>
      </w:r>
    </w:p>
    <w:p>
      <w:pPr>
        <w:ind w:firstLine="7461"/>
        <w:spacing w:line="4600" w:lineRule="exact"/>
        <w:rPr/>
      </w:pPr>
      <w:r>
        <w:rPr>
          <w:position w:val="-92"/>
        </w:rPr>
        <w:drawing>
          <wp:inline distT="0" distB="0" distL="0" distR="0">
            <wp:extent cx="6762737" cy="2921001"/>
            <wp:effectExtent l="0" t="0" r="0" b="0"/>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6762737" cy="2921001"/>
                    </a:xfrm>
                    <a:prstGeom prst="rect">
                      <a:avLst/>
                    </a:prstGeom>
                  </pic:spPr>
                </pic:pic>
              </a:graphicData>
            </a:graphic>
          </wp:inline>
        </w:drawing>
      </w:r>
    </w:p>
    <w:p>
      <w:pPr>
        <w:spacing w:line="4600" w:lineRule="exact"/>
        <w:sectPr>
          <w:footerReference w:type="default" r:id="rId2"/>
          <w:pgSz w:w="21320" w:h="15080"/>
          <w:pgMar w:top="843" w:right="10" w:bottom="1" w:left="3198" w:header="0" w:footer="0" w:gutter="0"/>
        </w:sectPr>
        <w:rPr/>
      </w:pPr>
    </w:p>
    <w:p>
      <w:pPr>
        <w:ind w:left="15601" w:right="104" w:hanging="970"/>
        <w:spacing w:before="56"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4"/>
        </w:rPr>
        <w:t xml:space="preserve"> </w:t>
      </w:r>
      <w:r>
        <w:rPr>
          <w:rFonts w:ascii="SimHei" w:hAnsi="SimHei" w:eastAsia="SimHei" w:cs="SimHei"/>
          <w:sz w:val="12"/>
          <w:szCs w:val="12"/>
          <w:spacing w:val="-1"/>
        </w:rPr>
        <w:t>优秀案例集</w:t>
      </w:r>
    </w:p>
    <w:p>
      <w:pPr>
        <w:spacing w:line="18" w:lineRule="exact"/>
        <w:rPr/>
      </w:pPr>
      <w:r/>
    </w:p>
    <w:p>
      <w:pPr>
        <w:pStyle w:val="BodyText"/>
        <w:spacing w:line="14" w:lineRule="auto"/>
        <w:rPr>
          <w:sz w:val="2"/>
        </w:rPr>
      </w:pPr>
      <w:r>
        <w:rPr>
          <w:sz w:val="2"/>
          <w:szCs w:val="2"/>
        </w:rPr>
        <w:br w:type="column"/>
      </w:r>
    </w:p>
    <w:p>
      <w:pPr>
        <w:spacing w:before="39" w:line="188" w:lineRule="auto"/>
        <w:rPr>
          <w:rFonts w:ascii="Times New Roman" w:hAnsi="Times New Roman" w:eastAsia="Times New Roman" w:cs="Times New Roman"/>
          <w:sz w:val="29"/>
          <w:szCs w:val="29"/>
        </w:rPr>
      </w:pPr>
      <w:r>
        <w:rPr>
          <w:rFonts w:ascii="Times New Roman" w:hAnsi="Times New Roman" w:eastAsia="Times New Roman" w:cs="Times New Roman"/>
          <w:sz w:val="29"/>
          <w:szCs w:val="29"/>
          <w:b/>
          <w:bCs/>
          <w:spacing w:val="-2"/>
        </w:rPr>
        <w:t>2025</w:t>
      </w:r>
    </w:p>
    <w:p>
      <w:pPr>
        <w:spacing w:line="188" w:lineRule="auto"/>
        <w:sectPr>
          <w:pgSz w:w="21320" w:h="15080"/>
          <w:pgMar w:top="807" w:right="1037" w:bottom="400" w:left="3198" w:header="0" w:footer="0" w:gutter="0"/>
          <w:cols w:equalWidth="0" w:num="2">
            <w:col w:w="16304" w:space="6"/>
            <w:col w:w="775" w:space="0"/>
          </w:cols>
        </w:sectPr>
        <w:rPr>
          <w:rFonts w:ascii="Times New Roman" w:hAnsi="Times New Roman" w:eastAsia="Times New Roman" w:cs="Times New Roman"/>
          <w:sz w:val="29"/>
          <w:szCs w:val="29"/>
        </w:rPr>
      </w:pPr>
    </w:p>
    <w:p>
      <w:pPr>
        <w:spacing w:before="417" w:line="165" w:lineRule="auto"/>
        <w:jc w:val="right"/>
        <w:rPr>
          <w:rFonts w:ascii="Times New Roman" w:hAnsi="Times New Roman" w:eastAsia="Times New Roman" w:cs="Times New Roman"/>
          <w:sz w:val="264"/>
          <w:szCs w:val="264"/>
        </w:rPr>
      </w:pPr>
      <w:r>
        <w:drawing>
          <wp:anchor distT="0" distB="0" distL="0" distR="0" simplePos="0" relativeHeight="251668480" behindDoc="0" locked="0" layoutInCell="1" allowOverlap="1">
            <wp:simplePos x="0" y="0"/>
            <wp:positionH relativeFrom="column">
              <wp:posOffset>10326396</wp:posOffset>
            </wp:positionH>
            <wp:positionV relativeFrom="paragraph">
              <wp:posOffset>-197314</wp:posOffset>
            </wp:positionV>
            <wp:extent cx="26149" cy="166103"/>
            <wp:effectExtent l="0" t="0" r="0" b="0"/>
            <wp:wrapNone/>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26149" cy="166103"/>
                    </a:xfrm>
                    <a:prstGeom prst="rect">
                      <a:avLst/>
                    </a:prstGeom>
                  </pic:spPr>
                </pic:pic>
              </a:graphicData>
            </a:graphic>
          </wp:anchor>
        </w:drawing>
      </w:r>
      <w:r>
        <w:rPr>
          <w:rFonts w:ascii="Times New Roman" w:hAnsi="Times New Roman" w:eastAsia="Times New Roman" w:cs="Times New Roman"/>
          <w:sz w:val="264"/>
          <w:szCs w:val="264"/>
          <w:b/>
          <w:bCs/>
          <w:color w:val="303040"/>
          <w:spacing w:val="-121"/>
          <w:w w:val="65"/>
        </w:rPr>
        <w:t>CONTEN</w:t>
      </w:r>
      <w:r>
        <w:rPr>
          <w:rFonts w:ascii="Times New Roman" w:hAnsi="Times New Roman" w:eastAsia="Times New Roman" w:cs="Times New Roman"/>
          <w:sz w:val="264"/>
          <w:szCs w:val="264"/>
          <w:b/>
          <w:bCs/>
          <w:color w:val="303040"/>
          <w:spacing w:val="-120"/>
          <w:w w:val="65"/>
        </w:rPr>
        <w:t>T</w:t>
      </w:r>
      <w:r>
        <w:rPr>
          <w:rFonts w:ascii="Times New Roman" w:hAnsi="Times New Roman" w:eastAsia="Times New Roman" w:cs="Times New Roman"/>
          <w:sz w:val="264"/>
          <w:szCs w:val="264"/>
          <w:b/>
          <w:bCs/>
          <w:color w:val="303040"/>
          <w:spacing w:val="-106"/>
          <w:w w:val="65"/>
        </w:rPr>
        <w:t>S</w:t>
      </w:r>
    </w:p>
    <w:p>
      <w:pPr>
        <w:ind w:left="8509"/>
        <w:spacing w:before="1" w:line="221" w:lineRule="auto"/>
        <w:rPr>
          <w:rFonts w:ascii="SimHei" w:hAnsi="SimHei" w:eastAsia="SimHei" w:cs="SimHei"/>
          <w:sz w:val="50"/>
          <w:szCs w:val="50"/>
        </w:rPr>
      </w:pPr>
      <w:r>
        <w:rPr>
          <w:rFonts w:ascii="SimHei" w:hAnsi="SimHei" w:eastAsia="SimHei" w:cs="SimHei"/>
          <w:sz w:val="50"/>
          <w:szCs w:val="50"/>
          <w:b/>
          <w:bCs/>
          <w:color w:val="2070B0"/>
          <w:spacing w:val="-47"/>
        </w:rPr>
        <w:t>目</w:t>
      </w:r>
      <w:r>
        <w:rPr>
          <w:rFonts w:ascii="SimHei" w:hAnsi="SimHei" w:eastAsia="SimHei" w:cs="SimHei"/>
          <w:sz w:val="50"/>
          <w:szCs w:val="50"/>
          <w:color w:val="2070B0"/>
          <w:spacing w:val="22"/>
        </w:rPr>
        <w:t xml:space="preserve"> </w:t>
      </w:r>
      <w:r>
        <w:rPr>
          <w:rFonts w:ascii="SimHei" w:hAnsi="SimHei" w:eastAsia="SimHei" w:cs="SimHei"/>
          <w:sz w:val="50"/>
          <w:szCs w:val="50"/>
          <w:b/>
          <w:bCs/>
          <w:color w:val="2070B0"/>
          <w:spacing w:val="-47"/>
        </w:rPr>
        <w:t>录</w:t>
      </w:r>
    </w:p>
    <w:p>
      <w:pPr>
        <w:pStyle w:val="BodyText"/>
        <w:spacing w:line="244" w:lineRule="auto"/>
        <w:rPr>
          <w:sz w:val="21"/>
        </w:rPr>
      </w:pPr>
      <w:r/>
    </w:p>
    <w:p>
      <w:pPr>
        <w:pStyle w:val="BodyText"/>
        <w:spacing w:line="244" w:lineRule="auto"/>
        <w:rPr>
          <w:sz w:val="21"/>
        </w:rPr>
      </w:pPr>
      <w:r/>
    </w:p>
    <w:p>
      <w:pPr>
        <w:pStyle w:val="BodyText"/>
        <w:spacing w:line="244" w:lineRule="auto"/>
        <w:rPr>
          <w:sz w:val="21"/>
        </w:rPr>
      </w:pPr>
      <w:r/>
    </w:p>
    <w:p>
      <w:pPr>
        <w:pStyle w:val="BodyText"/>
        <w:spacing w:line="244" w:lineRule="auto"/>
        <w:rPr>
          <w:sz w:val="21"/>
        </w:rPr>
      </w:pPr>
      <w:r/>
    </w:p>
    <w:p>
      <w:pPr>
        <w:pStyle w:val="BodyText"/>
        <w:spacing w:line="244" w:lineRule="auto"/>
        <w:rPr>
          <w:sz w:val="21"/>
        </w:rPr>
      </w:pPr>
      <w:r/>
    </w:p>
    <w:sdt>
      <w:sdtPr>
        <w:rPr>
          <w:rFonts w:ascii="SimHei" w:hAnsi="SimHei" w:eastAsia="SimHei" w:cs="SimHei"/>
          <w:sz w:val="29"/>
          <w:szCs w:val="29"/>
        </w:rPr>
        <w:docPartObj>
          <w:docPartGallery w:val="Table of Contents"/>
          <w:docPartUnique/>
        </w:docPartObj>
      </w:sdtPr>
      <w:sdtEndPr>
        <w:rPr>
          <w:rFonts w:ascii="SimHei" w:hAnsi="SimHei" w:eastAsia="SimHei" w:cs="SimHei"/>
          <w:sz w:val="11"/>
          <w:szCs w:val="11"/>
        </w:rPr>
      </w:sdtEndPr>
      <w:sdtContent>
        <w:p>
          <w:pPr>
            <w:ind w:right="15"/>
            <w:spacing w:before="181" w:line="188" w:lineRule="auto"/>
            <w:jc w:val="right"/>
            <w:rPr>
              <w:rFonts w:ascii="Times New Roman" w:hAnsi="Times New Roman" w:eastAsia="Times New Roman" w:cs="Times New Roman"/>
              <w:sz w:val="63"/>
              <w:szCs w:val="63"/>
            </w:rPr>
          </w:pPr>
          <w:hyperlink w:history="true" w:anchor="bookmark1">
            <w:r>
              <w:rPr>
                <w:rFonts w:ascii="SimHei" w:hAnsi="SimHei" w:eastAsia="SimHei" w:cs="SimHei"/>
                <w:sz w:val="29"/>
                <w:szCs w:val="29"/>
                <w:b/>
                <w:bCs/>
                <w:color w:val="2070A0"/>
                <w:spacing w:val="-17"/>
                <w:position w:val="2"/>
              </w:rPr>
              <w:t>电子信息</w:t>
            </w:r>
            <w:r>
              <w:rPr>
                <w:rFonts w:ascii="SimHei" w:hAnsi="SimHei" w:eastAsia="SimHei" w:cs="SimHei"/>
                <w:sz w:val="29"/>
                <w:szCs w:val="29"/>
                <w:color w:val="2070A0"/>
                <w:spacing w:val="2"/>
                <w:position w:val="2"/>
              </w:rPr>
              <w:t xml:space="preserve">                             </w:t>
            </w:r>
            <w:r>
              <w:rPr>
                <w:rFonts w:ascii="SimHei" w:hAnsi="SimHei" w:eastAsia="SimHei" w:cs="SimHei"/>
                <w:sz w:val="29"/>
                <w:szCs w:val="29"/>
                <w:color w:val="2070A0"/>
                <w:spacing w:val="1"/>
                <w:position w:val="2"/>
              </w:rPr>
              <w:t xml:space="preserve">                  </w:t>
            </w:r>
            <w:r>
              <w:rPr>
                <w:rFonts w:ascii="Times New Roman" w:hAnsi="Times New Roman" w:eastAsia="Times New Roman" w:cs="Times New Roman"/>
                <w:sz w:val="63"/>
                <w:szCs w:val="63"/>
                <w:b/>
                <w:bCs/>
                <w:color w:val="2070B0"/>
                <w:spacing w:val="-17"/>
                <w:position w:val="-2"/>
              </w:rPr>
              <w:t>01</w:t>
            </w:r>
          </w:hyperlink>
        </w:p>
        <w:p>
          <w:pPr>
            <w:pStyle w:val="BodyText"/>
            <w:ind w:left="8442"/>
            <w:spacing w:before="118" w:line="222" w:lineRule="auto"/>
            <w:tabs>
              <w:tab w:val="right" w:leader="dot" w:pos="16778"/>
            </w:tabs>
            <w:rPr>
              <w:rFonts w:ascii="SimHei" w:hAnsi="SimHei" w:eastAsia="SimHei" w:cs="SimHei"/>
              <w:sz w:val="11"/>
              <w:szCs w:val="11"/>
            </w:rPr>
          </w:pPr>
          <w:hyperlink w:history="true" w:anchor="bookmark2">
            <w:r>
              <w:rPr>
                <w:rFonts w:ascii="SimHei" w:hAnsi="SimHei" w:eastAsia="SimHei" w:cs="SimHei"/>
                <w:sz w:val="18"/>
                <w:szCs w:val="18"/>
                <w:spacing w:val="7"/>
              </w:rPr>
              <w:t>案例1:沐曦曦云</w:t>
            </w:r>
            <w:r>
              <w:rPr>
                <w:sz w:val="18"/>
                <w:szCs w:val="18"/>
                <w:spacing w:val="7"/>
              </w:rPr>
              <w:t>C</w:t>
            </w:r>
            <w:r>
              <w:rPr>
                <w:sz w:val="18"/>
                <w:szCs w:val="18"/>
                <w:spacing w:val="42"/>
                <w:w w:val="101"/>
              </w:rPr>
              <w:t xml:space="preserve"> </w:t>
            </w:r>
            <w:r>
              <w:rPr>
                <w:rFonts w:ascii="SimHei" w:hAnsi="SimHei" w:eastAsia="SimHei" w:cs="SimHei"/>
                <w:sz w:val="18"/>
                <w:szCs w:val="18"/>
                <w:spacing w:val="7"/>
              </w:rPr>
              <w:t>550通用计算</w:t>
            </w:r>
            <w:r>
              <w:rPr>
                <w:sz w:val="18"/>
                <w:szCs w:val="18"/>
              </w:rPr>
              <w:t>GPU</w:t>
            </w:r>
            <w:r>
              <w:rPr>
                <w:sz w:val="18"/>
                <w:szCs w:val="18"/>
                <w:spacing w:val="7"/>
              </w:rPr>
              <w:t xml:space="preserve">  </w:t>
            </w:r>
            <w:r>
              <w:rPr>
                <w:sz w:val="18"/>
                <w:szCs w:val="18"/>
              </w:rPr>
              <w:tab/>
            </w:r>
            <w:r>
              <w:rPr>
                <w:sz w:val="18"/>
                <w:szCs w:val="18"/>
                <w:spacing w:val="10"/>
              </w:rPr>
              <w:t xml:space="preserve">   </w:t>
            </w:r>
            <w:r>
              <w:rPr>
                <w:rFonts w:ascii="SimHei" w:hAnsi="SimHei" w:eastAsia="SimHei" w:cs="SimHei"/>
                <w:sz w:val="11"/>
                <w:szCs w:val="11"/>
                <w:color w:val="404040"/>
                <w:spacing w:val="-1"/>
              </w:rPr>
              <w:t>02</w:t>
            </w:r>
          </w:hyperlink>
        </w:p>
        <w:p>
          <w:pPr>
            <w:ind w:left="8442"/>
            <w:spacing w:before="94" w:line="187" w:lineRule="auto"/>
            <w:tabs>
              <w:tab w:val="right" w:leader="dot" w:pos="16600"/>
            </w:tabs>
            <w:rPr>
              <w:rFonts w:ascii="SimHei" w:hAnsi="SimHei" w:eastAsia="SimHei" w:cs="SimHei"/>
              <w:sz w:val="11"/>
              <w:szCs w:val="11"/>
            </w:rPr>
          </w:pPr>
          <w:r>
            <w:pict>
              <v:shape id="_x0000_s4" style="position:absolute;margin-left:834.104pt;margin-top:7.14791pt;mso-position-vertical-relative:text;mso-position-horizontal-relative:text;width:7.35pt;height:9.2pt;z-index:251664384;" filled="false" stroked="false" type="#_x0000_t202">
                <v:fill on="false"/>
                <v:stroke on="false"/>
                <v:path/>
                <v:imagedata o:title=""/>
                <o:lock v:ext="edit" aspectratio="false"/>
                <v:textbox inset="0mm,0mm,0mm,0mm">
                  <w:txbxContent>
                    <w:p>
                      <w:pPr>
                        <w:ind w:left="20"/>
                        <w:spacing w:before="20"/>
                        <w:rPr>
                          <w:rFonts w:ascii="SimHei" w:hAnsi="SimHei" w:eastAsia="SimHei" w:cs="SimHei"/>
                          <w:sz w:val="11"/>
                          <w:szCs w:val="11"/>
                        </w:rPr>
                      </w:pPr>
                      <w:r>
                        <w:rPr>
                          <w:rFonts w:ascii="SimHei" w:hAnsi="SimHei" w:eastAsia="SimHei" w:cs="SimHei"/>
                          <w:sz w:val="11"/>
                          <w:szCs w:val="11"/>
                          <w:color w:val="404050"/>
                          <w:spacing w:val="-1"/>
                        </w:rPr>
                        <w:t>03</w:t>
                      </w:r>
                    </w:p>
                  </w:txbxContent>
                </v:textbox>
              </v:shape>
            </w:pict>
          </w:r>
          <w:hyperlink w:history="true" w:anchor="bookmark3">
            <w:r>
              <w:rPr>
                <w:rFonts w:ascii="SimHei" w:hAnsi="SimHei" w:eastAsia="SimHei" w:cs="SimHei"/>
                <w:sz w:val="18"/>
                <w:szCs w:val="18"/>
                <w:spacing w:val="5"/>
              </w:rPr>
              <w:t>案例2:8英寸碳化硅单晶炉</w:t>
            </w:r>
            <w:r>
              <w:rPr>
                <w:rFonts w:ascii="SimHei" w:hAnsi="SimHei" w:eastAsia="SimHei" w:cs="SimHei"/>
                <w:sz w:val="18"/>
                <w:szCs w:val="18"/>
                <w:spacing w:val="93"/>
              </w:rPr>
              <w:t xml:space="preserve"> </w:t>
            </w:r>
            <w:r>
              <w:rPr>
                <w:rFonts w:ascii="SimHei" w:hAnsi="SimHei" w:eastAsia="SimHei" w:cs="SimHei"/>
                <w:sz w:val="18"/>
                <w:szCs w:val="18"/>
              </w:rPr>
              <w:tab/>
            </w:r>
            <w:r>
              <w:rPr>
                <w:rFonts w:ascii="SimHei" w:hAnsi="SimHei" w:eastAsia="SimHei" w:cs="SimHei"/>
                <w:sz w:val="18"/>
                <w:szCs w:val="18"/>
                <w:spacing w:val="19"/>
              </w:rPr>
              <w:t xml:space="preserve">  </w:t>
            </w:r>
            <w:r>
              <w:rPr>
                <w:rFonts w:ascii="SimHei" w:hAnsi="SimHei" w:eastAsia="SimHei" w:cs="SimHei"/>
                <w:sz w:val="11"/>
                <w:szCs w:val="11"/>
                <w:color w:val="404050"/>
                <w:spacing w:val="-1"/>
              </w:rPr>
              <w:t>…………………………………………………………</w:t>
            </w:r>
          </w:hyperlink>
        </w:p>
      </w:sdtContent>
    </w:sdt>
    <w:p>
      <w:pPr>
        <w:pStyle w:val="BodyText"/>
        <w:ind w:left="8442"/>
        <w:spacing w:before="138" w:line="187" w:lineRule="auto"/>
        <w:rPr>
          <w:rFonts w:ascii="SimHei" w:hAnsi="SimHei" w:eastAsia="SimHei" w:cs="SimHei"/>
          <w:sz w:val="11"/>
          <w:szCs w:val="11"/>
        </w:rPr>
      </w:pPr>
      <w:r>
        <w:pict>
          <v:shape id="_x0000_s6" style="position:absolute;margin-left:832.601pt;margin-top:8.84283pt;mso-position-vertical-relative:text;mso-position-horizontal-relative:text;width:7.35pt;height:9.2pt;z-index:251662336;" filled="false" stroked="false" type="#_x0000_t202">
            <v:fill on="false"/>
            <v:stroke on="false"/>
            <v:path/>
            <v:imagedata o:title=""/>
            <o:lock v:ext="edit" aspectratio="false"/>
            <v:textbox inset="0mm,0mm,0mm,0mm">
              <w:txbxContent>
                <w:p>
                  <w:pPr>
                    <w:ind w:left="20"/>
                    <w:spacing w:before="20"/>
                    <w:rPr>
                      <w:rFonts w:ascii="SimHei" w:hAnsi="SimHei" w:eastAsia="SimHei" w:cs="SimHei"/>
                      <w:sz w:val="11"/>
                      <w:szCs w:val="11"/>
                    </w:rPr>
                  </w:pPr>
                  <w:r>
                    <w:rPr>
                      <w:rFonts w:ascii="SimHei" w:hAnsi="SimHei" w:eastAsia="SimHei" w:cs="SimHei"/>
                      <w:sz w:val="11"/>
                      <w:szCs w:val="11"/>
                      <w:color w:val="607070"/>
                      <w:spacing w:val="-1"/>
                    </w:rPr>
                    <w:t>04</w:t>
                  </w:r>
                </w:p>
              </w:txbxContent>
            </v:textbox>
          </v:shape>
        </w:pict>
      </w:r>
      <w:r>
        <w:rPr>
          <w:rFonts w:ascii="SimHei" w:hAnsi="SimHei" w:eastAsia="SimHei" w:cs="SimHei"/>
          <w:sz w:val="18"/>
          <w:szCs w:val="18"/>
          <w:spacing w:val="1"/>
        </w:rPr>
        <w:t>案例3:高压大功率</w:t>
      </w:r>
      <w:r>
        <w:rPr>
          <w:sz w:val="18"/>
          <w:szCs w:val="18"/>
        </w:rPr>
        <w:t>IGBT</w:t>
      </w:r>
      <w:r>
        <w:rPr>
          <w:sz w:val="18"/>
          <w:szCs w:val="18"/>
          <w:spacing w:val="13"/>
          <w:w w:val="101"/>
        </w:rPr>
        <w:t xml:space="preserve">  </w:t>
      </w:r>
      <w:r>
        <w:rPr>
          <w:rFonts w:ascii="SimHei" w:hAnsi="SimHei" w:eastAsia="SimHei" w:cs="SimHei"/>
          <w:sz w:val="18"/>
          <w:szCs w:val="18"/>
          <w:spacing w:val="1"/>
        </w:rPr>
        <w:t>………………………………………………………</w:t>
      </w:r>
      <w:r>
        <w:rPr>
          <w:rFonts w:ascii="SimHei" w:hAnsi="SimHei" w:eastAsia="SimHei" w:cs="SimHei"/>
          <w:sz w:val="18"/>
          <w:szCs w:val="18"/>
          <w:spacing w:val="1"/>
        </w:rPr>
        <w:t xml:space="preserve"> </w:t>
      </w:r>
      <w:r>
        <w:rPr>
          <w:rFonts w:ascii="SimHei" w:hAnsi="SimHei" w:eastAsia="SimHei" w:cs="SimHei"/>
          <w:sz w:val="11"/>
          <w:szCs w:val="11"/>
        </w:rPr>
        <w:t>………………………………………………………</w:t>
      </w:r>
    </w:p>
    <w:sdt>
      <w:sdtPr>
        <w:rPr>
          <w:rFonts w:ascii="SimHei" w:hAnsi="SimHei" w:eastAsia="SimHei" w:cs="SimHei"/>
          <w:sz w:val="18"/>
          <w:szCs w:val="18"/>
        </w:rPr>
        <w:docPartObj>
          <w:docPartGallery w:val="Table of Contents"/>
          <w:docPartUnique/>
        </w:docPartObj>
      </w:sdtPr>
      <w:sdtEndPr>
        <w:rPr/>
      </w:sdtEndPr>
      <w:sdtContent>
        <w:p>
          <w:pPr>
            <w:pStyle w:val="BodyText"/>
            <w:ind w:left="8442"/>
            <w:spacing w:before="84" w:line="245" w:lineRule="exact"/>
            <w:tabs>
              <w:tab w:val="right" w:leader="dot" w:pos="16845"/>
            </w:tabs>
            <w:rPr>
              <w:rFonts w:ascii="Times New Roman" w:hAnsi="Times New Roman" w:eastAsia="Times New Roman" w:cs="Times New Roman"/>
              <w:sz w:val="18"/>
              <w:szCs w:val="18"/>
            </w:rPr>
          </w:pPr>
          <w:hyperlink w:history="true" w:anchor="bookmark4">
            <w:r>
              <w:rPr>
                <w:rFonts w:ascii="SimHei" w:hAnsi="SimHei" w:eastAsia="SimHei" w:cs="SimHei"/>
                <w:sz w:val="18"/>
                <w:szCs w:val="18"/>
                <w:spacing w:val="7"/>
                <w:position w:val="1"/>
              </w:rPr>
              <w:t>案例4:14英寸薄型化</w:t>
            </w:r>
            <w:r>
              <w:rPr>
                <w:sz w:val="18"/>
                <w:szCs w:val="18"/>
                <w:position w:val="1"/>
              </w:rPr>
              <w:t>On</w:t>
            </w:r>
            <w:r>
              <w:rPr>
                <w:sz w:val="18"/>
                <w:szCs w:val="18"/>
                <w:spacing w:val="7"/>
                <w:position w:val="1"/>
              </w:rPr>
              <w:t>-</w:t>
            </w:r>
            <w:r>
              <w:rPr>
                <w:sz w:val="18"/>
                <w:szCs w:val="18"/>
                <w:position w:val="1"/>
              </w:rPr>
              <w:t>cell</w:t>
            </w:r>
            <w:r>
              <w:rPr>
                <w:sz w:val="18"/>
                <w:szCs w:val="18"/>
                <w:spacing w:val="47"/>
                <w:position w:val="1"/>
              </w:rPr>
              <w:t xml:space="preserve"> </w:t>
            </w:r>
            <w:r>
              <w:rPr>
                <w:rFonts w:ascii="SimHei" w:hAnsi="SimHei" w:eastAsia="SimHei" w:cs="SimHei"/>
                <w:sz w:val="18"/>
                <w:szCs w:val="18"/>
                <w:spacing w:val="7"/>
                <w:position w:val="1"/>
              </w:rPr>
              <w:t>触控笔记本电脑液晶显示面板</w:t>
            </w:r>
            <w:r>
              <w:rPr>
                <w:rFonts w:ascii="SimHei" w:hAnsi="SimHei" w:eastAsia="SimHei" w:cs="SimHei"/>
                <w:sz w:val="18"/>
                <w:szCs w:val="18"/>
                <w:spacing w:val="-64"/>
                <w:position w:val="1"/>
              </w:rPr>
              <w:t xml:space="preserve"> </w:t>
            </w:r>
            <w:r>
              <w:rPr>
                <w:rFonts w:ascii="SimHei" w:hAnsi="SimHei" w:eastAsia="SimHei" w:cs="SimHei"/>
                <w:sz w:val="18"/>
                <w:szCs w:val="18"/>
                <w:position w:val="1"/>
              </w:rPr>
              <w:tab/>
            </w:r>
            <w:r>
              <w:rPr>
                <w:rFonts w:ascii="Times New Roman" w:hAnsi="Times New Roman" w:eastAsia="Times New Roman" w:cs="Times New Roman"/>
                <w:sz w:val="18"/>
                <w:szCs w:val="18"/>
                <w:spacing w:val="-2"/>
                <w:position w:val="1"/>
              </w:rPr>
              <w:t>05</w:t>
            </w:r>
          </w:hyperlink>
        </w:p>
        <w:p>
          <w:pPr>
            <w:ind w:left="8452"/>
            <w:spacing w:before="79" w:line="187" w:lineRule="auto"/>
            <w:tabs>
              <w:tab w:val="right" w:leader="dot" w:pos="16570"/>
            </w:tabs>
            <w:rPr>
              <w:rFonts w:ascii="SimHei" w:hAnsi="SimHei" w:eastAsia="SimHei" w:cs="SimHei"/>
              <w:sz w:val="18"/>
              <w:szCs w:val="18"/>
            </w:rPr>
          </w:pPr>
          <w:r>
            <w:pict>
              <v:shape id="_x0000_s8" style="position:absolute;margin-left:832.1pt;margin-top:6.33553pt;mso-position-vertical-relative:text;mso-position-horizontal-relative:text;width:7.35pt;height:9.2pt;z-index:251663360;" filled="false" stroked="false" type="#_x0000_t202">
                <v:fill on="false"/>
                <v:stroke on="false"/>
                <v:path/>
                <v:imagedata o:title=""/>
                <o:lock v:ext="edit" aspectratio="false"/>
                <v:textbox inset="0mm,0mm,0mm,0mm">
                  <w:txbxContent>
                    <w:p>
                      <w:pPr>
                        <w:ind w:left="20"/>
                        <w:spacing w:before="20"/>
                        <w:rPr>
                          <w:rFonts w:ascii="SimHei" w:hAnsi="SimHei" w:eastAsia="SimHei" w:cs="SimHei"/>
                          <w:sz w:val="11"/>
                          <w:szCs w:val="11"/>
                        </w:rPr>
                      </w:pPr>
                      <w:r>
                        <w:rPr>
                          <w:rFonts w:ascii="SimHei" w:hAnsi="SimHei" w:eastAsia="SimHei" w:cs="SimHei"/>
                          <w:sz w:val="11"/>
                          <w:szCs w:val="11"/>
                          <w:spacing w:val="-1"/>
                        </w:rPr>
                        <w:t>06</w:t>
                      </w:r>
                    </w:p>
                  </w:txbxContent>
                </v:textbox>
              </v:shape>
            </w:pict>
          </w:r>
          <w:hyperlink w:history="true" w:anchor="bookmark5">
            <w:r>
              <w:rPr>
                <w:rFonts w:ascii="SimHei" w:hAnsi="SimHei" w:eastAsia="SimHei" w:cs="SimHei"/>
                <w:sz w:val="18"/>
                <w:szCs w:val="18"/>
                <w:spacing w:val="6"/>
              </w:rPr>
              <w:t>案例5:12英寸集成电路单片式清洗设备</w:t>
            </w:r>
            <w:r>
              <w:rPr>
                <w:rFonts w:ascii="SimHei" w:hAnsi="SimHei" w:eastAsia="SimHei" w:cs="SimHei"/>
                <w:sz w:val="18"/>
                <w:szCs w:val="18"/>
                <w:spacing w:val="6"/>
              </w:rPr>
              <w:t xml:space="preserve"> </w:t>
            </w:r>
            <w:r>
              <w:rPr>
                <w:rFonts w:ascii="SimHei" w:hAnsi="SimHei" w:eastAsia="SimHei" w:cs="SimHei"/>
                <w:sz w:val="18"/>
                <w:szCs w:val="18"/>
              </w:rPr>
              <w:tab/>
            </w:r>
          </w:hyperlink>
        </w:p>
      </w:sdtContent>
    </w:sdt>
    <w:sdt>
      <w:sdtPr>
        <w:rPr>
          <w:rFonts w:ascii="SimHei" w:hAnsi="SimHei" w:eastAsia="SimHei" w:cs="SimHei"/>
          <w:sz w:val="18"/>
          <w:szCs w:val="18"/>
        </w:rPr>
        <w:docPartObj>
          <w:docPartGallery w:val="Table of Contents"/>
          <w:docPartUnique/>
        </w:docPartObj>
      </w:sdtPr>
      <w:sdtEndPr>
        <w:rPr/>
      </w:sdtEndPr>
      <w:sdtContent>
        <w:p>
          <w:pPr>
            <w:ind w:left="8442"/>
            <w:spacing w:before="146" w:line="221" w:lineRule="auto"/>
            <w:tabs>
              <w:tab w:val="right" w:leader="dot" w:pos="16768"/>
            </w:tabs>
            <w:rPr>
              <w:rFonts w:ascii="SimHei" w:hAnsi="SimHei" w:eastAsia="SimHei" w:cs="SimHei"/>
              <w:sz w:val="11"/>
              <w:szCs w:val="11"/>
            </w:rPr>
          </w:pPr>
          <w:hyperlink w:history="true" w:anchor="bookmark6">
            <w:r>
              <w:rPr>
                <w:rFonts w:ascii="SimHei" w:hAnsi="SimHei" w:eastAsia="SimHei" w:cs="SimHei"/>
                <w:sz w:val="18"/>
                <w:szCs w:val="18"/>
                <w:spacing w:val="8"/>
              </w:rPr>
              <w:t>案例6:12寸去胶机设备</w:t>
            </w:r>
            <w:r>
              <w:rPr>
                <w:rFonts w:ascii="SimHei" w:hAnsi="SimHei" w:eastAsia="SimHei" w:cs="SimHei"/>
                <w:sz w:val="18"/>
                <w:szCs w:val="18"/>
                <w:spacing w:val="-28"/>
              </w:rPr>
              <w:t xml:space="preserve"> </w:t>
            </w:r>
            <w:r>
              <w:rPr>
                <w:rFonts w:ascii="SimHei" w:hAnsi="SimHei" w:eastAsia="SimHei" w:cs="SimHei"/>
                <w:sz w:val="18"/>
                <w:szCs w:val="18"/>
              </w:rPr>
              <w:tab/>
            </w:r>
            <w:r>
              <w:rPr>
                <w:rFonts w:ascii="SimHei" w:hAnsi="SimHei" w:eastAsia="SimHei" w:cs="SimHei"/>
                <w:sz w:val="18"/>
                <w:szCs w:val="18"/>
                <w:spacing w:val="-29"/>
              </w:rPr>
              <w:t xml:space="preserve"> </w:t>
            </w:r>
            <w:r>
              <w:rPr>
                <w:rFonts w:ascii="SimHei" w:hAnsi="SimHei" w:eastAsia="SimHei" w:cs="SimHei"/>
                <w:sz w:val="11"/>
                <w:szCs w:val="11"/>
                <w:spacing w:val="-1"/>
                <w:position w:val="1"/>
              </w:rPr>
              <w:t>07</w:t>
            </w:r>
          </w:hyperlink>
        </w:p>
        <w:p>
          <w:pPr>
            <w:pStyle w:val="BodyText"/>
            <w:ind w:left="8442"/>
            <w:spacing w:before="85" w:line="187" w:lineRule="auto"/>
            <w:tabs>
              <w:tab w:val="right" w:leader="dot" w:pos="16600"/>
            </w:tabs>
            <w:rPr>
              <w:rFonts w:ascii="SimHei" w:hAnsi="SimHei" w:eastAsia="SimHei" w:cs="SimHei"/>
              <w:sz w:val="18"/>
              <w:szCs w:val="18"/>
            </w:rPr>
          </w:pPr>
          <w:r>
            <w:pict>
              <v:shape id="_x0000_s10" style="position:absolute;margin-left:832.1pt;margin-top:6.21633pt;mso-position-vertical-relative:text;mso-position-horizontal-relative:text;width:7.35pt;height:9.2pt;z-index:251661312;" filled="false" stroked="false" type="#_x0000_t202">
                <v:fill on="false"/>
                <v:stroke on="false"/>
                <v:path/>
                <v:imagedata o:title=""/>
                <o:lock v:ext="edit" aspectratio="false"/>
                <v:textbox inset="0mm,0mm,0mm,0mm">
                  <w:txbxContent>
                    <w:p>
                      <w:pPr>
                        <w:ind w:left="20"/>
                        <w:spacing w:before="20"/>
                        <w:rPr>
                          <w:rFonts w:ascii="SimHei" w:hAnsi="SimHei" w:eastAsia="SimHei" w:cs="SimHei"/>
                          <w:sz w:val="11"/>
                          <w:szCs w:val="11"/>
                        </w:rPr>
                      </w:pPr>
                      <w:r>
                        <w:rPr>
                          <w:rFonts w:ascii="SimHei" w:hAnsi="SimHei" w:eastAsia="SimHei" w:cs="SimHei"/>
                          <w:sz w:val="11"/>
                          <w:szCs w:val="11"/>
                          <w:spacing w:val="-1"/>
                        </w:rPr>
                        <w:t>08</w:t>
                      </w:r>
                    </w:p>
                  </w:txbxContent>
                </v:textbox>
              </v:shape>
            </w:pict>
          </w:r>
          <w:hyperlink w:history="true" w:anchor="bookmark7">
            <w:r>
              <w:rPr>
                <w:rFonts w:ascii="SimHei" w:hAnsi="SimHei" w:eastAsia="SimHei" w:cs="SimHei"/>
                <w:sz w:val="18"/>
                <w:szCs w:val="18"/>
                <w:spacing w:val="4"/>
              </w:rPr>
              <w:t>案例7:集成电路12英寸高端</w:t>
            </w:r>
            <w:r>
              <w:rPr>
                <w:sz w:val="18"/>
                <w:szCs w:val="18"/>
              </w:rPr>
              <w:t>CMP</w:t>
            </w:r>
            <w:r>
              <w:rPr>
                <w:rFonts w:ascii="SimHei" w:hAnsi="SimHei" w:eastAsia="SimHei" w:cs="SimHei"/>
                <w:sz w:val="18"/>
                <w:szCs w:val="18"/>
                <w:spacing w:val="4"/>
              </w:rPr>
              <w:t>设备</w:t>
            </w:r>
            <w:r>
              <w:rPr>
                <w:rFonts w:ascii="SimHei" w:hAnsi="SimHei" w:eastAsia="SimHei" w:cs="SimHei"/>
                <w:sz w:val="18"/>
                <w:szCs w:val="18"/>
              </w:rPr>
              <w:tab/>
            </w:r>
          </w:hyperlink>
        </w:p>
      </w:sdtContent>
    </w:sdt>
    <w:sdt>
      <w:sdtPr>
        <w:rPr>
          <w:rFonts w:ascii="SimHei" w:hAnsi="SimHei" w:eastAsia="SimHei" w:cs="SimHei"/>
          <w:sz w:val="18"/>
          <w:szCs w:val="18"/>
        </w:rPr>
        <w:docPartObj>
          <w:docPartGallery w:val="Table of Contents"/>
          <w:docPartUnique/>
        </w:docPartObj>
      </w:sdtPr>
      <w:sdtEndPr>
        <w:rPr/>
      </w:sdtEndPr>
      <w:sdtContent>
        <w:p>
          <w:pPr>
            <w:pStyle w:val="BodyText"/>
            <w:ind w:left="8442"/>
            <w:spacing w:before="106" w:line="219" w:lineRule="auto"/>
            <w:tabs>
              <w:tab w:val="right" w:leader="dot" w:pos="16778"/>
            </w:tabs>
            <w:rPr>
              <w:rFonts w:ascii="SimHei" w:hAnsi="SimHei" w:eastAsia="SimHei" w:cs="SimHei"/>
              <w:sz w:val="11"/>
              <w:szCs w:val="11"/>
            </w:rPr>
          </w:pPr>
          <w:hyperlink w:history="true" w:anchor="bookmark8">
            <w:r>
              <w:rPr>
                <w:rFonts w:ascii="SimHei" w:hAnsi="SimHei" w:eastAsia="SimHei" w:cs="SimHei"/>
                <w:sz w:val="18"/>
                <w:szCs w:val="18"/>
                <w:spacing w:val="2"/>
              </w:rPr>
              <w:t>案例8:</w:t>
            </w:r>
            <w:r>
              <w:rPr>
                <w:rFonts w:ascii="SimHei" w:hAnsi="SimHei" w:eastAsia="SimHei" w:cs="SimHei"/>
                <w:sz w:val="18"/>
                <w:szCs w:val="18"/>
                <w:spacing w:val="-25"/>
              </w:rPr>
              <w:t xml:space="preserve"> </w:t>
            </w:r>
            <w:r>
              <w:rPr>
                <w:sz w:val="18"/>
                <w:szCs w:val="18"/>
              </w:rPr>
              <w:t>ZB</w:t>
            </w:r>
            <w:r>
              <w:rPr>
                <w:rFonts w:ascii="SimHei" w:hAnsi="SimHei" w:eastAsia="SimHei" w:cs="SimHei"/>
                <w:sz w:val="18"/>
                <w:szCs w:val="18"/>
                <w:spacing w:val="2"/>
              </w:rPr>
              <w:t>1260型数字化高速柔性纸袋生产线</w:t>
            </w:r>
            <w:r>
              <w:rPr>
                <w:rFonts w:ascii="SimHei" w:hAnsi="SimHei" w:eastAsia="SimHei" w:cs="SimHei"/>
                <w:sz w:val="18"/>
                <w:szCs w:val="18"/>
                <w:spacing w:val="2"/>
              </w:rPr>
              <w:t xml:space="preserve"> </w:t>
            </w:r>
            <w:r>
              <w:rPr>
                <w:rFonts w:ascii="SimHei" w:hAnsi="SimHei" w:eastAsia="SimHei" w:cs="SimHei"/>
                <w:sz w:val="18"/>
                <w:szCs w:val="18"/>
                <w:color w:val="404040"/>
              </w:rPr>
              <w:tab/>
            </w:r>
            <w:r>
              <w:rPr>
                <w:rFonts w:ascii="SimHei" w:hAnsi="SimHei" w:eastAsia="SimHei" w:cs="SimHei"/>
                <w:sz w:val="18"/>
                <w:szCs w:val="18"/>
                <w:spacing w:val="69"/>
              </w:rPr>
              <w:t xml:space="preserve"> </w:t>
            </w:r>
            <w:r>
              <w:rPr>
                <w:rFonts w:ascii="SimHei" w:hAnsi="SimHei" w:eastAsia="SimHei" w:cs="SimHei"/>
                <w:sz w:val="11"/>
                <w:szCs w:val="11"/>
              </w:rPr>
              <w:t>…………………………………………………</w:t>
            </w:r>
            <w:r>
              <w:rPr>
                <w:rFonts w:ascii="SimHei" w:hAnsi="SimHei" w:eastAsia="SimHei" w:cs="SimHei"/>
                <w:sz w:val="11"/>
                <w:szCs w:val="11"/>
              </w:rPr>
              <w:t xml:space="preserve">   </w:t>
            </w:r>
            <w:r>
              <w:rPr>
                <w:rFonts w:ascii="SimHei" w:hAnsi="SimHei" w:eastAsia="SimHei" w:cs="SimHei"/>
                <w:sz w:val="11"/>
                <w:szCs w:val="11"/>
              </w:rPr>
              <w:t>09</w:t>
            </w:r>
          </w:hyperlink>
        </w:p>
        <w:p>
          <w:pPr>
            <w:pStyle w:val="BodyText"/>
            <w:ind w:left="8452"/>
            <w:spacing w:before="55" w:line="246" w:lineRule="exact"/>
            <w:tabs>
              <w:tab w:val="right" w:leader="dot" w:pos="16480"/>
            </w:tabs>
            <w:rPr>
              <w:sz w:val="18"/>
              <w:szCs w:val="18"/>
            </w:rPr>
          </w:pPr>
          <w:r>
            <w:pict>
              <v:shape id="_x0000_s12" style="position:absolute;margin-left:833.102pt;margin-top:6.83752pt;mso-position-vertical-relative:text;mso-position-horizontal-relative:text;width:7.05pt;height:9.2pt;z-index:251667456;" filled="false" stroked="false" type="#_x0000_t202">
                <v:fill on="false"/>
                <v:stroke on="false"/>
                <v:path/>
                <v:imagedata o:title=""/>
                <o:lock v:ext="edit" aspectratio="false"/>
                <v:textbox inset="0mm,0mm,0mm,0mm">
                  <w:txbxContent>
                    <w:p>
                      <w:pPr>
                        <w:ind w:left="20"/>
                        <w:spacing w:before="20"/>
                        <w:rPr>
                          <w:rFonts w:ascii="SimHei" w:hAnsi="SimHei" w:eastAsia="SimHei" w:cs="SimHei"/>
                          <w:sz w:val="11"/>
                          <w:szCs w:val="11"/>
                        </w:rPr>
                      </w:pPr>
                      <w:r>
                        <w:rPr>
                          <w:rFonts w:ascii="SimHei" w:hAnsi="SimHei" w:eastAsia="SimHei" w:cs="SimHei"/>
                          <w:sz w:val="11"/>
                          <w:szCs w:val="11"/>
                          <w:spacing w:val="-3"/>
                        </w:rPr>
                        <w:t>10</w:t>
                      </w:r>
                    </w:p>
                  </w:txbxContent>
                </v:textbox>
              </v:shape>
            </w:pict>
          </w:r>
          <w:hyperlink w:history="true" w:anchor="bookmark9">
            <w:r>
              <w:rPr>
                <w:rFonts w:ascii="SimHei" w:hAnsi="SimHei" w:eastAsia="SimHei" w:cs="SimHei"/>
                <w:sz w:val="18"/>
                <w:szCs w:val="18"/>
                <w:spacing w:val="5"/>
                <w:position w:val="1"/>
              </w:rPr>
              <w:t>案例9:达梦数据库管理系统</w:t>
            </w:r>
            <w:r>
              <w:rPr>
                <w:sz w:val="18"/>
                <w:szCs w:val="18"/>
                <w:spacing w:val="5"/>
                <w:position w:val="1"/>
              </w:rPr>
              <w:t>V8.1 </w:t>
            </w:r>
            <w:r>
              <w:rPr>
                <w:sz w:val="18"/>
                <w:szCs w:val="18"/>
                <w:position w:val="1"/>
              </w:rPr>
              <w:tab/>
            </w:r>
          </w:hyperlink>
        </w:p>
      </w:sdtContent>
    </w:sdt>
    <w:p>
      <w:pPr>
        <w:ind w:left="8452"/>
        <w:spacing w:before="97" w:line="187" w:lineRule="auto"/>
        <w:rPr>
          <w:rFonts w:ascii="SimHei" w:hAnsi="SimHei" w:eastAsia="SimHei" w:cs="SimHei"/>
          <w:sz w:val="11"/>
          <w:szCs w:val="11"/>
        </w:rPr>
      </w:pPr>
      <w:r>
        <w:pict>
          <v:shape id="_x0000_s14" style="position:absolute;margin-left:835.096pt;margin-top:7.34728pt;mso-position-vertical-relative:text;mso-position-horizontal-relative:text;width:7.05pt;height:9.35pt;z-index:251666432;" filled="false" stroked="false" type="#_x0000_t202">
            <v:fill on="false"/>
            <v:stroke on="false"/>
            <v:path/>
            <v:imagedata o:title=""/>
            <o:lock v:ext="edit" aspectratio="false"/>
            <v:textbox inset="0mm,0mm,0mm,0mm">
              <w:txbxContent>
                <w:p>
                  <w:pPr>
                    <w:ind w:left="20"/>
                    <w:spacing w:before="20" w:line="146" w:lineRule="exact"/>
                    <w:rPr>
                      <w:rFonts w:ascii="SimHei" w:hAnsi="SimHei" w:eastAsia="SimHei" w:cs="SimHei"/>
                      <w:sz w:val="11"/>
                      <w:szCs w:val="11"/>
                    </w:rPr>
                  </w:pPr>
                  <w:r>
                    <w:rPr>
                      <w:rFonts w:ascii="SimHei" w:hAnsi="SimHei" w:eastAsia="SimHei" w:cs="SimHei"/>
                      <w:sz w:val="11"/>
                      <w:szCs w:val="11"/>
                      <w:spacing w:val="-3"/>
                    </w:rPr>
                    <w:t>11</w:t>
                  </w:r>
                </w:p>
              </w:txbxContent>
            </v:textbox>
          </v:shape>
        </w:pict>
      </w:r>
      <w:r>
        <w:rPr>
          <w:rFonts w:ascii="SimHei" w:hAnsi="SimHei" w:eastAsia="SimHei" w:cs="SimHei"/>
          <w:sz w:val="18"/>
          <w:szCs w:val="18"/>
          <w:spacing w:val="2"/>
        </w:rPr>
        <w:t>案例10:自清洁型电磁流量计……………………………………………</w:t>
      </w:r>
      <w:r>
        <w:rPr>
          <w:rFonts w:ascii="SimHei" w:hAnsi="SimHei" w:eastAsia="SimHei" w:cs="SimHei"/>
          <w:sz w:val="18"/>
          <w:szCs w:val="18"/>
          <w:spacing w:val="2"/>
        </w:rPr>
        <w:t xml:space="preserve">       </w:t>
      </w:r>
      <w:r>
        <w:rPr>
          <w:rFonts w:ascii="SimHei" w:hAnsi="SimHei" w:eastAsia="SimHei" w:cs="SimHei"/>
          <w:sz w:val="11"/>
          <w:szCs w:val="11"/>
          <w:spacing w:val="2"/>
        </w:rPr>
        <w:t>………………………………………</w:t>
      </w:r>
      <w:r>
        <w:rPr>
          <w:rFonts w:ascii="SimHei" w:hAnsi="SimHei" w:eastAsia="SimHei" w:cs="SimHei"/>
          <w:sz w:val="11"/>
          <w:szCs w:val="11"/>
          <w:spacing w:val="1"/>
        </w:rPr>
        <w:t>………</w:t>
      </w:r>
    </w:p>
    <w:sdt>
      <w:sdtPr>
        <w:rPr>
          <w:rFonts w:ascii="SimHei" w:hAnsi="SimHei" w:eastAsia="SimHei" w:cs="SimHei"/>
          <w:sz w:val="18"/>
          <w:szCs w:val="18"/>
        </w:rPr>
        <w:docPartObj>
          <w:docPartGallery w:val="Table of Contents"/>
          <w:docPartUnique/>
        </w:docPartObj>
      </w:sdtPr>
      <w:sdtEndPr>
        <w:rPr/>
      </w:sdtEndPr>
      <w:sdtContent>
        <w:p>
          <w:pPr>
            <w:pStyle w:val="BodyText"/>
            <w:ind w:left="8452"/>
            <w:spacing w:before="119" w:line="212" w:lineRule="auto"/>
            <w:tabs>
              <w:tab w:val="right" w:leader="dot" w:pos="16771"/>
            </w:tabs>
            <w:rPr>
              <w:rFonts w:ascii="SimHei" w:hAnsi="SimHei" w:eastAsia="SimHei" w:cs="SimHei"/>
              <w:sz w:val="11"/>
              <w:szCs w:val="11"/>
            </w:rPr>
          </w:pPr>
          <w:hyperlink w:history="true" w:anchor="bookmark10">
            <w:r>
              <w:rPr>
                <w:rFonts w:ascii="SimHei" w:hAnsi="SimHei" w:eastAsia="SimHei" w:cs="SimHei"/>
                <w:sz w:val="18"/>
                <w:szCs w:val="18"/>
              </w:rPr>
              <w:t>案例11:</w:t>
            </w:r>
            <w:r>
              <w:rPr>
                <w:rFonts w:ascii="SimHei" w:hAnsi="SimHei" w:eastAsia="SimHei" w:cs="SimHei"/>
                <w:sz w:val="18"/>
                <w:szCs w:val="18"/>
              </w:rPr>
              <w:t xml:space="preserve"> </w:t>
            </w:r>
            <w:r>
              <w:rPr>
                <w:sz w:val="18"/>
                <w:szCs w:val="18"/>
              </w:rPr>
              <w:t>Vayo-DFX </w:t>
            </w:r>
            <w:r>
              <w:rPr>
                <w:rFonts w:ascii="SimHei" w:hAnsi="SimHei" w:eastAsia="SimHei" w:cs="SimHei"/>
                <w:sz w:val="18"/>
                <w:szCs w:val="18"/>
              </w:rPr>
              <w:t>设计执行系统软件</w:t>
            </w:r>
            <w:r>
              <w:rPr>
                <w:rFonts w:ascii="SimHei" w:hAnsi="SimHei" w:eastAsia="SimHei" w:cs="SimHei"/>
                <w:sz w:val="18"/>
                <w:szCs w:val="18"/>
              </w:rPr>
              <w:tab/>
            </w:r>
            <w:r>
              <w:rPr>
                <w:rFonts w:ascii="SimHei" w:hAnsi="SimHei" w:eastAsia="SimHei" w:cs="SimHei"/>
                <w:sz w:val="18"/>
                <w:szCs w:val="18"/>
                <w:spacing w:val="10"/>
              </w:rPr>
              <w:t xml:space="preserve">   </w:t>
            </w:r>
            <w:r>
              <w:rPr>
                <w:rFonts w:ascii="SimHei" w:hAnsi="SimHei" w:eastAsia="SimHei" w:cs="SimHei"/>
                <w:sz w:val="11"/>
                <w:szCs w:val="11"/>
                <w:spacing w:val="-3"/>
              </w:rPr>
              <w:t>12</w:t>
            </w:r>
          </w:hyperlink>
        </w:p>
        <w:p>
          <w:pPr>
            <w:pStyle w:val="BodyText"/>
            <w:ind w:left="8442"/>
            <w:spacing w:before="51" w:line="246" w:lineRule="exact"/>
            <w:tabs>
              <w:tab w:val="right" w:leader="dot" w:pos="16771"/>
            </w:tabs>
            <w:rPr>
              <w:rFonts w:ascii="SimHei" w:hAnsi="SimHei" w:eastAsia="SimHei" w:cs="SimHei"/>
              <w:sz w:val="11"/>
              <w:szCs w:val="11"/>
            </w:rPr>
          </w:pPr>
          <w:hyperlink w:history="true" w:anchor="bookmark11">
            <w:r>
              <w:rPr>
                <w:rFonts w:ascii="SimHei" w:hAnsi="SimHei" w:eastAsia="SimHei" w:cs="SimHei"/>
                <w:sz w:val="18"/>
                <w:szCs w:val="18"/>
                <w:spacing w:val="3"/>
                <w:position w:val="2"/>
              </w:rPr>
              <w:t>案例12:擎天数字化碳管理及核查系统软件</w:t>
            </w:r>
            <w:r>
              <w:rPr>
                <w:rFonts w:ascii="SimHei" w:hAnsi="SimHei" w:eastAsia="SimHei" w:cs="SimHei"/>
                <w:sz w:val="18"/>
                <w:szCs w:val="18"/>
                <w:spacing w:val="2"/>
                <w:position w:val="2"/>
              </w:rPr>
              <w:t>(</w:t>
            </w:r>
            <w:r>
              <w:rPr>
                <w:sz w:val="18"/>
                <w:szCs w:val="18"/>
                <w:spacing w:val="2"/>
                <w:position w:val="2"/>
              </w:rPr>
              <w:t>V1.0)   </w:t>
            </w:r>
            <w:r>
              <w:rPr>
                <w:sz w:val="18"/>
                <w:szCs w:val="18"/>
                <w:position w:val="2"/>
              </w:rPr>
              <w:tab/>
            </w:r>
            <w:r>
              <w:rPr>
                <w:sz w:val="18"/>
                <w:szCs w:val="18"/>
                <w:position w:val="2"/>
              </w:rPr>
              <w:t xml:space="preserve">  </w:t>
            </w:r>
            <w:r>
              <w:rPr>
                <w:rFonts w:ascii="SimHei" w:hAnsi="SimHei" w:eastAsia="SimHei" w:cs="SimHei"/>
                <w:sz w:val="11"/>
                <w:szCs w:val="11"/>
                <w:spacing w:val="-3"/>
                <w:position w:val="1"/>
              </w:rPr>
              <w:t>13</w:t>
            </w:r>
          </w:hyperlink>
        </w:p>
        <w:p>
          <w:pPr>
            <w:pStyle w:val="BodyText"/>
            <w:ind w:left="8442"/>
            <w:spacing w:before="72" w:line="246" w:lineRule="exact"/>
            <w:tabs>
              <w:tab w:val="right" w:leader="dot" w:pos="16480"/>
            </w:tabs>
            <w:rPr>
              <w:sz w:val="18"/>
              <w:szCs w:val="18"/>
            </w:rPr>
          </w:pPr>
          <w:r>
            <w:pict>
              <v:shape id="_x0000_s16" style="position:absolute;margin-left:832.601pt;margin-top:7.23477pt;mso-position-vertical-relative:text;mso-position-horizontal-relative:text;width:7.05pt;height:9.35pt;z-index:251665408;" filled="false" stroked="false" type="#_x0000_t202">
                <v:fill on="false"/>
                <v:stroke on="false"/>
                <v:path/>
                <v:imagedata o:title=""/>
                <o:lock v:ext="edit" aspectratio="false"/>
                <v:textbox inset="0mm,0mm,0mm,0mm">
                  <w:txbxContent>
                    <w:p>
                      <w:pPr>
                        <w:ind w:left="20"/>
                        <w:spacing w:before="20" w:line="146" w:lineRule="exact"/>
                        <w:rPr>
                          <w:rFonts w:ascii="SimHei" w:hAnsi="SimHei" w:eastAsia="SimHei" w:cs="SimHei"/>
                          <w:sz w:val="11"/>
                          <w:szCs w:val="11"/>
                        </w:rPr>
                      </w:pPr>
                      <w:r>
                        <w:rPr>
                          <w:rFonts w:ascii="SimHei" w:hAnsi="SimHei" w:eastAsia="SimHei" w:cs="SimHei"/>
                          <w:sz w:val="11"/>
                          <w:szCs w:val="11"/>
                          <w:spacing w:val="-3"/>
                        </w:rPr>
                        <w:t>14</w:t>
                      </w:r>
                    </w:p>
                  </w:txbxContent>
                </v:textbox>
              </v:shape>
            </w:pict>
          </w:r>
          <w:hyperlink w:history="true" w:anchor="bookmark12">
            <w:r>
              <w:rPr>
                <w:rFonts w:ascii="SimHei" w:hAnsi="SimHei" w:eastAsia="SimHei" w:cs="SimHei"/>
                <w:sz w:val="18"/>
                <w:szCs w:val="18"/>
                <w:spacing w:val="7"/>
                <w:position w:val="1"/>
              </w:rPr>
              <w:t>案例13:涡轮流量计-</w:t>
            </w:r>
            <w:r>
              <w:rPr>
                <w:sz w:val="18"/>
                <w:szCs w:val="18"/>
                <w:position w:val="1"/>
              </w:rPr>
              <w:t>DN</w:t>
            </w:r>
            <w:r>
              <w:rPr>
                <w:sz w:val="18"/>
                <w:szCs w:val="18"/>
                <w:spacing w:val="7"/>
                <w:position w:val="1"/>
              </w:rPr>
              <w:t>25</w:t>
            </w:r>
            <w:r>
              <w:rPr>
                <w:sz w:val="18"/>
                <w:szCs w:val="18"/>
                <w:spacing w:val="2"/>
                <w:position w:val="1"/>
              </w:rPr>
              <w:t xml:space="preserve">   </w:t>
            </w:r>
            <w:r>
              <w:rPr>
                <w:sz w:val="18"/>
                <w:szCs w:val="18"/>
                <w:position w:val="1"/>
              </w:rPr>
              <w:tab/>
            </w:r>
          </w:hyperlink>
        </w:p>
      </w:sdtContent>
    </w:sdt>
    <w:sdt>
      <w:sdtPr>
        <w:rPr>
          <w:rFonts w:ascii="SimHei" w:hAnsi="SimHei" w:eastAsia="SimHei" w:cs="SimHei"/>
          <w:sz w:val="18"/>
          <w:szCs w:val="18"/>
        </w:rPr>
        <w:docPartObj>
          <w:docPartGallery w:val="Table of Contents"/>
          <w:docPartUnique/>
        </w:docPartObj>
      </w:sdtPr>
      <w:sdtEndPr>
        <w:rPr>
          <w:rFonts w:ascii="SimHei" w:hAnsi="SimHei" w:eastAsia="SimHei" w:cs="SimHei"/>
          <w:sz w:val="11"/>
          <w:szCs w:val="11"/>
        </w:rPr>
      </w:sdtEndPr>
      <w:sdtContent>
        <w:p>
          <w:pPr>
            <w:pStyle w:val="BodyText"/>
            <w:ind w:left="8452"/>
            <w:spacing w:before="96" w:line="219" w:lineRule="auto"/>
            <w:tabs>
              <w:tab w:val="right" w:leader="dot" w:pos="16771"/>
            </w:tabs>
            <w:rPr>
              <w:rFonts w:ascii="SimHei" w:hAnsi="SimHei" w:eastAsia="SimHei" w:cs="SimHei"/>
              <w:sz w:val="11"/>
              <w:szCs w:val="11"/>
            </w:rPr>
          </w:pPr>
          <w:hyperlink w:history="true" w:anchor="bookmark13">
            <w:r>
              <w:rPr>
                <w:rFonts w:ascii="SimHei" w:hAnsi="SimHei" w:eastAsia="SimHei" w:cs="SimHei"/>
                <w:sz w:val="18"/>
                <w:szCs w:val="18"/>
                <w:spacing w:val="7"/>
              </w:rPr>
              <w:t>案例14:</w:t>
            </w:r>
            <w:r>
              <w:rPr>
                <w:rFonts w:ascii="SimHei" w:hAnsi="SimHei" w:eastAsia="SimHei" w:cs="SimHei"/>
                <w:sz w:val="18"/>
                <w:szCs w:val="18"/>
                <w:spacing w:val="-3"/>
              </w:rPr>
              <w:t xml:space="preserve"> </w:t>
            </w:r>
            <w:r>
              <w:rPr>
                <w:sz w:val="18"/>
                <w:szCs w:val="18"/>
                <w:spacing w:val="7"/>
              </w:rPr>
              <w:t>E</w:t>
            </w:r>
            <w:r>
              <w:rPr>
                <w:rFonts w:ascii="SimHei" w:hAnsi="SimHei" w:eastAsia="SimHei" w:cs="SimHei"/>
                <w:sz w:val="18"/>
                <w:szCs w:val="18"/>
                <w:spacing w:val="7"/>
              </w:rPr>
              <w:t>11汽车内置5</w:t>
            </w:r>
            <w:r>
              <w:rPr>
                <w:sz w:val="18"/>
                <w:szCs w:val="18"/>
                <w:spacing w:val="7"/>
              </w:rPr>
              <w:t>G</w:t>
            </w:r>
            <w:r>
              <w:rPr>
                <w:sz w:val="18"/>
                <w:szCs w:val="18"/>
                <w:spacing w:val="-20"/>
              </w:rPr>
              <w:t xml:space="preserve"> </w:t>
            </w:r>
            <w:r>
              <w:rPr>
                <w:rFonts w:ascii="SimHei" w:hAnsi="SimHei" w:eastAsia="SimHei" w:cs="SimHei"/>
                <w:sz w:val="18"/>
                <w:szCs w:val="18"/>
                <w:spacing w:val="7"/>
              </w:rPr>
              <w:t>集成式天线</w:t>
            </w:r>
            <w:r>
              <w:rPr>
                <w:rFonts w:ascii="SimHei" w:hAnsi="SimHei" w:eastAsia="SimHei" w:cs="SimHei"/>
                <w:sz w:val="18"/>
                <w:szCs w:val="18"/>
                <w:color w:val="506070"/>
              </w:rPr>
              <w:tab/>
            </w:r>
            <w:r>
              <w:rPr>
                <w:rFonts w:ascii="SimHei" w:hAnsi="SimHei" w:eastAsia="SimHei" w:cs="SimHei"/>
                <w:sz w:val="18"/>
                <w:szCs w:val="18"/>
                <w:spacing w:val="4"/>
              </w:rPr>
              <w:t xml:space="preserve">      </w:t>
            </w:r>
            <w:r>
              <w:rPr>
                <w:rFonts w:ascii="SimHei" w:hAnsi="SimHei" w:eastAsia="SimHei" w:cs="SimHei"/>
                <w:sz w:val="11"/>
                <w:szCs w:val="11"/>
                <w:spacing w:val="-1"/>
              </w:rPr>
              <w:t>…………………………………………………</w:t>
            </w:r>
            <w:r>
              <w:rPr>
                <w:rFonts w:ascii="SimHei" w:hAnsi="SimHei" w:eastAsia="SimHei" w:cs="SimHei"/>
                <w:sz w:val="11"/>
                <w:szCs w:val="11"/>
                <w:spacing w:val="28"/>
              </w:rPr>
              <w:t xml:space="preserve"> </w:t>
            </w:r>
            <w:r>
              <w:rPr>
                <w:rFonts w:ascii="SimHei" w:hAnsi="SimHei" w:eastAsia="SimHei" w:cs="SimHei"/>
                <w:sz w:val="11"/>
                <w:szCs w:val="11"/>
                <w:spacing w:val="-1"/>
              </w:rPr>
              <w:t>15</w:t>
            </w:r>
          </w:hyperlink>
        </w:p>
        <w:p>
          <w:pPr>
            <w:pStyle w:val="BodyText"/>
            <w:ind w:left="8442"/>
            <w:spacing w:before="78" w:line="230" w:lineRule="auto"/>
            <w:tabs>
              <w:tab w:val="right" w:leader="dot" w:pos="16761"/>
            </w:tabs>
            <w:rPr>
              <w:rFonts w:ascii="SimHei" w:hAnsi="SimHei" w:eastAsia="SimHei" w:cs="SimHei"/>
              <w:sz w:val="11"/>
              <w:szCs w:val="11"/>
            </w:rPr>
          </w:pPr>
          <w:hyperlink w:history="true" w:anchor="bookmark14">
            <w:r>
              <w:rPr>
                <w:rFonts w:ascii="SimHei" w:hAnsi="SimHei" w:eastAsia="SimHei" w:cs="SimHei"/>
                <w:sz w:val="18"/>
                <w:szCs w:val="18"/>
                <w:spacing w:val="-3"/>
              </w:rPr>
              <w:t>案例15:</w:t>
            </w:r>
            <w:r>
              <w:rPr>
                <w:rFonts w:ascii="SimHei" w:hAnsi="SimHei" w:eastAsia="SimHei" w:cs="SimHei"/>
                <w:sz w:val="18"/>
                <w:szCs w:val="18"/>
                <w:spacing w:val="-29"/>
              </w:rPr>
              <w:t xml:space="preserve"> </w:t>
            </w:r>
            <w:r>
              <w:rPr>
                <w:sz w:val="18"/>
                <w:szCs w:val="18"/>
                <w:spacing w:val="-3"/>
              </w:rPr>
              <w:t>PESAWTM Band</w:t>
            </w:r>
            <w:r>
              <w:rPr>
                <w:rFonts w:ascii="SimHei" w:hAnsi="SimHei" w:eastAsia="SimHei" w:cs="SimHei"/>
                <w:sz w:val="18"/>
                <w:szCs w:val="18"/>
                <w:spacing w:val="-3"/>
              </w:rPr>
              <w:t>71</w:t>
            </w:r>
            <w:r>
              <w:rPr>
                <w:rFonts w:ascii="SimHei" w:hAnsi="SimHei" w:eastAsia="SimHei" w:cs="SimHei"/>
                <w:sz w:val="18"/>
                <w:szCs w:val="18"/>
                <w:spacing w:val="30"/>
              </w:rPr>
              <w:t xml:space="preserve"> </w:t>
            </w:r>
            <w:r>
              <w:rPr>
                <w:rFonts w:ascii="SimHei" w:hAnsi="SimHei" w:eastAsia="SimHei" w:cs="SimHei"/>
                <w:sz w:val="18"/>
                <w:szCs w:val="18"/>
                <w:spacing w:val="-3"/>
              </w:rPr>
              <w:t>1814双</w:t>
            </w:r>
            <w:r>
              <w:rPr>
                <w:rFonts w:ascii="SimHei" w:hAnsi="SimHei" w:eastAsia="SimHei" w:cs="SimHei"/>
                <w:sz w:val="18"/>
                <w:szCs w:val="18"/>
                <w:spacing w:val="-4"/>
              </w:rPr>
              <w:t>工器</w:t>
            </w:r>
            <w:r>
              <w:rPr>
                <w:rFonts w:ascii="SimHei" w:hAnsi="SimHei" w:eastAsia="SimHei" w:cs="SimHei"/>
                <w:sz w:val="18"/>
                <w:szCs w:val="18"/>
                <w:spacing w:val="67"/>
              </w:rPr>
              <w:t xml:space="preserve"> </w:t>
            </w:r>
            <w:r>
              <w:rPr>
                <w:rFonts w:ascii="SimHei" w:hAnsi="SimHei" w:eastAsia="SimHei" w:cs="SimHei"/>
                <w:sz w:val="18"/>
                <w:szCs w:val="18"/>
              </w:rPr>
              <w:tab/>
            </w:r>
            <w:r>
              <w:rPr>
                <w:rFonts w:ascii="SimHei" w:hAnsi="SimHei" w:eastAsia="SimHei" w:cs="SimHei"/>
                <w:sz w:val="18"/>
                <w:szCs w:val="18"/>
              </w:rPr>
              <w:t xml:space="preserve">  </w:t>
            </w:r>
            <w:r>
              <w:rPr>
                <w:rFonts w:ascii="SimHei" w:hAnsi="SimHei" w:eastAsia="SimHei" w:cs="SimHei"/>
                <w:sz w:val="11"/>
                <w:szCs w:val="11"/>
                <w:spacing w:val="-3"/>
                <w:position w:val="-1"/>
              </w:rPr>
              <w:t>16</w:t>
            </w:r>
          </w:hyperlink>
        </w:p>
        <w:p>
          <w:pPr>
            <w:ind w:left="8442"/>
            <w:spacing w:before="76" w:line="195" w:lineRule="auto"/>
            <w:tabs>
              <w:tab w:val="right" w:leader="dot" w:pos="16590"/>
            </w:tabs>
            <w:rPr>
              <w:rFonts w:ascii="SimHei" w:hAnsi="SimHei" w:eastAsia="SimHei" w:cs="SimHei"/>
              <w:sz w:val="11"/>
              <w:szCs w:val="11"/>
            </w:rPr>
          </w:pPr>
          <w:r>
            <w:pict>
              <v:shape id="_x0000_s18" style="position:absolute;margin-left:833.102pt;margin-top:6.76691pt;mso-position-vertical-relative:text;mso-position-horizontal-relative:text;width:7.05pt;height:39.25pt;z-index:251659264;" filled="false" stroked="false" type="#_x0000_t202">
                <v:fill on="false"/>
                <v:stroke on="false"/>
                <v:path/>
                <v:imagedata o:title=""/>
                <o:lock v:ext="edit" aspectratio="false"/>
                <v:textbox inset="0mm,0mm,0mm,0mm">
                  <w:txbxContent>
                    <w:p>
                      <w:pPr>
                        <w:ind w:left="20"/>
                        <w:spacing w:before="20" w:line="146" w:lineRule="exact"/>
                        <w:rPr>
                          <w:rFonts w:ascii="SimHei" w:hAnsi="SimHei" w:eastAsia="SimHei" w:cs="SimHei"/>
                          <w:sz w:val="11"/>
                          <w:szCs w:val="11"/>
                        </w:rPr>
                      </w:pPr>
                      <w:r>
                        <w:rPr>
                          <w:rFonts w:ascii="SimHei" w:hAnsi="SimHei" w:eastAsia="SimHei" w:cs="SimHei"/>
                          <w:sz w:val="11"/>
                          <w:szCs w:val="11"/>
                          <w:spacing w:val="-3"/>
                        </w:rPr>
                        <w:t>17</w:t>
                      </w:r>
                    </w:p>
                    <w:p>
                      <w:pPr>
                        <w:ind w:left="20"/>
                        <w:spacing w:before="163" w:line="145" w:lineRule="exact"/>
                        <w:rPr>
                          <w:rFonts w:ascii="SimHei" w:hAnsi="SimHei" w:eastAsia="SimHei" w:cs="SimHei"/>
                          <w:sz w:val="11"/>
                          <w:szCs w:val="11"/>
                        </w:rPr>
                      </w:pPr>
                      <w:r>
                        <w:rPr>
                          <w:rFonts w:ascii="SimHei" w:hAnsi="SimHei" w:eastAsia="SimHei" w:cs="SimHei"/>
                          <w:sz w:val="11"/>
                          <w:szCs w:val="11"/>
                          <w:spacing w:val="-3"/>
                        </w:rPr>
                        <w:t>18</w:t>
                      </w:r>
                    </w:p>
                    <w:p>
                      <w:pPr>
                        <w:ind w:left="20"/>
                        <w:spacing w:before="145" w:line="144" w:lineRule="exact"/>
                        <w:rPr>
                          <w:rFonts w:ascii="SimHei" w:hAnsi="SimHei" w:eastAsia="SimHei" w:cs="SimHei"/>
                          <w:sz w:val="11"/>
                          <w:szCs w:val="11"/>
                        </w:rPr>
                      </w:pPr>
                      <w:r>
                        <w:rPr>
                          <w:rFonts w:ascii="SimHei" w:hAnsi="SimHei" w:eastAsia="SimHei" w:cs="SimHei"/>
                          <w:sz w:val="11"/>
                          <w:szCs w:val="11"/>
                          <w:color w:val="404040"/>
                          <w:spacing w:val="-3"/>
                        </w:rPr>
                        <w:t>19</w:t>
                      </w:r>
                    </w:p>
                  </w:txbxContent>
                </v:textbox>
              </v:shape>
            </w:pict>
          </w:r>
          <w:hyperlink w:history="true" w:anchor="bookmark15">
            <w:r>
              <w:rPr>
                <w:rFonts w:ascii="SimHei" w:hAnsi="SimHei" w:eastAsia="SimHei" w:cs="SimHei"/>
                <w:sz w:val="18"/>
                <w:szCs w:val="18"/>
                <w:spacing w:val="4"/>
              </w:rPr>
              <w:t>案例16:全智芯版图图形修正软件</w:t>
            </w:r>
            <w:r>
              <w:rPr>
                <w:rFonts w:ascii="SimHei" w:hAnsi="SimHei" w:eastAsia="SimHei" w:cs="SimHei"/>
                <w:sz w:val="18"/>
                <w:szCs w:val="18"/>
                <w:spacing w:val="65"/>
              </w:rPr>
              <w:t xml:space="preserve"> </w:t>
            </w:r>
            <w:r>
              <w:rPr>
                <w:rFonts w:ascii="SimHei" w:hAnsi="SimHei" w:eastAsia="SimHei" w:cs="SimHei"/>
                <w:sz w:val="18"/>
                <w:szCs w:val="18"/>
                <w:color w:val="506070"/>
              </w:rPr>
              <w:tab/>
            </w:r>
            <w:r>
              <w:rPr>
                <w:rFonts w:ascii="SimHei" w:hAnsi="SimHei" w:eastAsia="SimHei" w:cs="SimHei"/>
                <w:sz w:val="18"/>
                <w:szCs w:val="18"/>
                <w:spacing w:val="6"/>
              </w:rPr>
              <w:t xml:space="preserve">    </w:t>
            </w:r>
            <w:r>
              <w:rPr>
                <w:rFonts w:ascii="SimHei" w:hAnsi="SimHei" w:eastAsia="SimHei" w:cs="SimHei"/>
                <w:sz w:val="11"/>
                <w:szCs w:val="11"/>
                <w:spacing w:val="-1"/>
                <w:position w:val="-1"/>
              </w:rPr>
              <w:t>…………………………………………………</w:t>
            </w:r>
          </w:hyperlink>
        </w:p>
      </w:sdtContent>
    </w:sdt>
    <w:p>
      <w:pPr>
        <w:ind w:left="8442"/>
        <w:spacing w:before="109" w:line="187" w:lineRule="auto"/>
        <w:rPr>
          <w:rFonts w:ascii="SimHei" w:hAnsi="SimHei" w:eastAsia="SimHei" w:cs="SimHei"/>
          <w:sz w:val="18"/>
          <w:szCs w:val="18"/>
        </w:rPr>
      </w:pPr>
      <w:r>
        <w:rPr>
          <w:rFonts w:ascii="SimHei" w:hAnsi="SimHei" w:eastAsia="SimHei" w:cs="SimHei"/>
          <w:sz w:val="18"/>
          <w:szCs w:val="18"/>
          <w:spacing w:val="3"/>
        </w:rPr>
        <w:t>案例17:找家纺商品多平台运维管理系统</w:t>
      </w:r>
      <w:r>
        <w:rPr>
          <w:rFonts w:ascii="SimHei" w:hAnsi="SimHei" w:eastAsia="SimHei" w:cs="SimHei"/>
          <w:sz w:val="18"/>
          <w:szCs w:val="18"/>
          <w:spacing w:val="-58"/>
        </w:rPr>
        <w:t xml:space="preserve"> </w:t>
      </w:r>
      <w:r>
        <w:rPr>
          <w:rFonts w:ascii="SimHei" w:hAnsi="SimHei" w:eastAsia="SimHei" w:cs="SimHei"/>
          <w:sz w:val="18"/>
          <w:szCs w:val="18"/>
          <w:spacing w:val="3"/>
        </w:rPr>
        <w:t>………………</w:t>
      </w:r>
      <w:r>
        <w:rPr>
          <w:rFonts w:ascii="SimHei" w:hAnsi="SimHei" w:eastAsia="SimHei" w:cs="SimHei"/>
          <w:sz w:val="18"/>
          <w:szCs w:val="18"/>
          <w:spacing w:val="2"/>
        </w:rPr>
        <w:t>…………………</w:t>
      </w:r>
      <w:r>
        <w:rPr>
          <w:rFonts w:ascii="SimHei" w:hAnsi="SimHei" w:eastAsia="SimHei" w:cs="SimHei"/>
          <w:sz w:val="18"/>
          <w:szCs w:val="18"/>
          <w:spacing w:val="29"/>
        </w:rPr>
        <w:t xml:space="preserve">   </w:t>
      </w:r>
      <w:r>
        <w:rPr>
          <w:rFonts w:ascii="SimHei" w:hAnsi="SimHei" w:eastAsia="SimHei" w:cs="SimHei"/>
          <w:sz w:val="18"/>
          <w:szCs w:val="18"/>
          <w:u w:val="dotted" w:color="auto"/>
        </w:rPr>
        <w:t xml:space="preserve">                         </w:t>
      </w:r>
    </w:p>
    <w:p>
      <w:pPr>
        <w:pStyle w:val="BodyText"/>
        <w:ind w:left="8452"/>
        <w:spacing w:before="130" w:line="187" w:lineRule="auto"/>
        <w:rPr>
          <w:rFonts w:ascii="SimHei" w:hAnsi="SimHei" w:eastAsia="SimHei" w:cs="SimHei"/>
          <w:sz w:val="11"/>
          <w:szCs w:val="11"/>
        </w:rPr>
      </w:pPr>
      <w:r>
        <w:rPr>
          <w:rFonts w:ascii="SimHei" w:hAnsi="SimHei" w:eastAsia="SimHei" w:cs="SimHei"/>
          <w:sz w:val="18"/>
          <w:szCs w:val="18"/>
          <w:spacing w:val="2"/>
        </w:rPr>
        <w:t>案例18:阿尔法蛋</w:t>
      </w:r>
      <w:r>
        <w:rPr>
          <w:sz w:val="18"/>
          <w:szCs w:val="18"/>
        </w:rPr>
        <w:t>Al</w:t>
      </w:r>
      <w:r>
        <w:rPr>
          <w:rFonts w:ascii="SimHei" w:hAnsi="SimHei" w:eastAsia="SimHei" w:cs="SimHei"/>
          <w:sz w:val="18"/>
          <w:szCs w:val="18"/>
          <w:spacing w:val="2"/>
        </w:rPr>
        <w:t>词典笔</w:t>
      </w:r>
      <w:r>
        <w:rPr>
          <w:rFonts w:ascii="SimHei" w:hAnsi="SimHei" w:eastAsia="SimHei" w:cs="SimHei"/>
          <w:sz w:val="18"/>
          <w:szCs w:val="18"/>
          <w:spacing w:val="30"/>
        </w:rPr>
        <w:t xml:space="preserve"> </w:t>
      </w:r>
      <w:r>
        <w:rPr>
          <w:rFonts w:ascii="SimHei" w:hAnsi="SimHei" w:eastAsia="SimHei" w:cs="SimHei"/>
          <w:sz w:val="18"/>
          <w:szCs w:val="18"/>
          <w:spacing w:val="2"/>
        </w:rPr>
        <w:t>……………………………………………</w:t>
      </w:r>
      <w:r>
        <w:rPr>
          <w:rFonts w:ascii="SimHei" w:hAnsi="SimHei" w:eastAsia="SimHei" w:cs="SimHei"/>
          <w:sz w:val="18"/>
          <w:szCs w:val="18"/>
          <w:spacing w:val="14"/>
        </w:rPr>
        <w:t xml:space="preserve">      </w:t>
      </w:r>
      <w:r>
        <w:rPr>
          <w:rFonts w:ascii="SimHei" w:hAnsi="SimHei" w:eastAsia="SimHei" w:cs="SimHei"/>
          <w:sz w:val="11"/>
          <w:szCs w:val="11"/>
          <w:spacing w:val="2"/>
        </w:rPr>
        <w:t>……………………………………</w:t>
      </w:r>
      <w:r>
        <w:rPr>
          <w:rFonts w:ascii="SimHei" w:hAnsi="SimHei" w:eastAsia="SimHei" w:cs="SimHei"/>
          <w:sz w:val="11"/>
          <w:szCs w:val="11"/>
          <w:spacing w:val="1"/>
        </w:rPr>
        <w:t>………………</w:t>
      </w:r>
    </w:p>
    <w:sdt>
      <w:sdtPr>
        <w:rPr>
          <w:rFonts w:ascii="SimHei" w:hAnsi="SimHei" w:eastAsia="SimHei" w:cs="SimHei"/>
          <w:sz w:val="18"/>
          <w:szCs w:val="18"/>
        </w:rPr>
        <w:docPartObj>
          <w:docPartGallery w:val="Table of Contents"/>
          <w:docPartUnique/>
        </w:docPartObj>
      </w:sdtPr>
      <w:sdtEndPr>
        <w:rPr/>
      </w:sdtEndPr>
      <w:sdtContent>
        <w:p>
          <w:pPr>
            <w:pStyle w:val="BodyText"/>
            <w:ind w:left="8452"/>
            <w:spacing w:before="95" w:line="245" w:lineRule="exact"/>
            <w:tabs>
              <w:tab w:val="right" w:leader="dot" w:pos="16858"/>
            </w:tabs>
            <w:rPr>
              <w:rFonts w:ascii="Times New Roman" w:hAnsi="Times New Roman" w:eastAsia="Times New Roman" w:cs="Times New Roman"/>
              <w:sz w:val="18"/>
              <w:szCs w:val="18"/>
            </w:rPr>
          </w:pPr>
          <w:hyperlink w:history="true" w:anchor="bookmark16">
            <w:r>
              <w:rPr>
                <w:rFonts w:ascii="SimHei" w:hAnsi="SimHei" w:eastAsia="SimHei" w:cs="SimHei"/>
                <w:sz w:val="18"/>
                <w:szCs w:val="18"/>
                <w:spacing w:val="3"/>
                <w:position w:val="2"/>
              </w:rPr>
              <w:t>案例19:计算光刻双重图形化软件系统</w:t>
            </w:r>
            <w:r>
              <w:rPr>
                <w:sz w:val="18"/>
                <w:szCs w:val="18"/>
                <w:position w:val="2"/>
              </w:rPr>
              <w:t>DPT</w:t>
            </w:r>
            <w:r>
              <w:rPr>
                <w:sz w:val="18"/>
                <w:szCs w:val="18"/>
                <w:spacing w:val="25"/>
                <w:w w:val="101"/>
                <w:position w:val="2"/>
              </w:rPr>
              <w:t xml:space="preserve"> </w:t>
            </w:r>
            <w:r>
              <w:rPr>
                <w:sz w:val="18"/>
                <w:szCs w:val="18"/>
                <w:spacing w:val="3"/>
                <w:position w:val="2"/>
              </w:rPr>
              <w:t>(</w:t>
            </w:r>
            <w:r>
              <w:rPr>
                <w:sz w:val="18"/>
                <w:szCs w:val="18"/>
                <w:spacing w:val="-9"/>
                <w:position w:val="2"/>
              </w:rPr>
              <w:t xml:space="preserve"> </w:t>
            </w:r>
            <w:r>
              <w:rPr>
                <w:sz w:val="18"/>
                <w:szCs w:val="18"/>
                <w:position w:val="2"/>
              </w:rPr>
              <w:t>Double</w:t>
            </w:r>
            <w:r>
              <w:rPr>
                <w:sz w:val="18"/>
                <w:szCs w:val="18"/>
                <w:spacing w:val="23"/>
                <w:w w:val="101"/>
                <w:position w:val="2"/>
              </w:rPr>
              <w:t xml:space="preserve"> </w:t>
            </w:r>
            <w:r>
              <w:rPr>
                <w:sz w:val="18"/>
                <w:szCs w:val="18"/>
                <w:position w:val="2"/>
              </w:rPr>
              <w:t>Patterning</w:t>
            </w:r>
            <w:r>
              <w:rPr>
                <w:sz w:val="18"/>
                <w:szCs w:val="18"/>
                <w:spacing w:val="44"/>
                <w:position w:val="2"/>
              </w:rPr>
              <w:t xml:space="preserve"> </w:t>
            </w:r>
            <w:r>
              <w:rPr>
                <w:sz w:val="18"/>
                <w:szCs w:val="18"/>
                <w:position w:val="2"/>
              </w:rPr>
              <w:t>Technology</w:t>
            </w:r>
            <w:r>
              <w:rPr>
                <w:sz w:val="18"/>
                <w:szCs w:val="18"/>
                <w:spacing w:val="3"/>
                <w:position w:val="2"/>
              </w:rPr>
              <w:t>) </w:t>
            </w:r>
            <w:r>
              <w:rPr>
                <w:sz w:val="18"/>
                <w:szCs w:val="18"/>
                <w:position w:val="2"/>
              </w:rPr>
              <w:tab/>
            </w:r>
            <w:r>
              <w:rPr>
                <w:rFonts w:ascii="Times New Roman" w:hAnsi="Times New Roman" w:eastAsia="Times New Roman" w:cs="Times New Roman"/>
                <w:sz w:val="18"/>
                <w:szCs w:val="18"/>
                <w:spacing w:val="3"/>
                <w:position w:val="2"/>
              </w:rPr>
              <w:t>20</w:t>
            </w:r>
          </w:hyperlink>
        </w:p>
        <w:p>
          <w:pPr>
            <w:ind w:left="8442"/>
            <w:spacing w:before="86" w:line="230" w:lineRule="auto"/>
            <w:tabs>
              <w:tab w:val="right" w:leader="dot" w:pos="16798"/>
            </w:tabs>
            <w:rPr>
              <w:rFonts w:ascii="SimHei" w:hAnsi="SimHei" w:eastAsia="SimHei" w:cs="SimHei"/>
              <w:sz w:val="11"/>
              <w:szCs w:val="11"/>
            </w:rPr>
          </w:pPr>
          <w:hyperlink w:history="true" w:anchor="bookmark17">
            <w:r>
              <w:rPr>
                <w:rFonts w:ascii="SimHei" w:hAnsi="SimHei" w:eastAsia="SimHei" w:cs="SimHei"/>
                <w:sz w:val="18"/>
                <w:szCs w:val="18"/>
                <w:spacing w:val="7"/>
              </w:rPr>
              <w:t>案例20:熔体遥测式激光成分分析仪</w:t>
            </w:r>
            <w:r>
              <w:rPr>
                <w:rFonts w:ascii="SimHei" w:hAnsi="SimHei" w:eastAsia="SimHei" w:cs="SimHei"/>
                <w:sz w:val="18"/>
                <w:szCs w:val="18"/>
                <w:spacing w:val="23"/>
              </w:rPr>
              <w:t xml:space="preserve">   </w:t>
            </w:r>
            <w:r>
              <w:rPr>
                <w:rFonts w:ascii="SimHei" w:hAnsi="SimHei" w:eastAsia="SimHei" w:cs="SimHei"/>
                <w:sz w:val="18"/>
                <w:szCs w:val="18"/>
                <w:color w:val="405060"/>
              </w:rPr>
              <w:tab/>
            </w:r>
            <w:r>
              <w:rPr>
                <w:rFonts w:ascii="SimHei" w:hAnsi="SimHei" w:eastAsia="SimHei" w:cs="SimHei"/>
                <w:sz w:val="18"/>
                <w:szCs w:val="18"/>
                <w:spacing w:val="7"/>
              </w:rPr>
              <w:t xml:space="preserve">       </w:t>
            </w:r>
            <w:r>
              <w:rPr>
                <w:rFonts w:ascii="SimHei" w:hAnsi="SimHei" w:eastAsia="SimHei" w:cs="SimHei"/>
                <w:sz w:val="11"/>
                <w:szCs w:val="11"/>
                <w:spacing w:val="-1"/>
                <w:position w:val="-1"/>
              </w:rPr>
              <w:t>………………………………………………</w:t>
            </w:r>
            <w:r>
              <w:rPr>
                <w:rFonts w:ascii="SimHei" w:hAnsi="SimHei" w:eastAsia="SimHei" w:cs="SimHei"/>
                <w:sz w:val="11"/>
                <w:szCs w:val="11"/>
                <w:spacing w:val="16"/>
                <w:w w:val="101"/>
                <w:position w:val="-1"/>
              </w:rPr>
              <w:t xml:space="preserve">   </w:t>
            </w:r>
            <w:r>
              <w:rPr>
                <w:rFonts w:ascii="SimHei" w:hAnsi="SimHei" w:eastAsia="SimHei" w:cs="SimHei"/>
                <w:sz w:val="11"/>
                <w:szCs w:val="11"/>
                <w:color w:val="504050"/>
                <w:spacing w:val="-1"/>
                <w:position w:val="-1"/>
              </w:rPr>
              <w:t>21</w:t>
            </w:r>
          </w:hyperlink>
        </w:p>
        <w:p>
          <w:pPr>
            <w:ind w:left="8442"/>
            <w:spacing w:before="75" w:line="196" w:lineRule="auto"/>
            <w:tabs>
              <w:tab w:val="right" w:leader="dot" w:pos="16580"/>
            </w:tabs>
            <w:rPr>
              <w:rFonts w:ascii="SimHei" w:hAnsi="SimHei" w:eastAsia="SimHei" w:cs="SimHei"/>
              <w:sz w:val="18"/>
              <w:szCs w:val="18"/>
            </w:rPr>
          </w:pPr>
          <w:r>
            <w:pict>
              <v:shape id="_x0000_s20" style="position:absolute;margin-left:831.599pt;margin-top:6.76168pt;mso-position-vertical-relative:text;mso-position-horizontal-relative:text;width:7.35pt;height:9.35pt;z-index:251660288;" filled="false" stroked="false" type="#_x0000_t202">
                <v:fill on="false"/>
                <v:stroke on="false"/>
                <v:path/>
                <v:imagedata o:title=""/>
                <o:lock v:ext="edit" aspectratio="false"/>
                <v:textbox inset="0mm,0mm,0mm,0mm">
                  <w:txbxContent>
                    <w:p>
                      <w:pPr>
                        <w:ind w:left="20"/>
                        <w:spacing w:before="20" w:line="146" w:lineRule="exact"/>
                        <w:rPr>
                          <w:rFonts w:ascii="SimHei" w:hAnsi="SimHei" w:eastAsia="SimHei" w:cs="SimHei"/>
                          <w:sz w:val="11"/>
                          <w:szCs w:val="11"/>
                        </w:rPr>
                      </w:pPr>
                      <w:r>
                        <w:rPr>
                          <w:rFonts w:ascii="SimHei" w:hAnsi="SimHei" w:eastAsia="SimHei" w:cs="SimHei"/>
                          <w:sz w:val="11"/>
                          <w:szCs w:val="11"/>
                          <w:spacing w:val="-1"/>
                        </w:rPr>
                        <w:t>22</w:t>
                      </w:r>
                    </w:p>
                  </w:txbxContent>
                </v:textbox>
              </v:shape>
            </w:pict>
          </w:r>
          <w:hyperlink w:history="true" w:anchor="bookmark18">
            <w:r>
              <w:rPr>
                <w:rFonts w:ascii="SimHei" w:hAnsi="SimHei" w:eastAsia="SimHei" w:cs="SimHei"/>
                <w:sz w:val="18"/>
                <w:szCs w:val="18"/>
                <w:spacing w:val="7"/>
              </w:rPr>
              <w:t>案例21:高性能转发软件</w:t>
            </w:r>
            <w:r>
              <w:rPr>
                <w:rFonts w:ascii="SimHei" w:hAnsi="SimHei" w:eastAsia="SimHei" w:cs="SimHei"/>
                <w:sz w:val="18"/>
                <w:szCs w:val="18"/>
                <w:spacing w:val="74"/>
              </w:rPr>
              <w:t xml:space="preserve"> </w:t>
            </w:r>
            <w:r>
              <w:rPr>
                <w:rFonts w:ascii="SimHei" w:hAnsi="SimHei" w:eastAsia="SimHei" w:cs="SimHei"/>
                <w:sz w:val="18"/>
                <w:szCs w:val="18"/>
              </w:rPr>
              <w:tab/>
            </w:r>
          </w:hyperlink>
        </w:p>
      </w:sdtContent>
    </w:sdt>
    <w:p>
      <w:pPr>
        <w:spacing w:line="196" w:lineRule="auto"/>
        <w:sectPr>
          <w:type w:val="continuous"/>
          <w:pgSz w:w="21320" w:h="15080"/>
          <w:pgMar w:top="807" w:right="1037" w:bottom="400" w:left="3198" w:header="0" w:footer="0" w:gutter="0"/>
          <w:cols w:equalWidth="0" w:num="1">
            <w:col w:w="17085" w:space="0"/>
          </w:cols>
        </w:sectPr>
        <w:rPr>
          <w:rFonts w:ascii="SimHei" w:hAnsi="SimHei" w:eastAsia="SimHei" w:cs="SimHei"/>
          <w:sz w:val="18"/>
          <w:szCs w:val="18"/>
        </w:rPr>
      </w:pPr>
    </w:p>
    <w:sdt>
      <w:sdtPr>
        <w:rPr>
          <w:rFonts w:ascii="SimHei" w:hAnsi="SimHei" w:eastAsia="SimHei" w:cs="SimHei"/>
          <w:sz w:val="29"/>
          <w:szCs w:val="29"/>
        </w:rPr>
        <w:docPartObj>
          <w:docPartGallery w:val="Table of Contents"/>
          <w:docPartUnique/>
        </w:docPartObj>
      </w:sdtPr>
      <w:sdtEndPr>
        <w:rPr>
          <w:rFonts w:ascii="Times New Roman" w:hAnsi="Times New Roman" w:eastAsia="Times New Roman" w:cs="Times New Roman"/>
          <w:sz w:val="17"/>
          <w:szCs w:val="17"/>
        </w:rPr>
      </w:sdtEndPr>
      <w:sdtContent>
        <w:p>
          <w:pPr>
            <w:ind w:left="34"/>
            <w:spacing w:before="75" w:line="188" w:lineRule="auto"/>
            <w:rPr>
              <w:rFonts w:ascii="Times New Roman" w:hAnsi="Times New Roman" w:eastAsia="Times New Roman" w:cs="Times New Roman"/>
              <w:sz w:val="67"/>
              <w:szCs w:val="67"/>
            </w:rPr>
          </w:pPr>
          <w:bookmarkStart w:name="bookmark19" w:id="1"/>
          <w:bookmarkEnd w:id="1"/>
          <w:hyperlink w:history="true" w:anchor="bookmark20">
            <w:r>
              <w:rPr>
                <w:rFonts w:ascii="SimHei" w:hAnsi="SimHei" w:eastAsia="SimHei" w:cs="SimHei"/>
                <w:sz w:val="29"/>
                <w:szCs w:val="29"/>
                <w:b/>
                <w:bCs/>
                <w:color w:val="2080A0"/>
                <w:spacing w:val="-13"/>
                <w:position w:val="2"/>
              </w:rPr>
              <w:t>生物医药</w:t>
            </w:r>
            <w:r>
              <w:rPr>
                <w:rFonts w:ascii="SimHei" w:hAnsi="SimHei" w:eastAsia="SimHei" w:cs="SimHei"/>
                <w:sz w:val="29"/>
                <w:szCs w:val="29"/>
                <w:color w:val="2080A0"/>
                <w:position w:val="2"/>
              </w:rPr>
              <w:t xml:space="preserve">                                               </w:t>
            </w:r>
            <w:r>
              <w:rPr>
                <w:rFonts w:ascii="Times New Roman" w:hAnsi="Times New Roman" w:eastAsia="Times New Roman" w:cs="Times New Roman"/>
                <w:sz w:val="67"/>
                <w:szCs w:val="67"/>
                <w:b/>
                <w:bCs/>
                <w:color w:val="2080C0"/>
                <w:spacing w:val="-13"/>
                <w:position w:val="-1"/>
              </w:rPr>
              <w:t>02</w:t>
            </w:r>
          </w:hyperlink>
        </w:p>
        <w:p>
          <w:pPr>
            <w:ind w:left="10"/>
            <w:spacing w:before="149" w:line="221" w:lineRule="auto"/>
            <w:tabs>
              <w:tab w:val="right" w:leader="dot" w:pos="8405"/>
            </w:tabs>
            <w:rPr>
              <w:rFonts w:ascii="Times New Roman" w:hAnsi="Times New Roman" w:eastAsia="Times New Roman" w:cs="Times New Roman"/>
              <w:sz w:val="17"/>
              <w:szCs w:val="17"/>
            </w:rPr>
          </w:pPr>
          <w:hyperlink w:history="true" w:anchor="bookmark21">
            <w:r>
              <w:rPr>
                <w:rFonts w:ascii="SimHei" w:hAnsi="SimHei" w:eastAsia="SimHei" w:cs="SimHei"/>
                <w:sz w:val="17"/>
                <w:szCs w:val="17"/>
                <w:spacing w:val="26"/>
              </w:rPr>
              <w:t>案例1:安尼可(派安普利单抗注射液)</w:t>
            </w:r>
            <w:r>
              <w:rPr>
                <w:rFonts w:ascii="SimHei" w:hAnsi="SimHei" w:eastAsia="SimHei" w:cs="SimHei"/>
                <w:sz w:val="17"/>
                <w:szCs w:val="17"/>
              </w:rPr>
              <w:tab/>
            </w:r>
            <w:r>
              <w:rPr>
                <w:rFonts w:ascii="Times New Roman" w:hAnsi="Times New Roman" w:eastAsia="Times New Roman" w:cs="Times New Roman"/>
                <w:sz w:val="17"/>
                <w:szCs w:val="17"/>
                <w:spacing w:val="4"/>
              </w:rPr>
              <w:t>24</w:t>
            </w:r>
          </w:hyperlink>
        </w:p>
        <w:p>
          <w:pPr>
            <w:spacing w:before="96" w:line="222" w:lineRule="auto"/>
            <w:tabs>
              <w:tab w:val="right" w:leader="dot" w:pos="8405"/>
            </w:tabs>
            <w:rPr>
              <w:rFonts w:ascii="Times New Roman" w:hAnsi="Times New Roman" w:eastAsia="Times New Roman" w:cs="Times New Roman"/>
              <w:sz w:val="17"/>
              <w:szCs w:val="17"/>
            </w:rPr>
          </w:pPr>
          <w:hyperlink w:history="true" w:anchor="bookmark22">
            <w:r>
              <w:rPr>
                <w:rFonts w:ascii="SimHei" w:hAnsi="SimHei" w:eastAsia="SimHei" w:cs="SimHei"/>
                <w:sz w:val="17"/>
                <w:szCs w:val="17"/>
                <w:spacing w:val="27"/>
              </w:rPr>
              <w:t>案例2:多格列艾汀片(商品名：华堂宁)</w:t>
            </w:r>
            <w:r>
              <w:rPr>
                <w:rFonts w:ascii="SimHei" w:hAnsi="SimHei" w:eastAsia="SimHei" w:cs="SimHei"/>
                <w:sz w:val="17"/>
                <w:szCs w:val="17"/>
              </w:rPr>
              <w:tab/>
            </w:r>
            <w:r>
              <w:rPr>
                <w:rFonts w:ascii="Times New Roman" w:hAnsi="Times New Roman" w:eastAsia="Times New Roman" w:cs="Times New Roman"/>
                <w:sz w:val="17"/>
                <w:szCs w:val="17"/>
                <w:spacing w:val="4"/>
              </w:rPr>
              <w:t>25</w:t>
            </w:r>
          </w:hyperlink>
        </w:p>
        <w:p>
          <w:pPr>
            <w:ind w:left="10"/>
            <w:spacing w:before="87" w:line="212" w:lineRule="auto"/>
            <w:tabs>
              <w:tab w:val="right" w:leader="dot" w:pos="8405"/>
            </w:tabs>
            <w:rPr>
              <w:rFonts w:ascii="Times New Roman" w:hAnsi="Times New Roman" w:eastAsia="Times New Roman" w:cs="Times New Roman"/>
              <w:sz w:val="17"/>
              <w:szCs w:val="17"/>
            </w:rPr>
          </w:pPr>
          <w:hyperlink w:history="true" w:anchor="bookmark23">
            <w:r>
              <w:rPr>
                <w:rFonts w:ascii="SimHei" w:hAnsi="SimHei" w:eastAsia="SimHei" w:cs="SimHei"/>
                <w:sz w:val="17"/>
                <w:szCs w:val="17"/>
                <w:spacing w:val="14"/>
              </w:rPr>
              <w:t>案例3:</w:t>
            </w:r>
            <w:r>
              <w:rPr>
                <w:rFonts w:ascii="SimHei" w:hAnsi="SimHei" w:eastAsia="SimHei" w:cs="SimHei"/>
                <w:sz w:val="17"/>
                <w:szCs w:val="17"/>
                <w:spacing w:val="-31"/>
              </w:rPr>
              <w:t xml:space="preserve"> </w:t>
            </w:r>
            <w:r>
              <w:rPr>
                <w:rFonts w:ascii="Times New Roman" w:hAnsi="Times New Roman" w:eastAsia="Times New Roman" w:cs="Times New Roman"/>
                <w:sz w:val="17"/>
                <w:szCs w:val="17"/>
              </w:rPr>
              <w:t>AvenirTM</w:t>
            </w:r>
            <w:r>
              <w:rPr>
                <w:rFonts w:ascii="SimHei" w:hAnsi="SimHei" w:eastAsia="SimHei" w:cs="SimHei"/>
                <w:sz w:val="17"/>
                <w:szCs w:val="17"/>
                <w:spacing w:val="14"/>
              </w:rPr>
              <w:t>机械解脱弹簧圈(</w:t>
            </w:r>
            <w:r>
              <w:rPr>
                <w:rFonts w:ascii="Times New Roman" w:hAnsi="Times New Roman" w:eastAsia="Times New Roman" w:cs="Times New Roman"/>
                <w:sz w:val="17"/>
                <w:szCs w:val="17"/>
              </w:rPr>
              <w:t>PICO</w:t>
            </w:r>
            <w:r>
              <w:rPr>
                <w:rFonts w:ascii="Times New Roman" w:hAnsi="Times New Roman" w:eastAsia="Times New Roman" w:cs="Times New Roman"/>
                <w:sz w:val="17"/>
                <w:szCs w:val="17"/>
                <w:spacing w:val="14"/>
              </w:rPr>
              <w:t>) </w:t>
            </w:r>
            <w:r>
              <w:rPr>
                <w:rFonts w:ascii="Times New Roman" w:hAnsi="Times New Roman" w:eastAsia="Times New Roman" w:cs="Times New Roman"/>
                <w:sz w:val="17"/>
                <w:szCs w:val="17"/>
              </w:rPr>
              <w:tab/>
            </w:r>
            <w:r>
              <w:rPr>
                <w:rFonts w:ascii="Times New Roman" w:hAnsi="Times New Roman" w:eastAsia="Times New Roman" w:cs="Times New Roman"/>
                <w:sz w:val="17"/>
                <w:szCs w:val="17"/>
                <w:spacing w:val="26"/>
                <w:w w:val="101"/>
              </w:rPr>
              <w:t xml:space="preserve"> </w:t>
            </w:r>
            <w:r>
              <w:rPr>
                <w:rFonts w:ascii="Times New Roman" w:hAnsi="Times New Roman" w:eastAsia="Times New Roman" w:cs="Times New Roman"/>
                <w:sz w:val="17"/>
                <w:szCs w:val="17"/>
                <w:spacing w:val="-1"/>
              </w:rPr>
              <w:t>26</w:t>
            </w:r>
          </w:hyperlink>
        </w:p>
        <w:p>
          <w:pPr>
            <w:ind w:left="10"/>
            <w:spacing w:before="123" w:line="221" w:lineRule="auto"/>
            <w:tabs>
              <w:tab w:val="right" w:leader="dot" w:pos="8415"/>
            </w:tabs>
            <w:rPr>
              <w:rFonts w:ascii="Times New Roman" w:hAnsi="Times New Roman" w:eastAsia="Times New Roman" w:cs="Times New Roman"/>
              <w:sz w:val="17"/>
              <w:szCs w:val="17"/>
            </w:rPr>
          </w:pPr>
          <w:hyperlink w:history="true" w:anchor="bookmark24">
            <w:r>
              <w:rPr>
                <w:rFonts w:ascii="SimHei" w:hAnsi="SimHei" w:eastAsia="SimHei" w:cs="SimHei"/>
                <w:sz w:val="17"/>
                <w:szCs w:val="17"/>
                <w:spacing w:val="16"/>
              </w:rPr>
              <w:t>案例4:四价流感病毒裂解疫苗</w:t>
            </w:r>
            <w:r>
              <w:rPr>
                <w:rFonts w:ascii="SimHei" w:hAnsi="SimHei" w:eastAsia="SimHei" w:cs="SimHei"/>
                <w:sz w:val="17"/>
                <w:szCs w:val="17"/>
                <w:spacing w:val="-61"/>
              </w:rPr>
              <w:t xml:space="preserve"> </w:t>
            </w:r>
            <w:r>
              <w:rPr>
                <w:rFonts w:ascii="SimHei" w:hAnsi="SimHei" w:eastAsia="SimHei" w:cs="SimHei"/>
                <w:sz w:val="17"/>
                <w:szCs w:val="17"/>
              </w:rPr>
              <w:tab/>
            </w:r>
            <w:r>
              <w:rPr>
                <w:rFonts w:ascii="Times New Roman" w:hAnsi="Times New Roman" w:eastAsia="Times New Roman" w:cs="Times New Roman"/>
                <w:sz w:val="17"/>
                <w:szCs w:val="17"/>
                <w:spacing w:val="8"/>
              </w:rPr>
              <w:t>27</w:t>
            </w:r>
          </w:hyperlink>
        </w:p>
        <w:p>
          <w:pPr>
            <w:ind w:left="10"/>
            <w:spacing w:before="98" w:line="212" w:lineRule="auto"/>
            <w:tabs>
              <w:tab w:val="right" w:leader="dot" w:pos="8415"/>
            </w:tabs>
            <w:rPr>
              <w:rFonts w:ascii="Times New Roman" w:hAnsi="Times New Roman" w:eastAsia="Times New Roman" w:cs="Times New Roman"/>
              <w:sz w:val="17"/>
              <w:szCs w:val="17"/>
            </w:rPr>
          </w:pPr>
          <w:hyperlink w:history="true" w:anchor="bookmark25">
            <w:r>
              <w:rPr>
                <w:rFonts w:ascii="SimHei" w:hAnsi="SimHei" w:eastAsia="SimHei" w:cs="SimHei"/>
                <w:sz w:val="17"/>
                <w:szCs w:val="17"/>
                <w:spacing w:val="9"/>
              </w:rPr>
              <w:t>案例5:</w:t>
            </w:r>
            <w:r>
              <w:rPr>
                <w:rFonts w:ascii="SimHei" w:hAnsi="SimHei" w:eastAsia="SimHei" w:cs="SimHei"/>
                <w:sz w:val="17"/>
                <w:szCs w:val="17"/>
                <w:spacing w:val="-20"/>
              </w:rPr>
              <w:t xml:space="preserve"> </w:t>
            </w:r>
            <w:r>
              <w:rPr>
                <w:rFonts w:ascii="Times New Roman" w:hAnsi="Times New Roman" w:eastAsia="Times New Roman" w:cs="Times New Roman"/>
                <w:sz w:val="17"/>
                <w:szCs w:val="17"/>
              </w:rPr>
              <w:t>PoleStar</w:t>
            </w:r>
            <w:r>
              <w:rPr>
                <w:rFonts w:ascii="Times New Roman" w:hAnsi="Times New Roman" w:eastAsia="Times New Roman" w:cs="Times New Roman"/>
                <w:sz w:val="17"/>
                <w:szCs w:val="17"/>
                <w:spacing w:val="9"/>
              </w:rPr>
              <w:t xml:space="preserve">   </w:t>
            </w:r>
            <w:r>
              <w:rPr>
                <w:rFonts w:ascii="Times New Roman" w:hAnsi="Times New Roman" w:eastAsia="Times New Roman" w:cs="Times New Roman"/>
                <w:sz w:val="17"/>
                <w:szCs w:val="17"/>
              </w:rPr>
              <w:t>Flight</w:t>
            </w:r>
            <w:r>
              <w:rPr>
                <w:rFonts w:ascii="Times New Roman" w:hAnsi="Times New Roman" w:eastAsia="Times New Roman" w:cs="Times New Roman"/>
                <w:sz w:val="17"/>
                <w:szCs w:val="17"/>
                <w:spacing w:val="9"/>
              </w:rPr>
              <w:t xml:space="preserve">   </w:t>
            </w:r>
            <w:r>
              <w:rPr>
                <w:rFonts w:ascii="SimHei" w:hAnsi="SimHei" w:eastAsia="SimHei" w:cs="SimHei"/>
                <w:sz w:val="17"/>
                <w:szCs w:val="17"/>
                <w:spacing w:val="9"/>
              </w:rPr>
              <w:t>系列正电子发射及</w:t>
            </w:r>
            <w:r>
              <w:rPr>
                <w:rFonts w:ascii="Times New Roman" w:hAnsi="Times New Roman" w:eastAsia="Times New Roman" w:cs="Times New Roman"/>
                <w:sz w:val="17"/>
                <w:szCs w:val="17"/>
                <w:spacing w:val="9"/>
              </w:rPr>
              <w:t>X</w:t>
            </w:r>
            <w:r>
              <w:rPr>
                <w:rFonts w:ascii="SimHei" w:hAnsi="SimHei" w:eastAsia="SimHei" w:cs="SimHei"/>
                <w:sz w:val="17"/>
                <w:szCs w:val="17"/>
                <w:spacing w:val="9"/>
              </w:rPr>
              <w:t>射线计算机断层成像系统</w:t>
            </w:r>
            <w:r>
              <w:rPr>
                <w:rFonts w:ascii="SimHei" w:hAnsi="SimHei" w:eastAsia="SimHei" w:cs="SimHei"/>
                <w:sz w:val="17"/>
                <w:szCs w:val="17"/>
                <w:spacing w:val="-72"/>
              </w:rPr>
              <w:t xml:space="preserve"> </w:t>
            </w:r>
            <w:r>
              <w:rPr>
                <w:rFonts w:ascii="SimHei" w:hAnsi="SimHei" w:eastAsia="SimHei" w:cs="SimHei"/>
                <w:sz w:val="17"/>
                <w:szCs w:val="17"/>
              </w:rPr>
              <w:tab/>
            </w:r>
            <w:r>
              <w:rPr>
                <w:rFonts w:ascii="Times New Roman" w:hAnsi="Times New Roman" w:eastAsia="Times New Roman" w:cs="Times New Roman"/>
                <w:sz w:val="17"/>
                <w:szCs w:val="17"/>
                <w:spacing w:val="4"/>
              </w:rPr>
              <w:t>28</w:t>
            </w:r>
          </w:hyperlink>
        </w:p>
        <w:p>
          <w:pPr>
            <w:ind w:left="10"/>
            <w:spacing w:before="103" w:line="221" w:lineRule="auto"/>
            <w:tabs>
              <w:tab w:val="right" w:leader="dot" w:pos="8405"/>
            </w:tabs>
            <w:rPr>
              <w:rFonts w:ascii="Times New Roman" w:hAnsi="Times New Roman" w:eastAsia="Times New Roman" w:cs="Times New Roman"/>
              <w:sz w:val="17"/>
              <w:szCs w:val="17"/>
            </w:rPr>
          </w:pPr>
          <w:hyperlink w:history="true" w:anchor="bookmark26">
            <w:r>
              <w:rPr>
                <w:rFonts w:ascii="SimHei" w:hAnsi="SimHei" w:eastAsia="SimHei" w:cs="SimHei"/>
                <w:sz w:val="17"/>
                <w:szCs w:val="17"/>
                <w:spacing w:val="18"/>
              </w:rPr>
              <w:t>案例6:非小细胞肺癌组织</w:t>
            </w:r>
            <w:r>
              <w:rPr>
                <w:rFonts w:ascii="Times New Roman" w:hAnsi="Times New Roman" w:eastAsia="Times New Roman" w:cs="Times New Roman"/>
                <w:sz w:val="17"/>
                <w:szCs w:val="17"/>
              </w:rPr>
              <w:t>TMB</w:t>
            </w:r>
            <w:r>
              <w:rPr>
                <w:rFonts w:ascii="Times New Roman" w:hAnsi="Times New Roman" w:eastAsia="Times New Roman" w:cs="Times New Roman"/>
                <w:sz w:val="17"/>
                <w:szCs w:val="17"/>
                <w:spacing w:val="44"/>
                <w:w w:val="101"/>
              </w:rPr>
              <w:t xml:space="preserve"> </w:t>
            </w:r>
            <w:r>
              <w:rPr>
                <w:rFonts w:ascii="SimHei" w:hAnsi="SimHei" w:eastAsia="SimHei" w:cs="SimHei"/>
                <w:sz w:val="17"/>
                <w:szCs w:val="17"/>
                <w:spacing w:val="18"/>
              </w:rPr>
              <w:t>检测试剂盒(可逆末端终止测序法)</w:t>
            </w:r>
            <w:r>
              <w:rPr>
                <w:rFonts w:ascii="SimHei" w:hAnsi="SimHei" w:eastAsia="SimHei" w:cs="SimHei"/>
                <w:sz w:val="17"/>
                <w:szCs w:val="17"/>
              </w:rPr>
              <w:tab/>
            </w:r>
            <w:r>
              <w:rPr>
                <w:rFonts w:ascii="Times New Roman" w:hAnsi="Times New Roman" w:eastAsia="Times New Roman" w:cs="Times New Roman"/>
                <w:sz w:val="17"/>
                <w:szCs w:val="17"/>
                <w:spacing w:val="-2"/>
              </w:rPr>
              <w:t>29</w:t>
            </w:r>
          </w:hyperlink>
        </w:p>
        <w:p>
          <w:pPr>
            <w:spacing w:before="87" w:line="222" w:lineRule="auto"/>
            <w:tabs>
              <w:tab w:val="right" w:leader="dot" w:pos="8402"/>
            </w:tabs>
            <w:rPr>
              <w:rFonts w:ascii="Times New Roman" w:hAnsi="Times New Roman" w:eastAsia="Times New Roman" w:cs="Times New Roman"/>
              <w:sz w:val="17"/>
              <w:szCs w:val="17"/>
            </w:rPr>
          </w:pPr>
          <w:hyperlink w:history="true" w:anchor="bookmark27">
            <w:r>
              <w:rPr>
                <w:rFonts w:ascii="SimHei" w:hAnsi="SimHei" w:eastAsia="SimHei" w:cs="SimHei"/>
                <w:sz w:val="17"/>
                <w:szCs w:val="17"/>
                <w:spacing w:val="17"/>
              </w:rPr>
              <w:t>案例7:连续无针注射器</w:t>
            </w:r>
            <w:r>
              <w:rPr>
                <w:rFonts w:ascii="SimHei" w:hAnsi="SimHei" w:eastAsia="SimHei" w:cs="SimHei"/>
                <w:sz w:val="17"/>
                <w:szCs w:val="17"/>
                <w:spacing w:val="-53"/>
              </w:rPr>
              <w:t xml:space="preserve"> </w:t>
            </w:r>
            <w:r>
              <w:rPr>
                <w:rFonts w:ascii="SimHei" w:hAnsi="SimHei" w:eastAsia="SimHei" w:cs="SimHei"/>
                <w:sz w:val="17"/>
                <w:szCs w:val="17"/>
              </w:rPr>
              <w:tab/>
            </w:r>
            <w:r>
              <w:rPr>
                <w:rFonts w:ascii="SimHei" w:hAnsi="SimHei" w:eastAsia="SimHei" w:cs="SimHei"/>
                <w:sz w:val="17"/>
                <w:szCs w:val="17"/>
                <w:spacing w:val="-37"/>
              </w:rPr>
              <w:t xml:space="preserve"> </w:t>
            </w:r>
            <w:r>
              <w:rPr>
                <w:rFonts w:ascii="Times New Roman" w:hAnsi="Times New Roman" w:eastAsia="Times New Roman" w:cs="Times New Roman"/>
                <w:sz w:val="17"/>
                <w:szCs w:val="17"/>
                <w:spacing w:val="-2"/>
              </w:rPr>
              <w:t>30</w:t>
            </w:r>
          </w:hyperlink>
        </w:p>
        <w:p>
          <w:pPr>
            <w:ind w:left="10"/>
            <w:spacing w:before="124" w:line="219" w:lineRule="auto"/>
            <w:tabs>
              <w:tab w:val="right" w:leader="dot" w:pos="8432"/>
            </w:tabs>
            <w:rPr>
              <w:rFonts w:ascii="Times New Roman" w:hAnsi="Times New Roman" w:eastAsia="Times New Roman" w:cs="Times New Roman"/>
              <w:sz w:val="17"/>
              <w:szCs w:val="17"/>
            </w:rPr>
          </w:pPr>
          <w:hyperlink w:history="true" w:anchor="bookmark28">
            <w:r>
              <w:rPr>
                <w:rFonts w:ascii="SimHei" w:hAnsi="SimHei" w:eastAsia="SimHei" w:cs="SimHei"/>
                <w:sz w:val="17"/>
                <w:szCs w:val="17"/>
                <w:spacing w:val="11"/>
              </w:rPr>
              <w:t>案例8:移动式双模</w:t>
            </w:r>
            <w:r>
              <w:rPr>
                <w:rFonts w:ascii="SimHei" w:hAnsi="SimHei" w:eastAsia="SimHei" w:cs="SimHei"/>
                <w:sz w:val="17"/>
                <w:szCs w:val="17"/>
                <w:spacing w:val="-41"/>
              </w:rPr>
              <w:t xml:space="preserve"> </w:t>
            </w:r>
            <w:r>
              <w:rPr>
                <w:rFonts w:ascii="Times New Roman" w:hAnsi="Times New Roman" w:eastAsia="Times New Roman" w:cs="Times New Roman"/>
                <w:sz w:val="17"/>
                <w:szCs w:val="17"/>
                <w:spacing w:val="11"/>
              </w:rPr>
              <w:t>G </w:t>
            </w:r>
            <w:r>
              <w:rPr>
                <w:rFonts w:ascii="SimHei" w:hAnsi="SimHei" w:eastAsia="SimHei" w:cs="SimHei"/>
                <w:sz w:val="17"/>
                <w:szCs w:val="17"/>
                <w:spacing w:val="11"/>
              </w:rPr>
              <w:t>形</w:t>
            </w:r>
            <w:r>
              <w:rPr>
                <w:rFonts w:ascii="SimHei" w:hAnsi="SimHei" w:eastAsia="SimHei" w:cs="SimHei"/>
                <w:sz w:val="17"/>
                <w:szCs w:val="17"/>
                <w:spacing w:val="-27"/>
              </w:rPr>
              <w:t xml:space="preserve"> </w:t>
            </w:r>
            <w:r>
              <w:rPr>
                <w:rFonts w:ascii="SimHei" w:hAnsi="SimHei" w:eastAsia="SimHei" w:cs="SimHei"/>
                <w:sz w:val="17"/>
                <w:szCs w:val="17"/>
                <w:spacing w:val="11"/>
              </w:rPr>
              <w:t>臂</w:t>
            </w:r>
            <w:r>
              <w:rPr>
                <w:rFonts w:ascii="Times New Roman" w:hAnsi="Times New Roman" w:eastAsia="Times New Roman" w:cs="Times New Roman"/>
                <w:sz w:val="17"/>
                <w:szCs w:val="17"/>
                <w:spacing w:val="11"/>
              </w:rPr>
              <w:t>X </w:t>
            </w:r>
            <w:r>
              <w:rPr>
                <w:rFonts w:ascii="SimHei" w:hAnsi="SimHei" w:eastAsia="SimHei" w:cs="SimHei"/>
                <w:sz w:val="17"/>
                <w:szCs w:val="17"/>
                <w:spacing w:val="11"/>
              </w:rPr>
              <w:t>射线机</w:t>
            </w:r>
            <w:r>
              <w:rPr>
                <w:rFonts w:ascii="Times New Roman" w:hAnsi="Times New Roman" w:eastAsia="Times New Roman" w:cs="Times New Roman"/>
                <w:sz w:val="17"/>
                <w:szCs w:val="17"/>
              </w:rPr>
              <w:t>Geelin</w:t>
            </w:r>
            <w:r>
              <w:rPr>
                <w:rFonts w:ascii="Times New Roman" w:hAnsi="Times New Roman" w:eastAsia="Times New Roman" w:cs="Times New Roman"/>
                <w:sz w:val="17"/>
                <w:szCs w:val="17"/>
                <w:spacing w:val="31"/>
                <w:w w:val="101"/>
              </w:rPr>
              <w:t xml:space="preserve"> </w:t>
            </w:r>
            <w:r>
              <w:rPr>
                <w:rFonts w:ascii="Times New Roman" w:hAnsi="Times New Roman" w:eastAsia="Times New Roman" w:cs="Times New Roman"/>
                <w:sz w:val="17"/>
                <w:szCs w:val="17"/>
                <w:spacing w:val="11"/>
              </w:rPr>
              <w:t>500</w:t>
            </w:r>
            <w:r>
              <w:rPr>
                <w:rFonts w:ascii="Times New Roman" w:hAnsi="Times New Roman" w:eastAsia="Times New Roman" w:cs="Times New Roman"/>
                <w:sz w:val="17"/>
                <w:szCs w:val="17"/>
                <w:spacing w:val="20"/>
                <w:w w:val="101"/>
              </w:rPr>
              <w:t xml:space="preserve"> </w:t>
            </w:r>
            <w:r>
              <w:rPr>
                <w:rFonts w:ascii="Times New Roman" w:hAnsi="Times New Roman" w:eastAsia="Times New Roman" w:cs="Times New Roman"/>
                <w:sz w:val="17"/>
                <w:szCs w:val="17"/>
              </w:rPr>
              <w:tab/>
            </w:r>
            <w:r>
              <w:rPr>
                <w:rFonts w:ascii="Times New Roman" w:hAnsi="Times New Roman" w:eastAsia="Times New Roman" w:cs="Times New Roman"/>
                <w:sz w:val="17"/>
                <w:szCs w:val="17"/>
                <w:spacing w:val="2"/>
              </w:rPr>
              <w:t>31</w:t>
            </w:r>
          </w:hyperlink>
        </w:p>
        <w:p>
          <w:pPr>
            <w:ind w:left="10"/>
            <w:spacing w:before="99" w:line="221" w:lineRule="auto"/>
            <w:tabs>
              <w:tab w:val="right" w:leader="dot" w:pos="8402"/>
            </w:tabs>
            <w:rPr>
              <w:rFonts w:ascii="Times New Roman" w:hAnsi="Times New Roman" w:eastAsia="Times New Roman" w:cs="Times New Roman"/>
              <w:sz w:val="17"/>
              <w:szCs w:val="17"/>
            </w:rPr>
          </w:pPr>
          <w:hyperlink w:history="true" w:anchor="bookmark29">
            <w:r>
              <w:rPr>
                <w:rFonts w:ascii="SimHei" w:hAnsi="SimHei" w:eastAsia="SimHei" w:cs="SimHei"/>
                <w:sz w:val="17"/>
                <w:szCs w:val="17"/>
                <w:spacing w:val="14"/>
              </w:rPr>
              <w:t>案例9:介入磁共振精准微创治疗成套系统</w:t>
            </w:r>
            <w:r>
              <w:rPr>
                <w:rFonts w:ascii="SimHei" w:hAnsi="SimHei" w:eastAsia="SimHei" w:cs="SimHei"/>
                <w:sz w:val="17"/>
                <w:szCs w:val="17"/>
                <w:spacing w:val="-62"/>
              </w:rPr>
              <w:t xml:space="preserve"> </w:t>
            </w:r>
            <w:r>
              <w:rPr>
                <w:rFonts w:ascii="SimHei" w:hAnsi="SimHei" w:eastAsia="SimHei" w:cs="SimHei"/>
                <w:sz w:val="17"/>
                <w:szCs w:val="17"/>
                <w:color w:val="304040"/>
              </w:rPr>
              <w:tab/>
            </w:r>
            <w:r>
              <w:rPr>
                <w:rFonts w:ascii="Times New Roman" w:hAnsi="Times New Roman" w:eastAsia="Times New Roman" w:cs="Times New Roman"/>
                <w:sz w:val="17"/>
                <w:szCs w:val="17"/>
                <w:spacing w:val="2"/>
              </w:rPr>
              <w:t>32</w:t>
            </w:r>
          </w:hyperlink>
        </w:p>
      </w:sdtContent>
    </w:sdt>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sdt>
      <w:sdtPr>
        <w:rPr>
          <w:rFonts w:ascii="SimHei" w:hAnsi="SimHei" w:eastAsia="SimHei" w:cs="SimHei"/>
          <w:sz w:val="28"/>
          <w:szCs w:val="28"/>
        </w:rPr>
        <w:docPartObj>
          <w:docPartGallery w:val="Table of Contents"/>
          <w:docPartUnique/>
        </w:docPartObj>
      </w:sdtPr>
      <w:sdtEndPr>
        <w:rPr>
          <w:rFonts w:ascii="Times New Roman" w:hAnsi="Times New Roman" w:eastAsia="Times New Roman" w:cs="Times New Roman"/>
          <w:sz w:val="17"/>
          <w:szCs w:val="17"/>
        </w:rPr>
      </w:sdtEndPr>
      <w:sdtContent>
        <w:p>
          <w:pPr>
            <w:ind w:left="34"/>
            <w:spacing w:before="202" w:line="188" w:lineRule="auto"/>
            <w:rPr>
              <w:rFonts w:ascii="Times New Roman" w:hAnsi="Times New Roman" w:eastAsia="Times New Roman" w:cs="Times New Roman"/>
              <w:sz w:val="70"/>
              <w:szCs w:val="70"/>
            </w:rPr>
          </w:pPr>
          <w:hyperlink w:history="true" w:anchor="bookmark30">
            <w:r>
              <w:rPr>
                <w:rFonts w:ascii="SimHei" w:hAnsi="SimHei" w:eastAsia="SimHei" w:cs="SimHei"/>
                <w:sz w:val="28"/>
                <w:szCs w:val="28"/>
                <w:b/>
                <w:bCs/>
                <w:color w:val="2070A0"/>
                <w:spacing w:val="-4"/>
                <w:position w:val="2"/>
              </w:rPr>
              <w:t>高端装备</w:t>
            </w:r>
            <w:r>
              <w:rPr>
                <w:rFonts w:ascii="SimHei" w:hAnsi="SimHei" w:eastAsia="SimHei" w:cs="SimHei"/>
                <w:sz w:val="28"/>
                <w:szCs w:val="28"/>
                <w:color w:val="2070A0"/>
                <w:spacing w:val="-4"/>
                <w:position w:val="2"/>
              </w:rPr>
              <w:t xml:space="preserve">                                                  </w:t>
            </w:r>
            <w:r>
              <w:rPr>
                <w:rFonts w:ascii="Times New Roman" w:hAnsi="Times New Roman" w:eastAsia="Times New Roman" w:cs="Times New Roman"/>
                <w:sz w:val="70"/>
                <w:szCs w:val="70"/>
                <w:b/>
                <w:bCs/>
                <w:color w:val="2080C0"/>
                <w:spacing w:val="-4"/>
                <w:position w:val="-1"/>
              </w:rPr>
              <w:t>03</w:t>
            </w:r>
          </w:hyperlink>
        </w:p>
        <w:p>
          <w:pPr>
            <w:ind w:left="10"/>
            <w:spacing w:before="133" w:line="219" w:lineRule="auto"/>
            <w:tabs>
              <w:tab w:val="right" w:leader="dot" w:pos="8402"/>
            </w:tabs>
            <w:rPr>
              <w:rFonts w:ascii="Times New Roman" w:hAnsi="Times New Roman" w:eastAsia="Times New Roman" w:cs="Times New Roman"/>
              <w:sz w:val="17"/>
              <w:szCs w:val="17"/>
            </w:rPr>
          </w:pPr>
          <w:hyperlink w:history="true" w:anchor="bookmark31">
            <w:r>
              <w:rPr>
                <w:rFonts w:ascii="SimHei" w:hAnsi="SimHei" w:eastAsia="SimHei" w:cs="SimHei"/>
                <w:sz w:val="17"/>
                <w:szCs w:val="17"/>
                <w:spacing w:val="19"/>
              </w:rPr>
              <w:t>案例1:汽车镀膜玻璃除膜产线</w:t>
            </w:r>
            <w:r>
              <w:rPr>
                <w:rFonts w:ascii="SimHei" w:hAnsi="SimHei" w:eastAsia="SimHei" w:cs="SimHei"/>
                <w:sz w:val="17"/>
                <w:szCs w:val="17"/>
                <w:spacing w:val="47"/>
                <w:w w:val="101"/>
              </w:rPr>
              <w:t xml:space="preserve"> </w:t>
            </w:r>
            <w:r>
              <w:rPr>
                <w:rFonts w:ascii="SimHei" w:hAnsi="SimHei" w:eastAsia="SimHei" w:cs="SimHei"/>
                <w:sz w:val="17"/>
                <w:szCs w:val="17"/>
                <w:color w:val="506070"/>
              </w:rPr>
              <w:tab/>
            </w:r>
            <w:r>
              <w:rPr>
                <w:rFonts w:ascii="SimHei" w:hAnsi="SimHei" w:eastAsia="SimHei" w:cs="SimHei"/>
                <w:sz w:val="17"/>
                <w:szCs w:val="17"/>
                <w:spacing w:val="-56"/>
              </w:rPr>
              <w:t xml:space="preserve"> </w:t>
            </w:r>
            <w:r>
              <w:rPr>
                <w:rFonts w:ascii="Times New Roman" w:hAnsi="Times New Roman" w:eastAsia="Times New Roman" w:cs="Times New Roman"/>
                <w:sz w:val="17"/>
                <w:szCs w:val="17"/>
                <w:spacing w:val="-2"/>
              </w:rPr>
              <w:t>34</w:t>
            </w:r>
          </w:hyperlink>
        </w:p>
        <w:p>
          <w:pPr>
            <w:ind w:left="10"/>
            <w:spacing w:before="110" w:line="222" w:lineRule="auto"/>
            <w:tabs>
              <w:tab w:val="right" w:leader="dot" w:pos="8412"/>
            </w:tabs>
            <w:rPr>
              <w:rFonts w:ascii="Times New Roman" w:hAnsi="Times New Roman" w:eastAsia="Times New Roman" w:cs="Times New Roman"/>
              <w:sz w:val="17"/>
              <w:szCs w:val="17"/>
            </w:rPr>
          </w:pPr>
          <w:hyperlink w:history="true" w:anchor="bookmark32">
            <w:r>
              <w:rPr>
                <w:rFonts w:ascii="SimHei" w:hAnsi="SimHei" w:eastAsia="SimHei" w:cs="SimHei"/>
                <w:sz w:val="17"/>
                <w:szCs w:val="17"/>
                <w:spacing w:val="13"/>
              </w:rPr>
              <w:t>案例2:图迈腔镜手术机器人</w:t>
            </w:r>
            <w:r>
              <w:rPr>
                <w:rFonts w:ascii="SimHei" w:hAnsi="SimHei" w:eastAsia="SimHei" w:cs="SimHei"/>
                <w:sz w:val="17"/>
                <w:szCs w:val="17"/>
                <w:spacing w:val="-66"/>
              </w:rPr>
              <w:t xml:space="preserve"> </w:t>
            </w:r>
            <w:r>
              <w:rPr>
                <w:rFonts w:ascii="SimHei" w:hAnsi="SimHei" w:eastAsia="SimHei" w:cs="SimHei"/>
                <w:sz w:val="17"/>
                <w:szCs w:val="17"/>
                <w:color w:val="404050"/>
              </w:rPr>
              <w:tab/>
            </w:r>
            <w:r>
              <w:rPr>
                <w:rFonts w:ascii="Times New Roman" w:hAnsi="Times New Roman" w:eastAsia="Times New Roman" w:cs="Times New Roman"/>
                <w:sz w:val="17"/>
                <w:szCs w:val="17"/>
                <w:spacing w:val="2"/>
              </w:rPr>
              <w:t>35</w:t>
            </w:r>
          </w:hyperlink>
        </w:p>
        <w:p>
          <w:pPr>
            <w:ind w:left="10"/>
            <w:spacing w:before="95" w:line="221" w:lineRule="auto"/>
            <w:tabs>
              <w:tab w:val="right" w:leader="dot" w:pos="8402"/>
            </w:tabs>
            <w:rPr>
              <w:rFonts w:ascii="Times New Roman" w:hAnsi="Times New Roman" w:eastAsia="Times New Roman" w:cs="Times New Roman"/>
              <w:sz w:val="17"/>
              <w:szCs w:val="17"/>
            </w:rPr>
          </w:pPr>
          <w:hyperlink w:history="true" w:anchor="bookmark33">
            <w:r>
              <w:rPr>
                <w:rFonts w:ascii="SimHei" w:hAnsi="SimHei" w:eastAsia="SimHei" w:cs="SimHei"/>
                <w:sz w:val="17"/>
                <w:szCs w:val="17"/>
                <w:spacing w:val="1"/>
              </w:rPr>
              <w:t>案</w:t>
            </w:r>
            <w:r>
              <w:rPr>
                <w:rFonts w:ascii="SimHei" w:hAnsi="SimHei" w:eastAsia="SimHei" w:cs="SimHei"/>
                <w:sz w:val="17"/>
                <w:szCs w:val="17"/>
                <w:spacing w:val="-28"/>
              </w:rPr>
              <w:t xml:space="preserve"> </w:t>
            </w:r>
            <w:r>
              <w:rPr>
                <w:rFonts w:ascii="SimHei" w:hAnsi="SimHei" w:eastAsia="SimHei" w:cs="SimHei"/>
                <w:sz w:val="17"/>
                <w:szCs w:val="17"/>
                <w:spacing w:val="1"/>
              </w:rPr>
              <w:t>例</w:t>
            </w:r>
            <w:r>
              <w:rPr>
                <w:rFonts w:ascii="SimHei" w:hAnsi="SimHei" w:eastAsia="SimHei" w:cs="SimHei"/>
                <w:sz w:val="17"/>
                <w:szCs w:val="17"/>
                <w:spacing w:val="-39"/>
              </w:rPr>
              <w:t xml:space="preserve"> </w:t>
            </w:r>
            <w:r>
              <w:rPr>
                <w:rFonts w:ascii="SimHei" w:hAnsi="SimHei" w:eastAsia="SimHei" w:cs="SimHei"/>
                <w:sz w:val="17"/>
                <w:szCs w:val="17"/>
                <w:spacing w:val="1"/>
              </w:rPr>
              <w:t>3</w:t>
            </w:r>
            <w:r>
              <w:rPr>
                <w:rFonts w:ascii="SimHei" w:hAnsi="SimHei" w:eastAsia="SimHei" w:cs="SimHei"/>
                <w:sz w:val="17"/>
                <w:szCs w:val="17"/>
                <w:spacing w:val="1"/>
              </w:rPr>
              <w:t xml:space="preserve"> </w:t>
            </w:r>
            <w:r>
              <w:rPr>
                <w:rFonts w:ascii="SimHei" w:hAnsi="SimHei" w:eastAsia="SimHei" w:cs="SimHei"/>
                <w:sz w:val="17"/>
                <w:szCs w:val="17"/>
                <w:spacing w:val="1"/>
              </w:rPr>
              <w:t>:</w:t>
            </w:r>
            <w:r>
              <w:rPr>
                <w:rFonts w:ascii="SimHei" w:hAnsi="SimHei" w:eastAsia="SimHei" w:cs="SimHei"/>
                <w:sz w:val="17"/>
                <w:szCs w:val="17"/>
                <w:spacing w:val="-30"/>
              </w:rPr>
              <w:t xml:space="preserve"> </w:t>
            </w:r>
            <w:r>
              <w:rPr>
                <w:rFonts w:ascii="SimHei" w:hAnsi="SimHei" w:eastAsia="SimHei" w:cs="SimHei"/>
                <w:sz w:val="17"/>
                <w:szCs w:val="17"/>
                <w:spacing w:val="1"/>
              </w:rPr>
              <w:t>1</w:t>
            </w:r>
            <w:r>
              <w:rPr>
                <w:rFonts w:ascii="SimHei" w:hAnsi="SimHei" w:eastAsia="SimHei" w:cs="SimHei"/>
                <w:sz w:val="17"/>
                <w:szCs w:val="17"/>
                <w:spacing w:val="-41"/>
              </w:rPr>
              <w:t xml:space="preserve"> </w:t>
            </w:r>
            <w:r>
              <w:rPr>
                <w:rFonts w:ascii="SimHei" w:hAnsi="SimHei" w:eastAsia="SimHei" w:cs="SimHei"/>
                <w:sz w:val="17"/>
                <w:szCs w:val="17"/>
                <w:spacing w:val="1"/>
              </w:rPr>
              <w:t>0</w:t>
            </w:r>
            <w:r>
              <w:rPr>
                <w:rFonts w:ascii="Times New Roman" w:hAnsi="Times New Roman" w:eastAsia="Times New Roman" w:cs="Times New Roman"/>
                <w:sz w:val="17"/>
                <w:szCs w:val="17"/>
              </w:rPr>
              <w:t>Hz</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w:t>
            </w:r>
            <w:r>
              <w:rPr>
                <w:rFonts w:ascii="Times New Roman" w:hAnsi="Times New Roman" w:eastAsia="Times New Roman" w:cs="Times New Roman"/>
                <w:sz w:val="17"/>
                <w:szCs w:val="17"/>
                <w:spacing w:val="1"/>
              </w:rPr>
              <w:t>130 </w:t>
            </w:r>
            <w:r>
              <w:rPr>
                <w:rFonts w:ascii="Times New Roman" w:hAnsi="Times New Roman" w:eastAsia="Times New Roman" w:cs="Times New Roman"/>
                <w:sz w:val="17"/>
                <w:szCs w:val="17"/>
              </w:rPr>
              <w:t>MHz</w:t>
            </w:r>
            <w:r>
              <w:rPr>
                <w:rFonts w:ascii="Times New Roman" w:hAnsi="Times New Roman" w:eastAsia="Times New Roman" w:cs="Times New Roman"/>
                <w:sz w:val="17"/>
                <w:szCs w:val="17"/>
                <w:spacing w:val="21"/>
                <w:w w:val="101"/>
              </w:rPr>
              <w:t xml:space="preserve"> </w:t>
            </w:r>
            <w:r>
              <w:rPr>
                <w:rFonts w:ascii="SimHei" w:hAnsi="SimHei" w:eastAsia="SimHei" w:cs="SimHei"/>
                <w:sz w:val="17"/>
                <w:szCs w:val="17"/>
                <w:spacing w:val="1"/>
              </w:rPr>
              <w:t>宽范围高精度精密阻抗分析仪</w:t>
            </w:r>
            <w:r>
              <w:rPr>
                <w:rFonts w:ascii="SimHei" w:hAnsi="SimHei" w:eastAsia="SimHei" w:cs="SimHei"/>
                <w:sz w:val="17"/>
                <w:szCs w:val="17"/>
                <w:spacing w:val="-71"/>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36</w:t>
            </w:r>
          </w:hyperlink>
        </w:p>
        <w:p>
          <w:pPr>
            <w:spacing w:before="97" w:line="222" w:lineRule="auto"/>
            <w:tabs>
              <w:tab w:val="right" w:leader="dot" w:pos="8412"/>
            </w:tabs>
            <w:rPr>
              <w:rFonts w:ascii="Times New Roman" w:hAnsi="Times New Roman" w:eastAsia="Times New Roman" w:cs="Times New Roman"/>
              <w:sz w:val="17"/>
              <w:szCs w:val="17"/>
            </w:rPr>
          </w:pPr>
          <w:hyperlink w:history="true" w:anchor="bookmark34">
            <w:r>
              <w:rPr>
                <w:rFonts w:ascii="SimHei" w:hAnsi="SimHei" w:eastAsia="SimHei" w:cs="SimHei"/>
                <w:sz w:val="17"/>
                <w:szCs w:val="17"/>
                <w:spacing w:val="6"/>
              </w:rPr>
              <w:t>案例4:</w:t>
            </w:r>
            <w:r>
              <w:rPr>
                <w:rFonts w:ascii="SimHei" w:hAnsi="SimHei" w:eastAsia="SimHei" w:cs="SimHei"/>
                <w:sz w:val="17"/>
                <w:szCs w:val="17"/>
                <w:spacing w:val="-20"/>
              </w:rPr>
              <w:t xml:space="preserve"> </w:t>
            </w:r>
            <w:r>
              <w:rPr>
                <w:rFonts w:ascii="Times New Roman" w:hAnsi="Times New Roman" w:eastAsia="Times New Roman" w:cs="Times New Roman"/>
                <w:sz w:val="17"/>
                <w:szCs w:val="17"/>
              </w:rPr>
              <w:t>DTSES</w:t>
            </w:r>
            <w:r>
              <w:rPr>
                <w:rFonts w:ascii="Times New Roman" w:hAnsi="Times New Roman" w:eastAsia="Times New Roman" w:cs="Times New Roman"/>
                <w:sz w:val="17"/>
                <w:szCs w:val="17"/>
                <w:spacing w:val="6"/>
              </w:rPr>
              <w:t xml:space="preserve"> -</w:t>
            </w:r>
            <w:r>
              <w:rPr>
                <w:rFonts w:ascii="Times New Roman" w:hAnsi="Times New Roman" w:eastAsia="Times New Roman" w:cs="Times New Roman"/>
                <w:sz w:val="17"/>
                <w:szCs w:val="17"/>
              </w:rPr>
              <w:t>TBM</w:t>
            </w:r>
            <w:r>
              <w:rPr>
                <w:rFonts w:ascii="Times New Roman" w:hAnsi="Times New Roman" w:eastAsia="Times New Roman" w:cs="Times New Roman"/>
                <w:sz w:val="17"/>
                <w:szCs w:val="17"/>
                <w:spacing w:val="6"/>
              </w:rPr>
              <w:t xml:space="preserve">  </w:t>
            </w:r>
            <w:r>
              <w:rPr>
                <w:rFonts w:ascii="SimHei" w:hAnsi="SimHei" w:eastAsia="SimHei" w:cs="SimHei"/>
                <w:sz w:val="17"/>
                <w:szCs w:val="17"/>
                <w:spacing w:val="6"/>
              </w:rPr>
              <w:t>压注工法单护盾-敞开式双模式隧道掘进机</w:t>
            </w:r>
            <w:r>
              <w:rPr>
                <w:rFonts w:ascii="SimHei" w:hAnsi="SimHei" w:eastAsia="SimHei" w:cs="SimHei"/>
                <w:sz w:val="17"/>
                <w:szCs w:val="17"/>
                <w:spacing w:val="-61"/>
              </w:rPr>
              <w:t xml:space="preserve"> </w:t>
            </w:r>
            <w:r>
              <w:rPr>
                <w:rFonts w:ascii="SimHei" w:hAnsi="SimHei" w:eastAsia="SimHei" w:cs="SimHei"/>
                <w:sz w:val="17"/>
                <w:szCs w:val="17"/>
              </w:rPr>
              <w:tab/>
            </w:r>
            <w:r>
              <w:rPr>
                <w:rFonts w:ascii="SimHei" w:hAnsi="SimHei" w:eastAsia="SimHei" w:cs="SimHei"/>
                <w:sz w:val="17"/>
                <w:szCs w:val="17"/>
                <w:spacing w:val="-26"/>
              </w:rPr>
              <w:t xml:space="preserve"> </w:t>
            </w:r>
            <w:r>
              <w:rPr>
                <w:rFonts w:ascii="Times New Roman" w:hAnsi="Times New Roman" w:eastAsia="Times New Roman" w:cs="Times New Roman"/>
                <w:sz w:val="17"/>
                <w:szCs w:val="17"/>
                <w:spacing w:val="-2"/>
              </w:rPr>
              <w:t>37</w:t>
            </w:r>
          </w:hyperlink>
        </w:p>
        <w:p>
          <w:pPr>
            <w:ind w:left="10"/>
            <w:spacing w:before="105" w:line="221" w:lineRule="auto"/>
            <w:tabs>
              <w:tab w:val="right" w:leader="dot" w:pos="8402"/>
            </w:tabs>
            <w:rPr>
              <w:rFonts w:ascii="Times New Roman" w:hAnsi="Times New Roman" w:eastAsia="Times New Roman" w:cs="Times New Roman"/>
              <w:sz w:val="17"/>
              <w:szCs w:val="17"/>
            </w:rPr>
          </w:pPr>
          <w:hyperlink w:history="true" w:anchor="bookmark35">
            <w:r>
              <w:rPr>
                <w:rFonts w:ascii="SimHei" w:hAnsi="SimHei" w:eastAsia="SimHei" w:cs="SimHei"/>
                <w:sz w:val="17"/>
                <w:szCs w:val="17"/>
                <w:spacing w:val="13"/>
              </w:rPr>
              <w:t>案例5:无接头环形吊索及防砂系泊缆绳成套装备</w:t>
            </w:r>
            <w:r>
              <w:rPr>
                <w:rFonts w:ascii="SimHei" w:hAnsi="SimHei" w:eastAsia="SimHei" w:cs="SimHei"/>
                <w:sz w:val="17"/>
                <w:szCs w:val="17"/>
                <w:spacing w:val="-52"/>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38</w:t>
            </w:r>
          </w:hyperlink>
        </w:p>
        <w:p>
          <w:pPr>
            <w:spacing w:before="87" w:line="221" w:lineRule="auto"/>
            <w:tabs>
              <w:tab w:val="right" w:leader="dot" w:pos="8412"/>
            </w:tabs>
            <w:rPr>
              <w:rFonts w:ascii="Times New Roman" w:hAnsi="Times New Roman" w:eastAsia="Times New Roman" w:cs="Times New Roman"/>
              <w:sz w:val="17"/>
              <w:szCs w:val="17"/>
            </w:rPr>
          </w:pPr>
          <w:hyperlink w:history="true" w:anchor="bookmark36">
            <w:r>
              <w:rPr>
                <w:rFonts w:ascii="SimHei" w:hAnsi="SimHei" w:eastAsia="SimHei" w:cs="SimHei"/>
                <w:sz w:val="17"/>
                <w:szCs w:val="17"/>
                <w:spacing w:val="3"/>
              </w:rPr>
              <w:t>案例6:</w:t>
            </w:r>
            <w:r>
              <w:rPr>
                <w:rFonts w:ascii="SimHei" w:hAnsi="SimHei" w:eastAsia="SimHei" w:cs="SimHei"/>
                <w:sz w:val="17"/>
                <w:szCs w:val="17"/>
                <w:spacing w:val="-31"/>
              </w:rPr>
              <w:t xml:space="preserve"> </w:t>
            </w:r>
            <w:r>
              <w:rPr>
                <w:rFonts w:ascii="Times New Roman" w:hAnsi="Times New Roman" w:eastAsia="Times New Roman" w:cs="Times New Roman"/>
                <w:sz w:val="17"/>
                <w:szCs w:val="17"/>
              </w:rPr>
              <w:t>LX</w:t>
            </w:r>
            <w:r>
              <w:rPr>
                <w:rFonts w:ascii="Times New Roman" w:hAnsi="Times New Roman" w:eastAsia="Times New Roman" w:cs="Times New Roman"/>
                <w:sz w:val="17"/>
                <w:szCs w:val="17"/>
                <w:spacing w:val="3"/>
              </w:rPr>
              <w:t>9200   3D </w:t>
            </w:r>
            <w:r>
              <w:rPr>
                <w:rFonts w:ascii="SimHei" w:hAnsi="SimHei" w:eastAsia="SimHei" w:cs="SimHei"/>
                <w:sz w:val="17"/>
                <w:szCs w:val="17"/>
                <w:spacing w:val="3"/>
              </w:rPr>
              <w:t>微</w:t>
            </w:r>
            <w:r>
              <w:rPr>
                <w:rFonts w:ascii="SimHei" w:hAnsi="SimHei" w:eastAsia="SimHei" w:cs="SimHei"/>
                <w:sz w:val="17"/>
                <w:szCs w:val="17"/>
                <w:spacing w:val="-37"/>
              </w:rPr>
              <w:t xml:space="preserve"> </w:t>
            </w:r>
            <w:r>
              <w:rPr>
                <w:rFonts w:ascii="SimHei" w:hAnsi="SimHei" w:eastAsia="SimHei" w:cs="SimHei"/>
                <w:sz w:val="17"/>
                <w:szCs w:val="17"/>
                <w:spacing w:val="3"/>
              </w:rPr>
              <w:t>焦</w:t>
            </w:r>
            <w:r>
              <w:rPr>
                <w:rFonts w:ascii="Times New Roman" w:hAnsi="Times New Roman" w:eastAsia="Times New Roman" w:cs="Times New Roman"/>
                <w:sz w:val="17"/>
                <w:szCs w:val="17"/>
                <w:spacing w:val="3"/>
              </w:rPr>
              <w:t>X-</w:t>
            </w:r>
            <w:r>
              <w:rPr>
                <w:rFonts w:ascii="Times New Roman" w:hAnsi="Times New Roman" w:eastAsia="Times New Roman" w:cs="Times New Roman"/>
                <w:sz w:val="17"/>
                <w:szCs w:val="17"/>
              </w:rPr>
              <w:t>RAY</w:t>
            </w:r>
            <w:r>
              <w:rPr>
                <w:rFonts w:ascii="Times New Roman" w:hAnsi="Times New Roman" w:eastAsia="Times New Roman" w:cs="Times New Roman"/>
                <w:sz w:val="17"/>
                <w:szCs w:val="17"/>
                <w:spacing w:val="3"/>
              </w:rPr>
              <w:t xml:space="preserve"> </w:t>
            </w:r>
            <w:r>
              <w:rPr>
                <w:rFonts w:ascii="SimHei" w:hAnsi="SimHei" w:eastAsia="SimHei" w:cs="SimHei"/>
                <w:sz w:val="17"/>
                <w:szCs w:val="17"/>
                <w:spacing w:val="3"/>
              </w:rPr>
              <w:t>透视工业智能检测装备</w:t>
            </w:r>
            <w:r>
              <w:rPr>
                <w:rFonts w:ascii="SimHei" w:hAnsi="SimHei" w:eastAsia="SimHei" w:cs="SimHei"/>
                <w:sz w:val="17"/>
                <w:szCs w:val="17"/>
                <w:spacing w:val="-61"/>
              </w:rPr>
              <w:t xml:space="preserve"> </w:t>
            </w:r>
            <w:r>
              <w:rPr>
                <w:rFonts w:ascii="SimHei" w:hAnsi="SimHei" w:eastAsia="SimHei" w:cs="SimHei"/>
                <w:sz w:val="17"/>
                <w:szCs w:val="17"/>
              </w:rPr>
              <w:tab/>
            </w:r>
            <w:r>
              <w:rPr>
                <w:rFonts w:ascii="SimHei" w:hAnsi="SimHei" w:eastAsia="SimHei" w:cs="SimHei"/>
                <w:sz w:val="17"/>
                <w:szCs w:val="17"/>
                <w:spacing w:val="-16"/>
              </w:rPr>
              <w:t xml:space="preserve"> </w:t>
            </w:r>
            <w:r>
              <w:rPr>
                <w:rFonts w:ascii="Times New Roman" w:hAnsi="Times New Roman" w:eastAsia="Times New Roman" w:cs="Times New Roman"/>
                <w:sz w:val="17"/>
                <w:szCs w:val="17"/>
                <w:spacing w:val="-2"/>
              </w:rPr>
              <w:t>39</w:t>
            </w:r>
          </w:hyperlink>
        </w:p>
        <w:p>
          <w:pPr>
            <w:ind w:left="10"/>
            <w:spacing w:before="96" w:line="221" w:lineRule="auto"/>
            <w:tabs>
              <w:tab w:val="right" w:leader="dot" w:pos="8417"/>
            </w:tabs>
            <w:rPr>
              <w:rFonts w:ascii="Times New Roman" w:hAnsi="Times New Roman" w:eastAsia="Times New Roman" w:cs="Times New Roman"/>
              <w:sz w:val="17"/>
              <w:szCs w:val="17"/>
            </w:rPr>
          </w:pPr>
          <w:hyperlink w:history="true" w:anchor="bookmark37">
            <w:r>
              <w:rPr>
                <w:rFonts w:ascii="SimHei" w:hAnsi="SimHei" w:eastAsia="SimHei" w:cs="SimHei"/>
                <w:sz w:val="17"/>
                <w:szCs w:val="17"/>
                <w:spacing w:val="17"/>
              </w:rPr>
              <w:t>案例7:大缸径大行程薄壁油缸</w:t>
            </w:r>
            <w:r>
              <w:rPr>
                <w:rFonts w:ascii="SimHei" w:hAnsi="SimHei" w:eastAsia="SimHei" w:cs="SimHei"/>
                <w:sz w:val="17"/>
                <w:szCs w:val="17"/>
                <w:spacing w:val="-75"/>
              </w:rPr>
              <w:t xml:space="preserve"> </w:t>
            </w:r>
            <w:r>
              <w:rPr>
                <w:rFonts w:ascii="SimHei" w:hAnsi="SimHei" w:eastAsia="SimHei" w:cs="SimHei"/>
                <w:sz w:val="17"/>
                <w:szCs w:val="17"/>
                <w:color w:val="506070"/>
              </w:rPr>
              <w:tab/>
            </w:r>
            <w:r>
              <w:rPr>
                <w:rFonts w:ascii="Times New Roman" w:hAnsi="Times New Roman" w:eastAsia="Times New Roman" w:cs="Times New Roman"/>
                <w:sz w:val="17"/>
                <w:szCs w:val="17"/>
                <w:spacing w:val="8"/>
              </w:rPr>
              <w:t>40</w:t>
            </w:r>
          </w:hyperlink>
        </w:p>
        <w:p>
          <w:pPr>
            <w:ind w:left="10"/>
            <w:spacing w:before="117" w:line="222" w:lineRule="auto"/>
            <w:tabs>
              <w:tab w:val="right" w:leader="dot" w:pos="8437"/>
            </w:tabs>
            <w:rPr>
              <w:rFonts w:ascii="Times New Roman" w:hAnsi="Times New Roman" w:eastAsia="Times New Roman" w:cs="Times New Roman"/>
              <w:sz w:val="17"/>
              <w:szCs w:val="17"/>
            </w:rPr>
          </w:pPr>
          <w:hyperlink w:history="true" w:anchor="bookmark38">
            <w:r>
              <w:rPr>
                <w:rFonts w:ascii="SimHei" w:hAnsi="SimHei" w:eastAsia="SimHei" w:cs="SimHei"/>
                <w:sz w:val="17"/>
                <w:szCs w:val="17"/>
                <w:spacing w:val="19"/>
              </w:rPr>
              <w:t>案例8:纯电动拖轮</w:t>
            </w:r>
            <w:r>
              <w:rPr>
                <w:rFonts w:ascii="SimHei" w:hAnsi="SimHei" w:eastAsia="SimHei" w:cs="SimHei"/>
                <w:sz w:val="17"/>
                <w:szCs w:val="17"/>
                <w:spacing w:val="-68"/>
              </w:rPr>
              <w:t xml:space="preserve"> </w:t>
            </w:r>
            <w:r>
              <w:rPr>
                <w:rFonts w:ascii="SimHei" w:hAnsi="SimHei" w:eastAsia="SimHei" w:cs="SimHei"/>
                <w:sz w:val="17"/>
                <w:szCs w:val="17"/>
                <w:color w:val="304040"/>
              </w:rPr>
              <w:tab/>
            </w:r>
            <w:r>
              <w:rPr>
                <w:rFonts w:ascii="Times New Roman" w:hAnsi="Times New Roman" w:eastAsia="Times New Roman" w:cs="Times New Roman"/>
                <w:sz w:val="17"/>
                <w:szCs w:val="17"/>
                <w:spacing w:val="4"/>
              </w:rPr>
              <w:t>41</w:t>
            </w:r>
          </w:hyperlink>
        </w:p>
        <w:p>
          <w:pPr>
            <w:ind w:left="10"/>
            <w:spacing w:before="95" w:line="221" w:lineRule="auto"/>
            <w:tabs>
              <w:tab w:val="right" w:leader="dot" w:pos="8397"/>
            </w:tabs>
            <w:rPr>
              <w:rFonts w:ascii="Times New Roman" w:hAnsi="Times New Roman" w:eastAsia="Times New Roman" w:cs="Times New Roman"/>
              <w:sz w:val="17"/>
              <w:szCs w:val="17"/>
            </w:rPr>
          </w:pPr>
          <w:hyperlink w:history="true" w:anchor="bookmark39">
            <w:r>
              <w:rPr>
                <w:rFonts w:ascii="SimHei" w:hAnsi="SimHei" w:eastAsia="SimHei" w:cs="SimHei"/>
                <w:sz w:val="17"/>
                <w:szCs w:val="17"/>
                <w:spacing w:val="14"/>
              </w:rPr>
              <w:t>案例9:高效柔性薄膜砷化镓太阳能电池</w:t>
            </w:r>
            <w:r>
              <w:rPr>
                <w:rFonts w:ascii="SimHei" w:hAnsi="SimHei" w:eastAsia="SimHei" w:cs="SimHei"/>
                <w:sz w:val="17"/>
                <w:szCs w:val="17"/>
                <w:spacing w:val="-59"/>
              </w:rPr>
              <w:t xml:space="preserve"> </w:t>
            </w:r>
            <w:r>
              <w:rPr>
                <w:rFonts w:ascii="SimHei" w:hAnsi="SimHei" w:eastAsia="SimHei" w:cs="SimHei"/>
                <w:sz w:val="17"/>
                <w:szCs w:val="17"/>
                <w:color w:val="506060"/>
              </w:rPr>
              <w:tab/>
            </w:r>
            <w:r>
              <w:rPr>
                <w:rFonts w:ascii="Times New Roman" w:hAnsi="Times New Roman" w:eastAsia="Times New Roman" w:cs="Times New Roman"/>
                <w:sz w:val="17"/>
                <w:szCs w:val="17"/>
                <w:spacing w:val="4"/>
              </w:rPr>
              <w:t>42</w:t>
            </w:r>
          </w:hyperlink>
        </w:p>
        <w:p>
          <w:pPr>
            <w:ind w:left="10"/>
            <w:spacing w:before="89" w:line="212" w:lineRule="auto"/>
            <w:tabs>
              <w:tab w:val="right" w:leader="dot" w:pos="8417"/>
            </w:tabs>
            <w:rPr>
              <w:rFonts w:ascii="Times New Roman" w:hAnsi="Times New Roman" w:eastAsia="Times New Roman" w:cs="Times New Roman"/>
              <w:sz w:val="17"/>
              <w:szCs w:val="17"/>
            </w:rPr>
          </w:pPr>
          <w:hyperlink w:history="true" w:anchor="bookmark40">
            <w:r>
              <w:rPr>
                <w:rFonts w:ascii="SimHei" w:hAnsi="SimHei" w:eastAsia="SimHei" w:cs="SimHei"/>
                <w:sz w:val="17"/>
                <w:szCs w:val="17"/>
                <w:spacing w:val="5"/>
              </w:rPr>
              <w:t>案例10:</w:t>
            </w:r>
            <w:r>
              <w:rPr>
                <w:rFonts w:ascii="SimHei" w:hAnsi="SimHei" w:eastAsia="SimHei" w:cs="SimHei"/>
                <w:sz w:val="17"/>
                <w:szCs w:val="17"/>
                <w:spacing w:val="-32"/>
              </w:rPr>
              <w:t xml:space="preserve"> </w:t>
            </w:r>
            <w:r>
              <w:rPr>
                <w:rFonts w:ascii="Times New Roman" w:hAnsi="Times New Roman" w:eastAsia="Times New Roman" w:cs="Times New Roman"/>
                <w:sz w:val="17"/>
                <w:szCs w:val="17"/>
              </w:rPr>
              <w:t>JHX</w:t>
            </w:r>
            <w:r>
              <w:rPr>
                <w:rFonts w:ascii="Times New Roman" w:hAnsi="Times New Roman" w:eastAsia="Times New Roman" w:cs="Times New Roman"/>
                <w:sz w:val="17"/>
                <w:szCs w:val="17"/>
                <w:spacing w:val="5"/>
              </w:rPr>
              <w:t xml:space="preserve"> 1.2/200(</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spacing w:val="5"/>
              </w:rPr>
              <w:t>A</w:t>
            </w:r>
            <w:r>
              <w:rPr>
                <w:rFonts w:ascii="SimHei" w:hAnsi="SimHei" w:eastAsia="SimHei" w:cs="SimHei"/>
                <w:sz w:val="17"/>
                <w:szCs w:val="17"/>
                <w:spacing w:val="5"/>
              </w:rPr>
              <w:t>)型多功能大直</w:t>
            </w:r>
            <w:r>
              <w:rPr>
                <w:rFonts w:ascii="SimHei" w:hAnsi="SimHei" w:eastAsia="SimHei" w:cs="SimHei"/>
                <w:sz w:val="17"/>
                <w:szCs w:val="17"/>
                <w:spacing w:val="4"/>
              </w:rPr>
              <w:t>径正反向钻机</w:t>
            </w:r>
            <w:r>
              <w:rPr>
                <w:rFonts w:ascii="SimHei" w:hAnsi="SimHei" w:eastAsia="SimHei" w:cs="SimHei"/>
                <w:sz w:val="17"/>
                <w:szCs w:val="17"/>
                <w:spacing w:val="-71"/>
              </w:rPr>
              <w:t xml:space="preserve"> </w:t>
            </w:r>
            <w:r>
              <w:rPr>
                <w:rFonts w:ascii="SimHei" w:hAnsi="SimHei" w:eastAsia="SimHei" w:cs="SimHei"/>
                <w:sz w:val="17"/>
                <w:szCs w:val="17"/>
              </w:rPr>
              <w:tab/>
            </w:r>
            <w:r>
              <w:rPr>
                <w:rFonts w:ascii="Times New Roman" w:hAnsi="Times New Roman" w:eastAsia="Times New Roman" w:cs="Times New Roman"/>
                <w:sz w:val="17"/>
                <w:szCs w:val="17"/>
                <w:spacing w:val="4"/>
              </w:rPr>
              <w:t>43</w:t>
            </w:r>
          </w:hyperlink>
        </w:p>
        <w:p>
          <w:pPr>
            <w:ind w:left="10"/>
            <w:spacing w:before="95" w:line="212" w:lineRule="auto"/>
            <w:tabs>
              <w:tab w:val="right" w:leader="dot" w:pos="8322"/>
            </w:tabs>
            <w:rPr>
              <w:rFonts w:ascii="Times New Roman" w:hAnsi="Times New Roman" w:eastAsia="Times New Roman" w:cs="Times New Roman"/>
              <w:sz w:val="17"/>
              <w:szCs w:val="17"/>
            </w:rPr>
          </w:pPr>
          <w:hyperlink w:history="true" w:anchor="bookmark41">
            <w:r>
              <w:rPr>
                <w:rFonts w:ascii="SimHei" w:hAnsi="SimHei" w:eastAsia="SimHei" w:cs="SimHei"/>
                <w:sz w:val="17"/>
                <w:szCs w:val="17"/>
                <w:spacing w:val="10"/>
              </w:rPr>
              <w:t>案例11:纤维增强材料3</w:t>
            </w:r>
            <w:r>
              <w:rPr>
                <w:rFonts w:ascii="Times New Roman" w:hAnsi="Times New Roman" w:eastAsia="Times New Roman" w:cs="Times New Roman"/>
                <w:sz w:val="17"/>
                <w:szCs w:val="17"/>
                <w:spacing w:val="10"/>
              </w:rPr>
              <w:t>D </w:t>
            </w:r>
            <w:r>
              <w:rPr>
                <w:rFonts w:ascii="SimHei" w:hAnsi="SimHei" w:eastAsia="SimHei" w:cs="SimHei"/>
                <w:sz w:val="17"/>
                <w:szCs w:val="17"/>
                <w:spacing w:val="10"/>
              </w:rPr>
              <w:t>打</w:t>
            </w:r>
            <w:r>
              <w:rPr>
                <w:rFonts w:ascii="SimHei" w:hAnsi="SimHei" w:eastAsia="SimHei" w:cs="SimHei"/>
                <w:sz w:val="17"/>
                <w:szCs w:val="17"/>
                <w:spacing w:val="-20"/>
              </w:rPr>
              <w:t xml:space="preserve"> </w:t>
            </w:r>
            <w:r>
              <w:rPr>
                <w:rFonts w:ascii="SimHei" w:hAnsi="SimHei" w:eastAsia="SimHei" w:cs="SimHei"/>
                <w:sz w:val="17"/>
                <w:szCs w:val="17"/>
                <w:spacing w:val="10"/>
              </w:rPr>
              <w:t>印</w:t>
            </w:r>
            <w:r>
              <w:rPr>
                <w:rFonts w:ascii="SimHei" w:hAnsi="SimHei" w:eastAsia="SimHei" w:cs="SimHei"/>
                <w:sz w:val="17"/>
                <w:szCs w:val="17"/>
                <w:spacing w:val="-34"/>
              </w:rPr>
              <w:t xml:space="preserve"> </w:t>
            </w:r>
            <w:r>
              <w:rPr>
                <w:rFonts w:ascii="SimHei" w:hAnsi="SimHei" w:eastAsia="SimHei" w:cs="SimHei"/>
                <w:sz w:val="17"/>
                <w:szCs w:val="17"/>
                <w:spacing w:val="10"/>
              </w:rPr>
              <w:t>机</w:t>
            </w:r>
            <w:r>
              <w:rPr>
                <w:rFonts w:ascii="SimHei" w:hAnsi="SimHei" w:eastAsia="SimHei" w:cs="SimHei"/>
                <w:sz w:val="17"/>
                <w:szCs w:val="17"/>
                <w:spacing w:val="10"/>
              </w:rPr>
              <w:t xml:space="preserve"> </w:t>
            </w:r>
            <w:r>
              <w:rPr>
                <w:rFonts w:ascii="SimHei" w:hAnsi="SimHei" w:eastAsia="SimHei" w:cs="SimHei"/>
                <w:sz w:val="17"/>
                <w:szCs w:val="17"/>
                <w:spacing w:val="10"/>
              </w:rPr>
              <w:t>(</w:t>
            </w:r>
            <w:r>
              <w:rPr>
                <w:rFonts w:ascii="Times New Roman" w:hAnsi="Times New Roman" w:eastAsia="Times New Roman" w:cs="Times New Roman"/>
                <w:sz w:val="17"/>
                <w:szCs w:val="17"/>
              </w:rPr>
              <w:t>RMF</w:t>
            </w:r>
            <w:r>
              <w:rPr>
                <w:rFonts w:ascii="Times New Roman" w:hAnsi="Times New Roman" w:eastAsia="Times New Roman" w:cs="Times New Roman"/>
                <w:sz w:val="17"/>
                <w:szCs w:val="17"/>
                <w:spacing w:val="10"/>
              </w:rPr>
              <w:t>500)</w:t>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rPr>
              <w:tab/>
            </w:r>
            <w:r>
              <w:rPr>
                <w:rFonts w:ascii="Times New Roman" w:hAnsi="Times New Roman" w:eastAsia="Times New Roman" w:cs="Times New Roman"/>
                <w:sz w:val="17"/>
                <w:szCs w:val="17"/>
                <w:spacing w:val="7"/>
              </w:rPr>
              <w:t>4</w:t>
            </w:r>
          </w:hyperlink>
        </w:p>
        <w:p>
          <w:pPr>
            <w:ind w:left="10"/>
            <w:spacing w:before="133" w:line="222" w:lineRule="auto"/>
            <w:tabs>
              <w:tab w:val="right" w:leader="dot" w:pos="8417"/>
            </w:tabs>
            <w:rPr>
              <w:rFonts w:ascii="Times New Roman" w:hAnsi="Times New Roman" w:eastAsia="Times New Roman" w:cs="Times New Roman"/>
              <w:sz w:val="17"/>
              <w:szCs w:val="17"/>
            </w:rPr>
          </w:pPr>
          <w:hyperlink w:history="true" w:anchor="bookmark42">
            <w:r>
              <w:rPr>
                <w:rFonts w:ascii="SimHei" w:hAnsi="SimHei" w:eastAsia="SimHei" w:cs="SimHei"/>
                <w:sz w:val="17"/>
                <w:szCs w:val="17"/>
                <w:spacing w:val="13"/>
              </w:rPr>
              <w:t>案例12:</w:t>
            </w:r>
            <w:r>
              <w:rPr>
                <w:rFonts w:ascii="SimHei" w:hAnsi="SimHei" w:eastAsia="SimHei" w:cs="SimHei"/>
                <w:sz w:val="17"/>
                <w:szCs w:val="17"/>
                <w:spacing w:val="-16"/>
              </w:rPr>
              <w:t xml:space="preserve"> </w:t>
            </w:r>
            <w:r>
              <w:rPr>
                <w:rFonts w:ascii="Times New Roman" w:hAnsi="Times New Roman" w:eastAsia="Times New Roman" w:cs="Times New Roman"/>
                <w:sz w:val="17"/>
                <w:szCs w:val="17"/>
                <w:spacing w:val="13"/>
              </w:rPr>
              <w:t>G</w:t>
            </w:r>
            <w:r>
              <w:rPr>
                <w:rFonts w:ascii="SimHei" w:hAnsi="SimHei" w:eastAsia="SimHei" w:cs="SimHei"/>
                <w:sz w:val="17"/>
                <w:szCs w:val="17"/>
                <w:spacing w:val="13"/>
              </w:rPr>
              <w:t>2系列</w:t>
            </w:r>
            <w:r>
              <w:rPr>
                <w:rFonts w:ascii="Times New Roman" w:hAnsi="Times New Roman" w:eastAsia="Times New Roman" w:cs="Times New Roman"/>
                <w:sz w:val="17"/>
                <w:szCs w:val="17"/>
              </w:rPr>
              <w:t>CPD</w:t>
            </w:r>
            <w:r>
              <w:rPr>
                <w:rFonts w:ascii="SimHei" w:hAnsi="SimHei" w:eastAsia="SimHei" w:cs="SimHei"/>
                <w:sz w:val="17"/>
                <w:szCs w:val="17"/>
                <w:spacing w:val="13"/>
              </w:rPr>
              <w:t>15-38锂电池专用叉车</w:t>
            </w:r>
            <w:r>
              <w:rPr>
                <w:rFonts w:ascii="SimHei" w:hAnsi="SimHei" w:eastAsia="SimHei" w:cs="SimHei"/>
                <w:sz w:val="17"/>
                <w:szCs w:val="17"/>
                <w:spacing w:val="13"/>
              </w:rPr>
              <w:t xml:space="preserve"> </w:t>
            </w:r>
            <w:r>
              <w:rPr>
                <w:rFonts w:ascii="SimHei" w:hAnsi="SimHei" w:eastAsia="SimHei" w:cs="SimHei"/>
                <w:sz w:val="17"/>
                <w:szCs w:val="17"/>
              </w:rPr>
              <w:tab/>
            </w:r>
            <w:r>
              <w:rPr>
                <w:rFonts w:ascii="Times New Roman" w:hAnsi="Times New Roman" w:eastAsia="Times New Roman" w:cs="Times New Roman"/>
                <w:sz w:val="17"/>
                <w:szCs w:val="17"/>
                <w:spacing w:val="4"/>
              </w:rPr>
              <w:t>45</w:t>
            </w:r>
          </w:hyperlink>
        </w:p>
        <w:p>
          <w:pPr>
            <w:ind w:left="10"/>
            <w:spacing w:before="105" w:line="221" w:lineRule="auto"/>
            <w:tabs>
              <w:tab w:val="right" w:leader="dot" w:pos="8407"/>
            </w:tabs>
            <w:rPr>
              <w:rFonts w:ascii="Times New Roman" w:hAnsi="Times New Roman" w:eastAsia="Times New Roman" w:cs="Times New Roman"/>
              <w:sz w:val="17"/>
              <w:szCs w:val="17"/>
            </w:rPr>
          </w:pPr>
          <w:hyperlink w:history="true" w:anchor="bookmark43">
            <w:r>
              <w:rPr>
                <w:rFonts w:ascii="SimHei" w:hAnsi="SimHei" w:eastAsia="SimHei" w:cs="SimHei"/>
                <w:sz w:val="17"/>
                <w:szCs w:val="17"/>
                <w:spacing w:val="13"/>
              </w:rPr>
              <w:t>案例13:关节置换手术导航定位系统</w:t>
            </w:r>
            <w:r>
              <w:rPr>
                <w:rFonts w:ascii="SimHei" w:hAnsi="SimHei" w:eastAsia="SimHei" w:cs="SimHei"/>
                <w:sz w:val="17"/>
                <w:szCs w:val="17"/>
                <w:spacing w:val="-72"/>
              </w:rPr>
              <w:t xml:space="preserve"> </w:t>
            </w:r>
            <w:r>
              <w:rPr>
                <w:rFonts w:ascii="SimHei" w:hAnsi="SimHei" w:eastAsia="SimHei" w:cs="SimHei"/>
                <w:sz w:val="17"/>
                <w:szCs w:val="17"/>
              </w:rPr>
              <w:tab/>
            </w:r>
            <w:r>
              <w:rPr>
                <w:rFonts w:ascii="Times New Roman" w:hAnsi="Times New Roman" w:eastAsia="Times New Roman" w:cs="Times New Roman"/>
                <w:sz w:val="17"/>
                <w:szCs w:val="17"/>
                <w:spacing w:val="4"/>
              </w:rPr>
              <w:t>46</w:t>
            </w:r>
          </w:hyperlink>
        </w:p>
        <w:p>
          <w:pPr>
            <w:ind w:left="10"/>
            <w:spacing w:before="96" w:line="221" w:lineRule="auto"/>
            <w:tabs>
              <w:tab w:val="right" w:leader="dot" w:pos="8417"/>
            </w:tabs>
            <w:rPr>
              <w:rFonts w:ascii="Times New Roman" w:hAnsi="Times New Roman" w:eastAsia="Times New Roman" w:cs="Times New Roman"/>
              <w:sz w:val="17"/>
              <w:szCs w:val="17"/>
            </w:rPr>
          </w:pPr>
          <w:hyperlink w:history="true" w:anchor="bookmark44">
            <w:r>
              <w:rPr>
                <w:rFonts w:ascii="SimHei" w:hAnsi="SimHei" w:eastAsia="SimHei" w:cs="SimHei"/>
                <w:sz w:val="17"/>
                <w:szCs w:val="17"/>
                <w:spacing w:val="15"/>
              </w:rPr>
              <w:t>案例14:制冷型红外光谱成像防爆摄像仪</w:t>
            </w:r>
            <w:r>
              <w:rPr>
                <w:rFonts w:ascii="SimHei" w:hAnsi="SimHei" w:eastAsia="SimHei" w:cs="SimHei"/>
                <w:sz w:val="17"/>
                <w:szCs w:val="17"/>
                <w:spacing w:val="-67"/>
              </w:rPr>
              <w:t xml:space="preserve"> </w:t>
            </w:r>
            <w:r>
              <w:rPr>
                <w:rFonts w:ascii="SimHei" w:hAnsi="SimHei" w:eastAsia="SimHei" w:cs="SimHei"/>
                <w:sz w:val="17"/>
                <w:szCs w:val="17"/>
              </w:rPr>
              <w:tab/>
            </w:r>
            <w:r>
              <w:rPr>
                <w:rFonts w:ascii="SimHei" w:hAnsi="SimHei" w:eastAsia="SimHei" w:cs="SimHei"/>
                <w:sz w:val="17"/>
                <w:szCs w:val="17"/>
                <w:spacing w:val="-36"/>
              </w:rPr>
              <w:t xml:space="preserve"> </w:t>
            </w:r>
            <w:r>
              <w:rPr>
                <w:rFonts w:ascii="Times New Roman" w:hAnsi="Times New Roman" w:eastAsia="Times New Roman" w:cs="Times New Roman"/>
                <w:sz w:val="17"/>
                <w:szCs w:val="17"/>
                <w:spacing w:val="-1"/>
              </w:rPr>
              <w:t>47</w:t>
            </w:r>
          </w:hyperlink>
        </w:p>
        <w:p>
          <w:pPr>
            <w:ind w:left="10"/>
            <w:spacing w:before="107" w:line="222" w:lineRule="auto"/>
            <w:tabs>
              <w:tab w:val="right" w:leader="dot" w:pos="8407"/>
            </w:tabs>
            <w:rPr>
              <w:rFonts w:ascii="Times New Roman" w:hAnsi="Times New Roman" w:eastAsia="Times New Roman" w:cs="Times New Roman"/>
              <w:sz w:val="17"/>
              <w:szCs w:val="17"/>
            </w:rPr>
          </w:pPr>
          <w:hyperlink w:history="true" w:anchor="bookmark45">
            <w:r>
              <w:rPr>
                <w:rFonts w:ascii="SimHei" w:hAnsi="SimHei" w:eastAsia="SimHei" w:cs="SimHei"/>
                <w:sz w:val="17"/>
                <w:szCs w:val="17"/>
                <w:spacing w:val="18"/>
              </w:rPr>
              <w:t>案例15:普利生</w:t>
            </w:r>
            <w:r>
              <w:rPr>
                <w:rFonts w:ascii="Times New Roman" w:hAnsi="Times New Roman" w:eastAsia="Times New Roman" w:cs="Times New Roman"/>
                <w:sz w:val="17"/>
                <w:szCs w:val="17"/>
              </w:rPr>
              <w:t>RP</w:t>
            </w:r>
            <w:r>
              <w:rPr>
                <w:rFonts w:ascii="SimHei" w:hAnsi="SimHei" w:eastAsia="SimHei" w:cs="SimHei"/>
                <w:sz w:val="17"/>
                <w:szCs w:val="17"/>
                <w:spacing w:val="18"/>
              </w:rPr>
              <w:t>系列工业3</w:t>
            </w:r>
            <w:r>
              <w:rPr>
                <w:rFonts w:ascii="Times New Roman" w:hAnsi="Times New Roman" w:eastAsia="Times New Roman" w:cs="Times New Roman"/>
                <w:sz w:val="17"/>
                <w:szCs w:val="17"/>
                <w:spacing w:val="18"/>
              </w:rPr>
              <w:t>D </w:t>
            </w:r>
            <w:r>
              <w:rPr>
                <w:rFonts w:ascii="SimHei" w:hAnsi="SimHei" w:eastAsia="SimHei" w:cs="SimHei"/>
                <w:sz w:val="17"/>
                <w:szCs w:val="17"/>
                <w:spacing w:val="18"/>
              </w:rPr>
              <w:t>打印设备</w:t>
            </w:r>
            <w:r>
              <w:rPr>
                <w:rFonts w:ascii="SimHei" w:hAnsi="SimHei" w:eastAsia="SimHei" w:cs="SimHei"/>
                <w:sz w:val="17"/>
                <w:szCs w:val="17"/>
                <w:spacing w:val="-72"/>
              </w:rPr>
              <w:t xml:space="preserve"> </w:t>
            </w:r>
            <w:r>
              <w:rPr>
                <w:rFonts w:ascii="SimHei" w:hAnsi="SimHei" w:eastAsia="SimHei" w:cs="SimHei"/>
                <w:sz w:val="17"/>
                <w:szCs w:val="17"/>
              </w:rPr>
              <w:tab/>
            </w:r>
            <w:r>
              <w:rPr>
                <w:rFonts w:ascii="SimHei" w:hAnsi="SimHei" w:eastAsia="SimHei" w:cs="SimHei"/>
                <w:sz w:val="17"/>
                <w:szCs w:val="17"/>
                <w:spacing w:val="-46"/>
              </w:rPr>
              <w:t xml:space="preserve"> </w:t>
            </w:r>
            <w:r>
              <w:rPr>
                <w:rFonts w:ascii="Times New Roman" w:hAnsi="Times New Roman" w:eastAsia="Times New Roman" w:cs="Times New Roman"/>
                <w:sz w:val="17"/>
                <w:szCs w:val="17"/>
                <w:spacing w:val="-1"/>
              </w:rPr>
              <w:t>48</w:t>
            </w:r>
          </w:hyperlink>
        </w:p>
        <w:p>
          <w:pPr>
            <w:ind w:left="10"/>
            <w:spacing w:before="85" w:line="221" w:lineRule="auto"/>
            <w:tabs>
              <w:tab w:val="right" w:leader="dot" w:pos="8407"/>
            </w:tabs>
            <w:rPr>
              <w:rFonts w:ascii="Times New Roman" w:hAnsi="Times New Roman" w:eastAsia="Times New Roman" w:cs="Times New Roman"/>
              <w:sz w:val="17"/>
              <w:szCs w:val="17"/>
            </w:rPr>
          </w:pPr>
          <w:hyperlink w:history="true" w:anchor="bookmark46">
            <w:r>
              <w:rPr>
                <w:rFonts w:ascii="SimHei" w:hAnsi="SimHei" w:eastAsia="SimHei" w:cs="SimHei"/>
                <w:sz w:val="17"/>
                <w:szCs w:val="17"/>
                <w:spacing w:val="13"/>
              </w:rPr>
              <w:t>案例16:1.51亿像素制冷工业相机</w:t>
            </w:r>
            <w:r>
              <w:rPr>
                <w:rFonts w:ascii="SimHei" w:hAnsi="SimHei" w:eastAsia="SimHei" w:cs="SimHei"/>
                <w:sz w:val="17"/>
                <w:szCs w:val="17"/>
                <w:spacing w:val="-55"/>
              </w:rPr>
              <w:t xml:space="preserve"> </w:t>
            </w:r>
            <w:r>
              <w:rPr>
                <w:rFonts w:ascii="SimHei" w:hAnsi="SimHei" w:eastAsia="SimHei" w:cs="SimHei"/>
                <w:sz w:val="17"/>
                <w:szCs w:val="17"/>
                <w:color w:val="304040"/>
              </w:rPr>
              <w:tab/>
            </w:r>
            <w:r>
              <w:rPr>
                <w:rFonts w:ascii="Times New Roman" w:hAnsi="Times New Roman" w:eastAsia="Times New Roman" w:cs="Times New Roman"/>
                <w:sz w:val="17"/>
                <w:szCs w:val="17"/>
                <w:spacing w:val="4"/>
              </w:rPr>
              <w:t>49</w:t>
            </w:r>
          </w:hyperlink>
        </w:p>
        <w:p>
          <w:pPr>
            <w:spacing w:before="97" w:line="222" w:lineRule="auto"/>
            <w:tabs>
              <w:tab w:val="right" w:leader="dot" w:pos="8410"/>
            </w:tabs>
            <w:rPr>
              <w:rFonts w:ascii="Times New Roman" w:hAnsi="Times New Roman" w:eastAsia="Times New Roman" w:cs="Times New Roman"/>
              <w:sz w:val="17"/>
              <w:szCs w:val="17"/>
            </w:rPr>
          </w:pPr>
          <w:hyperlink w:history="true" w:anchor="bookmark47">
            <w:r>
              <w:rPr>
                <w:rFonts w:ascii="SimHei" w:hAnsi="SimHei" w:eastAsia="SimHei" w:cs="SimHei"/>
                <w:sz w:val="17"/>
                <w:szCs w:val="17"/>
                <w:spacing w:val="4"/>
              </w:rPr>
              <w:t>案例17:</w:t>
            </w:r>
            <w:r>
              <w:rPr>
                <w:rFonts w:ascii="SimHei" w:hAnsi="SimHei" w:eastAsia="SimHei" w:cs="SimHei"/>
                <w:sz w:val="17"/>
                <w:szCs w:val="17"/>
                <w:spacing w:val="4"/>
              </w:rPr>
              <w:t xml:space="preserve"> </w:t>
            </w:r>
            <w:r>
              <w:rPr>
                <w:rFonts w:ascii="Times New Roman" w:hAnsi="Times New Roman" w:eastAsia="Times New Roman" w:cs="Times New Roman"/>
                <w:sz w:val="17"/>
                <w:szCs w:val="17"/>
              </w:rPr>
              <w:t>SG</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4"/>
              </w:rPr>
              <w:t>57 N</w:t>
            </w:r>
            <w:r>
              <w:rPr>
                <w:rFonts w:ascii="Times New Roman" w:hAnsi="Times New Roman" w:eastAsia="Times New Roman" w:cs="Times New Roman"/>
                <w:sz w:val="17"/>
                <w:szCs w:val="17"/>
                <w:spacing w:val="13"/>
              </w:rPr>
              <w:t xml:space="preserve"> </w:t>
            </w:r>
            <w:r>
              <w:rPr>
                <w:rFonts w:ascii="SimHei" w:hAnsi="SimHei" w:eastAsia="SimHei" w:cs="SimHei"/>
                <w:sz w:val="17"/>
                <w:szCs w:val="17"/>
                <w:spacing w:val="4"/>
              </w:rPr>
              <w:t>系列三维激光轮廓传感器</w:t>
            </w:r>
            <w:r>
              <w:rPr>
                <w:rFonts w:ascii="SimHei" w:hAnsi="SimHei" w:eastAsia="SimHei" w:cs="SimHei"/>
                <w:sz w:val="17"/>
                <w:szCs w:val="17"/>
                <w:spacing w:val="-63"/>
              </w:rPr>
              <w:t xml:space="preserve"> </w:t>
            </w:r>
            <w:r>
              <w:rPr>
                <w:rFonts w:ascii="SimHei" w:hAnsi="SimHei" w:eastAsia="SimHei" w:cs="SimHei"/>
                <w:sz w:val="17"/>
                <w:szCs w:val="17"/>
              </w:rPr>
              <w:tab/>
            </w:r>
            <w:r>
              <w:rPr>
                <w:rFonts w:ascii="SimHei" w:hAnsi="SimHei" w:eastAsia="SimHei" w:cs="SimHei"/>
                <w:sz w:val="17"/>
                <w:szCs w:val="17"/>
                <w:spacing w:val="-55"/>
              </w:rPr>
              <w:t xml:space="preserve"> </w:t>
            </w:r>
            <w:r>
              <w:rPr>
                <w:rFonts w:ascii="Times New Roman" w:hAnsi="Times New Roman" w:eastAsia="Times New Roman" w:cs="Times New Roman"/>
                <w:sz w:val="17"/>
                <w:szCs w:val="17"/>
                <w:spacing w:val="-3"/>
              </w:rPr>
              <w:t>50</w:t>
            </w:r>
          </w:hyperlink>
        </w:p>
        <w:p>
          <w:pPr>
            <w:ind w:left="10"/>
            <w:spacing w:before="115" w:line="221" w:lineRule="auto"/>
            <w:tabs>
              <w:tab w:val="right" w:leader="dot" w:pos="8420"/>
            </w:tabs>
            <w:rPr>
              <w:rFonts w:ascii="Times New Roman" w:hAnsi="Times New Roman" w:eastAsia="Times New Roman" w:cs="Times New Roman"/>
              <w:sz w:val="17"/>
              <w:szCs w:val="17"/>
            </w:rPr>
          </w:pPr>
          <w:hyperlink w:history="true" w:anchor="bookmark48">
            <w:r>
              <w:rPr>
                <w:rFonts w:ascii="SimHei" w:hAnsi="SimHei" w:eastAsia="SimHei" w:cs="SimHei"/>
                <w:sz w:val="17"/>
                <w:szCs w:val="17"/>
                <w:spacing w:val="13"/>
              </w:rPr>
              <w:t>案例18:新型光栅阵列光纤温度传感智能电缆系统装备</w:t>
            </w:r>
            <w:r>
              <w:rPr>
                <w:rFonts w:ascii="SimHei" w:hAnsi="SimHei" w:eastAsia="SimHei" w:cs="SimHei"/>
                <w:sz w:val="17"/>
                <w:szCs w:val="17"/>
                <w:spacing w:val="-57"/>
              </w:rPr>
              <w:t xml:space="preserve"> </w:t>
            </w:r>
            <w:r>
              <w:rPr>
                <w:rFonts w:ascii="SimHei" w:hAnsi="SimHei" w:eastAsia="SimHei" w:cs="SimHei"/>
                <w:sz w:val="17"/>
                <w:szCs w:val="17"/>
              </w:rPr>
              <w:tab/>
            </w:r>
            <w:r>
              <w:rPr>
                <w:rFonts w:ascii="Times New Roman" w:hAnsi="Times New Roman" w:eastAsia="Times New Roman" w:cs="Times New Roman"/>
                <w:sz w:val="17"/>
                <w:szCs w:val="17"/>
              </w:rPr>
              <w:t>51</w:t>
            </w:r>
          </w:hyperlink>
        </w:p>
        <w:p>
          <w:pPr>
            <w:spacing w:before="97" w:line="222" w:lineRule="auto"/>
            <w:tabs>
              <w:tab w:val="right" w:leader="dot" w:pos="8400"/>
            </w:tabs>
            <w:rPr>
              <w:rFonts w:ascii="Times New Roman" w:hAnsi="Times New Roman" w:eastAsia="Times New Roman" w:cs="Times New Roman"/>
              <w:sz w:val="17"/>
              <w:szCs w:val="17"/>
            </w:rPr>
          </w:pPr>
          <w:hyperlink w:history="true" w:anchor="bookmark49">
            <w:r>
              <w:rPr>
                <w:rFonts w:ascii="SimHei" w:hAnsi="SimHei" w:eastAsia="SimHei" w:cs="SimHei"/>
                <w:sz w:val="17"/>
                <w:szCs w:val="17"/>
                <w:spacing w:val="15"/>
              </w:rPr>
              <w:t>案例19:15.4万载重吨穿梭油轮</w:t>
            </w:r>
            <w:r>
              <w:rPr>
                <w:rFonts w:ascii="SimHei" w:hAnsi="SimHei" w:eastAsia="SimHei" w:cs="SimHei"/>
                <w:sz w:val="17"/>
                <w:szCs w:val="17"/>
                <w:spacing w:val="-57"/>
              </w:rPr>
              <w:t xml:space="preserve"> </w:t>
            </w:r>
            <w:r>
              <w:rPr>
                <w:rFonts w:ascii="SimHei" w:hAnsi="SimHei" w:eastAsia="SimHei" w:cs="SimHei"/>
                <w:sz w:val="17"/>
                <w:szCs w:val="17"/>
              </w:rPr>
              <w:tab/>
            </w:r>
            <w:r>
              <w:rPr>
                <w:rFonts w:ascii="SimHei" w:hAnsi="SimHei" w:eastAsia="SimHei" w:cs="SimHei"/>
                <w:sz w:val="17"/>
                <w:szCs w:val="17"/>
                <w:spacing w:val="-15"/>
              </w:rPr>
              <w:t xml:space="preserve"> </w:t>
            </w:r>
            <w:r>
              <w:rPr>
                <w:rFonts w:ascii="Times New Roman" w:hAnsi="Times New Roman" w:eastAsia="Times New Roman" w:cs="Times New Roman"/>
                <w:sz w:val="17"/>
                <w:szCs w:val="17"/>
                <w:spacing w:val="-3"/>
              </w:rPr>
              <w:t>52</w:t>
            </w:r>
          </w:hyperlink>
        </w:p>
        <w:p>
          <w:pPr>
            <w:ind w:left="10"/>
            <w:spacing w:before="96" w:line="198" w:lineRule="auto"/>
            <w:tabs>
              <w:tab w:val="right" w:leader="dot" w:pos="8410"/>
            </w:tabs>
            <w:rPr>
              <w:rFonts w:ascii="Times New Roman" w:hAnsi="Times New Roman" w:eastAsia="Times New Roman" w:cs="Times New Roman"/>
              <w:sz w:val="17"/>
              <w:szCs w:val="17"/>
            </w:rPr>
          </w:pPr>
          <w:hyperlink w:history="true" w:anchor="bookmark50">
            <w:r>
              <w:rPr>
                <w:rFonts w:ascii="SimHei" w:hAnsi="SimHei" w:eastAsia="SimHei" w:cs="SimHei"/>
                <w:sz w:val="17"/>
                <w:szCs w:val="17"/>
                <w:spacing w:val="14"/>
              </w:rPr>
              <w:t>案例20:低压断路器数字化柔性装配检测成套设</w:t>
            </w:r>
            <w:r>
              <w:rPr>
                <w:rFonts w:ascii="SimHei" w:hAnsi="SimHei" w:eastAsia="SimHei" w:cs="SimHei"/>
                <w:sz w:val="17"/>
                <w:szCs w:val="17"/>
                <w:spacing w:val="13"/>
              </w:rPr>
              <w:t>备及系统</w:t>
            </w:r>
            <w:r>
              <w:rPr>
                <w:rFonts w:ascii="SimHei" w:hAnsi="SimHei" w:eastAsia="SimHei" w:cs="SimHei"/>
                <w:sz w:val="17"/>
                <w:szCs w:val="17"/>
                <w:spacing w:val="-72"/>
              </w:rPr>
              <w:t xml:space="preserve"> </w:t>
            </w:r>
            <w:r>
              <w:rPr>
                <w:rFonts w:ascii="SimHei" w:hAnsi="SimHei" w:eastAsia="SimHei" w:cs="SimHei"/>
                <w:sz w:val="17"/>
                <w:szCs w:val="17"/>
              </w:rPr>
              <w:tab/>
            </w:r>
            <w:r>
              <w:rPr>
                <w:rFonts w:ascii="Times New Roman" w:hAnsi="Times New Roman" w:eastAsia="Times New Roman" w:cs="Times New Roman"/>
                <w:sz w:val="17"/>
                <w:szCs w:val="17"/>
                <w:spacing w:val="1"/>
              </w:rPr>
              <w:t>53</w:t>
            </w:r>
          </w:hyperlink>
        </w:p>
      </w:sdtContent>
    </w:sdt>
    <w:p>
      <w:pPr>
        <w:pStyle w:val="BodyText"/>
        <w:spacing w:line="14" w:lineRule="auto"/>
        <w:rPr>
          <w:sz w:val="2"/>
        </w:rPr>
      </w:pPr>
      <w:r>
        <w:rPr>
          <w:sz w:val="2"/>
          <w:szCs w:val="2"/>
        </w:rPr>
        <w:br w:type="column"/>
      </w:r>
    </w:p>
    <w:sdt>
      <w:sdtPr>
        <w:rPr>
          <w:rFonts w:ascii="SimHei" w:hAnsi="SimHei" w:eastAsia="SimHei" w:cs="SimHei"/>
          <w:sz w:val="28"/>
          <w:szCs w:val="28"/>
        </w:rPr>
        <w:docPartObj>
          <w:docPartGallery w:val="Table of Contents"/>
          <w:docPartUnique/>
        </w:docPartObj>
      </w:sdtPr>
      <w:sdtEndPr>
        <w:rPr>
          <w:rFonts w:ascii="Times New Roman" w:hAnsi="Times New Roman" w:eastAsia="Times New Roman" w:cs="Times New Roman"/>
          <w:sz w:val="17"/>
          <w:szCs w:val="17"/>
        </w:rPr>
      </w:sdtEndPr>
      <w:sdtContent>
        <w:p>
          <w:pPr>
            <w:spacing w:line="190" w:lineRule="auto"/>
            <w:jc w:val="right"/>
            <w:rPr>
              <w:rFonts w:ascii="Times New Roman" w:hAnsi="Times New Roman" w:eastAsia="Times New Roman" w:cs="Times New Roman"/>
              <w:sz w:val="62"/>
              <w:szCs w:val="62"/>
            </w:rPr>
          </w:pPr>
          <w:hyperlink w:history="true" w:anchor="bookmark51">
            <w:r>
              <w:rPr>
                <w:rFonts w:ascii="SimHei" w:hAnsi="SimHei" w:eastAsia="SimHei" w:cs="SimHei"/>
                <w:sz w:val="28"/>
                <w:szCs w:val="28"/>
                <w:b/>
                <w:bCs/>
                <w:color w:val="2080B0"/>
                <w:spacing w:val="-8"/>
                <w:position w:val="1"/>
              </w:rPr>
              <w:t>智能网联汽车</w:t>
            </w:r>
            <w:r>
              <w:rPr>
                <w:rFonts w:ascii="SimHei" w:hAnsi="SimHei" w:eastAsia="SimHei" w:cs="SimHei"/>
                <w:sz w:val="28"/>
                <w:szCs w:val="28"/>
                <w:color w:val="2080B0"/>
                <w:spacing w:val="2"/>
                <w:position w:val="1"/>
              </w:rPr>
              <w:t xml:space="preserve">                                            </w:t>
            </w:r>
            <w:r>
              <w:rPr>
                <w:rFonts w:ascii="Times New Roman" w:hAnsi="Times New Roman" w:eastAsia="Times New Roman" w:cs="Times New Roman"/>
                <w:sz w:val="62"/>
                <w:szCs w:val="62"/>
                <w:b/>
                <w:bCs/>
                <w:color w:val="2070B0"/>
                <w:spacing w:val="-8"/>
                <w:position w:val="-1"/>
              </w:rPr>
              <w:t>04</w:t>
            </w:r>
          </w:hyperlink>
        </w:p>
        <w:p>
          <w:pPr>
            <w:ind w:left="10"/>
            <w:spacing w:before="161" w:line="219" w:lineRule="auto"/>
            <w:tabs>
              <w:tab w:val="right" w:leader="dot" w:pos="8410"/>
            </w:tabs>
            <w:rPr>
              <w:rFonts w:ascii="Times New Roman" w:hAnsi="Times New Roman" w:eastAsia="Times New Roman" w:cs="Times New Roman"/>
              <w:sz w:val="17"/>
              <w:szCs w:val="17"/>
            </w:rPr>
          </w:pPr>
          <w:hyperlink w:history="true" w:anchor="bookmark52">
            <w:r>
              <w:rPr>
                <w:rFonts w:ascii="SimHei" w:hAnsi="SimHei" w:eastAsia="SimHei" w:cs="SimHei"/>
                <w:sz w:val="17"/>
                <w:szCs w:val="17"/>
                <w:spacing w:val="20"/>
              </w:rPr>
              <w:t>案例1:智能线控底盘</w:t>
            </w:r>
            <w:r>
              <w:rPr>
                <w:rFonts w:ascii="SimHei" w:hAnsi="SimHei" w:eastAsia="SimHei" w:cs="SimHei"/>
                <w:sz w:val="17"/>
                <w:szCs w:val="17"/>
                <w:spacing w:val="-67"/>
              </w:rPr>
              <w:t xml:space="preserve"> </w:t>
            </w:r>
            <w:r>
              <w:rPr>
                <w:rFonts w:ascii="SimHei" w:hAnsi="SimHei" w:eastAsia="SimHei" w:cs="SimHei"/>
                <w:sz w:val="17"/>
                <w:szCs w:val="17"/>
              </w:rPr>
              <w:tab/>
            </w:r>
            <w:r>
              <w:rPr>
                <w:rFonts w:ascii="SimHei" w:hAnsi="SimHei" w:eastAsia="SimHei" w:cs="SimHei"/>
                <w:sz w:val="17"/>
                <w:szCs w:val="17"/>
                <w:spacing w:val="-35"/>
              </w:rPr>
              <w:t xml:space="preserve"> </w:t>
            </w:r>
            <w:r>
              <w:rPr>
                <w:rFonts w:ascii="Times New Roman" w:hAnsi="Times New Roman" w:eastAsia="Times New Roman" w:cs="Times New Roman"/>
                <w:sz w:val="17"/>
                <w:szCs w:val="17"/>
                <w:spacing w:val="-3"/>
              </w:rPr>
              <w:t>55</w:t>
            </w:r>
          </w:hyperlink>
        </w:p>
        <w:p>
          <w:pPr>
            <w:ind w:left="10"/>
            <w:spacing w:before="119" w:line="222" w:lineRule="auto"/>
            <w:tabs>
              <w:tab w:val="right" w:leader="dot" w:pos="8400"/>
            </w:tabs>
            <w:rPr>
              <w:rFonts w:ascii="Times New Roman" w:hAnsi="Times New Roman" w:eastAsia="Times New Roman" w:cs="Times New Roman"/>
              <w:sz w:val="17"/>
              <w:szCs w:val="17"/>
            </w:rPr>
          </w:pPr>
          <w:hyperlink w:history="true" w:anchor="bookmark53">
            <w:r>
              <w:rPr>
                <w:rFonts w:ascii="SimHei" w:hAnsi="SimHei" w:eastAsia="SimHei" w:cs="SimHei"/>
                <w:sz w:val="17"/>
                <w:szCs w:val="17"/>
                <w:spacing w:val="22"/>
              </w:rPr>
              <w:t>案例2:开瑞海豚</w:t>
            </w:r>
            <w:r>
              <w:rPr>
                <w:rFonts w:ascii="Times New Roman" w:hAnsi="Times New Roman" w:eastAsia="Times New Roman" w:cs="Times New Roman"/>
                <w:sz w:val="17"/>
                <w:szCs w:val="17"/>
              </w:rPr>
              <w:t>EV</w:t>
            </w:r>
            <w:r>
              <w:rPr>
                <w:rFonts w:ascii="Times New Roman" w:hAnsi="Times New Roman" w:eastAsia="Times New Roman" w:cs="Times New Roman"/>
                <w:sz w:val="17"/>
                <w:szCs w:val="17"/>
                <w:spacing w:val="-26"/>
              </w:rPr>
              <w:t xml:space="preserve"> </w:t>
            </w:r>
            <w:r>
              <w:rPr>
                <w:rFonts w:ascii="Times New Roman" w:hAnsi="Times New Roman" w:eastAsia="Times New Roman" w:cs="Times New Roman"/>
                <w:sz w:val="17"/>
                <w:szCs w:val="17"/>
              </w:rPr>
              <w:tab/>
            </w:r>
            <w:r>
              <w:rPr>
                <w:rFonts w:ascii="Times New Roman" w:hAnsi="Times New Roman" w:eastAsia="Times New Roman" w:cs="Times New Roman"/>
                <w:sz w:val="17"/>
                <w:szCs w:val="17"/>
              </w:rPr>
              <w:t>56</w:t>
            </w:r>
          </w:hyperlink>
        </w:p>
        <w:p>
          <w:pPr>
            <w:ind w:left="10"/>
            <w:spacing w:before="77" w:line="212" w:lineRule="auto"/>
            <w:tabs>
              <w:tab w:val="right" w:leader="dot" w:pos="8310"/>
            </w:tabs>
            <w:rPr>
              <w:rFonts w:ascii="Times New Roman" w:hAnsi="Times New Roman" w:eastAsia="Times New Roman" w:cs="Times New Roman"/>
              <w:sz w:val="17"/>
              <w:szCs w:val="17"/>
            </w:rPr>
          </w:pPr>
          <w:hyperlink w:history="true" w:anchor="bookmark54">
            <w:r>
              <w:rPr>
                <w:rFonts w:ascii="SimHei" w:hAnsi="SimHei" w:eastAsia="SimHei" w:cs="SimHei"/>
                <w:sz w:val="17"/>
                <w:szCs w:val="17"/>
                <w:spacing w:val="12"/>
              </w:rPr>
              <w:t>案例3:</w:t>
            </w:r>
            <w:r>
              <w:rPr>
                <w:rFonts w:ascii="SimHei" w:hAnsi="SimHei" w:eastAsia="SimHei" w:cs="SimHei"/>
                <w:sz w:val="17"/>
                <w:szCs w:val="17"/>
                <w:spacing w:val="-22"/>
              </w:rPr>
              <w:t xml:space="preserve"> </w:t>
            </w:r>
            <w:r>
              <w:rPr>
                <w:rFonts w:ascii="Times New Roman" w:hAnsi="Times New Roman" w:eastAsia="Times New Roman" w:cs="Times New Roman"/>
                <w:sz w:val="17"/>
                <w:szCs w:val="17"/>
              </w:rPr>
              <w:t>HFC</w:t>
            </w:r>
            <w:r>
              <w:rPr>
                <w:rFonts w:ascii="Times New Roman" w:hAnsi="Times New Roman" w:eastAsia="Times New Roman" w:cs="Times New Roman"/>
                <w:sz w:val="17"/>
                <w:szCs w:val="17"/>
                <w:spacing w:val="-10"/>
              </w:rPr>
              <w:t xml:space="preserve"> </w:t>
            </w:r>
            <w:r>
              <w:rPr>
                <w:rFonts w:ascii="SimHei" w:hAnsi="SimHei" w:eastAsia="SimHei" w:cs="SimHei"/>
                <w:sz w:val="17"/>
                <w:szCs w:val="17"/>
                <w:spacing w:val="12"/>
              </w:rPr>
              <w:t>6524型插电式混合动力多用途乘用车(</w:t>
            </w:r>
            <w:r>
              <w:rPr>
                <w:rFonts w:ascii="Times New Roman" w:hAnsi="Times New Roman" w:eastAsia="Times New Roman" w:cs="Times New Roman"/>
                <w:sz w:val="17"/>
                <w:szCs w:val="17"/>
              </w:rPr>
              <w:t>MPV</w:t>
            </w:r>
            <w:r>
              <w:rPr>
                <w:rFonts w:ascii="Times New Roman" w:hAnsi="Times New Roman" w:eastAsia="Times New Roman" w:cs="Times New Roman"/>
                <w:sz w:val="17"/>
                <w:szCs w:val="17"/>
                <w:spacing w:val="12"/>
              </w:rPr>
              <w:t>) </w:t>
            </w:r>
            <w:r>
              <w:rPr>
                <w:rFonts w:ascii="Times New Roman" w:hAnsi="Times New Roman" w:eastAsia="Times New Roman" w:cs="Times New Roman"/>
                <w:sz w:val="17"/>
                <w:szCs w:val="17"/>
              </w:rPr>
              <w:tab/>
            </w:r>
            <w:r>
              <w:rPr>
                <w:rFonts w:ascii="Times New Roman" w:hAnsi="Times New Roman" w:eastAsia="Times New Roman" w:cs="Times New Roman"/>
                <w:sz w:val="17"/>
                <w:szCs w:val="17"/>
                <w:spacing w:val="1"/>
              </w:rPr>
              <w:t>57</w:t>
            </w:r>
          </w:hyperlink>
        </w:p>
        <w:p>
          <w:pPr>
            <w:ind w:left="10"/>
            <w:spacing w:before="123" w:line="222" w:lineRule="auto"/>
            <w:tabs>
              <w:tab w:val="right" w:leader="dot" w:pos="8400"/>
            </w:tabs>
            <w:rPr>
              <w:rFonts w:ascii="Times New Roman" w:hAnsi="Times New Roman" w:eastAsia="Times New Roman" w:cs="Times New Roman"/>
              <w:sz w:val="17"/>
              <w:szCs w:val="17"/>
            </w:rPr>
          </w:pPr>
          <w:hyperlink w:history="true" w:anchor="bookmark55">
            <w:r>
              <w:rPr>
                <w:rFonts w:ascii="SimHei" w:hAnsi="SimHei" w:eastAsia="SimHei" w:cs="SimHei"/>
                <w:sz w:val="17"/>
                <w:szCs w:val="17"/>
                <w:spacing w:val="16"/>
              </w:rPr>
              <w:t>案例4:纯电动多用途乘用车</w:t>
            </w:r>
            <w:r>
              <w:rPr>
                <w:rFonts w:ascii="SimHei" w:hAnsi="SimHei" w:eastAsia="SimHei" w:cs="SimHei"/>
                <w:sz w:val="17"/>
                <w:szCs w:val="17"/>
                <w:spacing w:val="-65"/>
              </w:rPr>
              <w:t xml:space="preserve"> </w:t>
            </w:r>
            <w:r>
              <w:rPr>
                <w:rFonts w:ascii="SimHei" w:hAnsi="SimHei" w:eastAsia="SimHei" w:cs="SimHei"/>
                <w:sz w:val="17"/>
                <w:szCs w:val="17"/>
              </w:rPr>
              <w:tab/>
            </w:r>
            <w:r>
              <w:rPr>
                <w:rFonts w:ascii="SimHei" w:hAnsi="SimHei" w:eastAsia="SimHei" w:cs="SimHei"/>
                <w:sz w:val="17"/>
                <w:szCs w:val="17"/>
                <w:spacing w:val="-55"/>
              </w:rPr>
              <w:t xml:space="preserve"> </w:t>
            </w:r>
            <w:r>
              <w:rPr>
                <w:rFonts w:ascii="Times New Roman" w:hAnsi="Times New Roman" w:eastAsia="Times New Roman" w:cs="Times New Roman"/>
                <w:sz w:val="17"/>
                <w:szCs w:val="17"/>
                <w:spacing w:val="-3"/>
              </w:rPr>
              <w:t>58</w:t>
            </w:r>
          </w:hyperlink>
        </w:p>
        <w:p>
          <w:pPr>
            <w:ind w:left="10"/>
            <w:spacing w:before="95" w:line="222" w:lineRule="auto"/>
            <w:tabs>
              <w:tab w:val="right" w:leader="dot" w:pos="8400"/>
            </w:tabs>
            <w:rPr>
              <w:rFonts w:ascii="Times New Roman" w:hAnsi="Times New Roman" w:eastAsia="Times New Roman" w:cs="Times New Roman"/>
              <w:sz w:val="17"/>
              <w:szCs w:val="17"/>
            </w:rPr>
          </w:pPr>
          <w:hyperlink w:history="true" w:anchor="bookmark56">
            <w:r>
              <w:rPr>
                <w:rFonts w:ascii="SimHei" w:hAnsi="SimHei" w:eastAsia="SimHei" w:cs="SimHei"/>
                <w:sz w:val="17"/>
                <w:szCs w:val="17"/>
                <w:spacing w:val="16"/>
              </w:rPr>
              <w:t>案例5:自动驾驶城市公交车</w:t>
            </w:r>
            <w:r>
              <w:rPr>
                <w:rFonts w:ascii="SimHei" w:hAnsi="SimHei" w:eastAsia="SimHei" w:cs="SimHei"/>
                <w:sz w:val="17"/>
                <w:szCs w:val="17"/>
                <w:spacing w:val="-65"/>
              </w:rPr>
              <w:t xml:space="preserve"> </w:t>
            </w:r>
            <w:r>
              <w:rPr>
                <w:rFonts w:ascii="SimHei" w:hAnsi="SimHei" w:eastAsia="SimHei" w:cs="SimHei"/>
                <w:sz w:val="17"/>
                <w:szCs w:val="17"/>
                <w:color w:val="303040"/>
              </w:rPr>
              <w:tab/>
            </w:r>
            <w:r>
              <w:rPr>
                <w:rFonts w:ascii="SimHei" w:hAnsi="SimHei" w:eastAsia="SimHei" w:cs="SimHei"/>
                <w:sz w:val="17"/>
                <w:szCs w:val="17"/>
                <w:spacing w:val="-55"/>
              </w:rPr>
              <w:t xml:space="preserve"> </w:t>
            </w:r>
            <w:r>
              <w:rPr>
                <w:rFonts w:ascii="Times New Roman" w:hAnsi="Times New Roman" w:eastAsia="Times New Roman" w:cs="Times New Roman"/>
                <w:sz w:val="17"/>
                <w:szCs w:val="17"/>
                <w:spacing w:val="-3"/>
              </w:rPr>
              <w:t>59</w:t>
            </w:r>
          </w:hyperlink>
        </w:p>
        <w:p>
          <w:pPr>
            <w:ind w:left="10"/>
            <w:spacing w:before="95" w:line="221" w:lineRule="auto"/>
            <w:tabs>
              <w:tab w:val="right" w:leader="dot" w:pos="8412"/>
            </w:tabs>
            <w:rPr>
              <w:rFonts w:ascii="Times New Roman" w:hAnsi="Times New Roman" w:eastAsia="Times New Roman" w:cs="Times New Roman"/>
              <w:sz w:val="17"/>
              <w:szCs w:val="17"/>
            </w:rPr>
          </w:pPr>
          <w:hyperlink w:history="true" w:anchor="bookmark57">
            <w:r>
              <w:rPr>
                <w:rFonts w:ascii="SimHei" w:hAnsi="SimHei" w:eastAsia="SimHei" w:cs="SimHei"/>
                <w:sz w:val="17"/>
                <w:szCs w:val="17"/>
                <w:spacing w:val="15"/>
              </w:rPr>
              <w:t>案例6:混动新能源汽车双电机控制器</w:t>
            </w:r>
            <w:r>
              <w:rPr>
                <w:rFonts w:ascii="SimHei" w:hAnsi="SimHei" w:eastAsia="SimHei" w:cs="SimHei"/>
                <w:sz w:val="17"/>
                <w:szCs w:val="17"/>
                <w:spacing w:val="-62"/>
              </w:rPr>
              <w:t xml:space="preserve"> </w:t>
            </w:r>
            <w:r>
              <w:rPr>
                <w:rFonts w:ascii="SimHei" w:hAnsi="SimHei" w:eastAsia="SimHei" w:cs="SimHei"/>
                <w:sz w:val="17"/>
                <w:szCs w:val="17"/>
                <w:color w:val="304040"/>
              </w:rPr>
              <w:tab/>
            </w:r>
            <w:r>
              <w:rPr>
                <w:rFonts w:ascii="Times New Roman" w:hAnsi="Times New Roman" w:eastAsia="Times New Roman" w:cs="Times New Roman"/>
                <w:sz w:val="17"/>
                <w:szCs w:val="17"/>
                <w:spacing w:val="2"/>
              </w:rPr>
              <w:t>60</w:t>
            </w:r>
          </w:hyperlink>
        </w:p>
        <w:p>
          <w:pPr>
            <w:ind w:left="10"/>
            <w:spacing w:before="96" w:line="220" w:lineRule="auto"/>
            <w:tabs>
              <w:tab w:val="right" w:leader="dot" w:pos="8432"/>
            </w:tabs>
            <w:rPr>
              <w:rFonts w:ascii="Times New Roman" w:hAnsi="Times New Roman" w:eastAsia="Times New Roman" w:cs="Times New Roman"/>
              <w:sz w:val="17"/>
              <w:szCs w:val="17"/>
            </w:rPr>
          </w:pPr>
          <w:hyperlink w:history="true" w:anchor="bookmark58">
            <w:r>
              <w:rPr>
                <w:rFonts w:ascii="SimHei" w:hAnsi="SimHei" w:eastAsia="SimHei" w:cs="SimHei"/>
                <w:sz w:val="17"/>
                <w:szCs w:val="17"/>
                <w:spacing w:val="11"/>
              </w:rPr>
              <w:t>案例7:车用百千瓦级长寿命金属板燃料电池</w:t>
            </w:r>
            <w:r>
              <w:rPr>
                <w:rFonts w:ascii="SimHei" w:hAnsi="SimHei" w:eastAsia="SimHei" w:cs="SimHei"/>
                <w:sz w:val="17"/>
                <w:szCs w:val="17"/>
                <w:spacing w:val="-57"/>
              </w:rPr>
              <w:t xml:space="preserve"> </w:t>
            </w:r>
            <w:r>
              <w:rPr>
                <w:rFonts w:ascii="SimHei" w:hAnsi="SimHei" w:eastAsia="SimHei" w:cs="SimHei"/>
                <w:sz w:val="17"/>
                <w:szCs w:val="17"/>
                <w:color w:val="304040"/>
              </w:rPr>
              <w:tab/>
            </w:r>
            <w:r>
              <w:rPr>
                <w:rFonts w:ascii="SimHei" w:hAnsi="SimHei" w:eastAsia="SimHei" w:cs="SimHei"/>
                <w:sz w:val="17"/>
                <w:szCs w:val="17"/>
                <w:spacing w:val="-46"/>
              </w:rPr>
              <w:t xml:space="preserve"> </w:t>
            </w:r>
            <w:r>
              <w:rPr>
                <w:rFonts w:ascii="Times New Roman" w:hAnsi="Times New Roman" w:eastAsia="Times New Roman" w:cs="Times New Roman"/>
                <w:sz w:val="17"/>
                <w:szCs w:val="17"/>
                <w:spacing w:val="-2"/>
              </w:rPr>
              <w:t>61</w:t>
            </w:r>
          </w:hyperlink>
        </w:p>
        <w:p>
          <w:pPr>
            <w:pStyle w:val="BodyText"/>
            <w:spacing w:line="316" w:lineRule="auto"/>
            <w:rPr>
              <w:sz w:val="21"/>
            </w:rPr>
          </w:pPr>
          <w:r/>
        </w:p>
        <w:p>
          <w:pPr>
            <w:spacing w:before="95" w:line="532" w:lineRule="exact"/>
            <w:jc w:val="right"/>
            <w:rPr>
              <w:sz w:val="29"/>
              <w:szCs w:val="29"/>
            </w:rPr>
          </w:pPr>
          <w:hyperlink w:history="true" w:anchor="bookmark59">
            <w:r>
              <w:rPr>
                <w:rFonts w:ascii="SimHei" w:hAnsi="SimHei" w:eastAsia="SimHei" w:cs="SimHei"/>
                <w:sz w:val="29"/>
                <w:szCs w:val="29"/>
                <w:b/>
                <w:bCs/>
                <w:color w:val="2070A0"/>
                <w:spacing w:val="7"/>
                <w:position w:val="-4"/>
              </w:rPr>
              <w:t>新材料</w:t>
            </w:r>
            <w:r>
              <w:rPr>
                <w:rFonts w:ascii="SimHei" w:hAnsi="SimHei" w:eastAsia="SimHei" w:cs="SimHei"/>
                <w:sz w:val="29"/>
                <w:szCs w:val="29"/>
                <w:color w:val="2070A0"/>
                <w:spacing w:val="7"/>
                <w:position w:val="-4"/>
              </w:rPr>
              <w:t xml:space="preserve">                                     </w:t>
            </w:r>
            <w:r>
              <w:rPr>
                <w:rFonts w:ascii="SimHei" w:hAnsi="SimHei" w:eastAsia="SimHei" w:cs="SimHei"/>
                <w:sz w:val="29"/>
                <w:szCs w:val="29"/>
                <w:color w:val="2070A0"/>
                <w:spacing w:val="6"/>
                <w:position w:val="-4"/>
              </w:rPr>
              <w:t xml:space="preserve">          </w:t>
            </w:r>
            <w:r>
              <w:rPr>
                <w:sz w:val="29"/>
                <w:szCs w:val="29"/>
                <w:position w:val="-4"/>
              </w:rPr>
              <w:drawing>
                <wp:inline distT="0" distB="0" distL="0" distR="0">
                  <wp:extent cx="330196" cy="273005"/>
                  <wp:effectExtent l="0" t="0" r="0" b="0"/>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330196" cy="273005"/>
                          </a:xfrm>
                          <a:prstGeom prst="rect">
                            <a:avLst/>
                          </a:prstGeom>
                        </pic:spPr>
                      </pic:pic>
                    </a:graphicData>
                  </a:graphic>
                </wp:inline>
              </w:drawing>
            </w:r>
          </w:hyperlink>
        </w:p>
        <w:p>
          <w:pPr>
            <w:ind w:left="10"/>
            <w:spacing w:before="233" w:line="221" w:lineRule="auto"/>
            <w:tabs>
              <w:tab w:val="right" w:leader="dot" w:pos="8412"/>
            </w:tabs>
            <w:rPr>
              <w:rFonts w:ascii="Times New Roman" w:hAnsi="Times New Roman" w:eastAsia="Times New Roman" w:cs="Times New Roman"/>
              <w:sz w:val="17"/>
              <w:szCs w:val="17"/>
            </w:rPr>
          </w:pPr>
          <w:hyperlink w:history="true" w:anchor="bookmark60">
            <w:r>
              <w:rPr>
                <w:rFonts w:ascii="SimHei" w:hAnsi="SimHei" w:eastAsia="SimHei" w:cs="SimHei"/>
                <w:sz w:val="17"/>
                <w:szCs w:val="17"/>
                <w:spacing w:val="13"/>
              </w:rPr>
              <w:t>案例1:高性能水处理用陶瓷平板膜</w:t>
            </w:r>
            <w:r>
              <w:rPr>
                <w:rFonts w:ascii="SimHei" w:hAnsi="SimHei" w:eastAsia="SimHei" w:cs="SimHei"/>
                <w:sz w:val="17"/>
                <w:szCs w:val="17"/>
                <w:spacing w:val="45"/>
                <w:w w:val="101"/>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63</w:t>
            </w:r>
          </w:hyperlink>
        </w:p>
        <w:p>
          <w:pPr>
            <w:ind w:left="10"/>
            <w:spacing w:before="116" w:line="219" w:lineRule="auto"/>
            <w:tabs>
              <w:tab w:val="right" w:leader="dot" w:pos="8402"/>
            </w:tabs>
            <w:rPr>
              <w:rFonts w:ascii="Times New Roman" w:hAnsi="Times New Roman" w:eastAsia="Times New Roman" w:cs="Times New Roman"/>
              <w:sz w:val="17"/>
              <w:szCs w:val="17"/>
            </w:rPr>
          </w:pPr>
          <w:hyperlink w:history="true" w:anchor="bookmark61">
            <w:r>
              <w:rPr>
                <w:rFonts w:ascii="SimHei" w:hAnsi="SimHei" w:eastAsia="SimHei" w:cs="SimHei"/>
                <w:sz w:val="17"/>
                <w:szCs w:val="17"/>
                <w:spacing w:val="7"/>
              </w:rPr>
              <w:t>案例2:高韧性7</w:t>
            </w:r>
            <w:r>
              <w:rPr>
                <w:rFonts w:ascii="SimHei" w:hAnsi="SimHei" w:eastAsia="SimHei" w:cs="SimHei"/>
                <w:sz w:val="17"/>
                <w:szCs w:val="17"/>
                <w:spacing w:val="7"/>
              </w:rPr>
              <w:t xml:space="preserve"> </w:t>
            </w:r>
            <w:r>
              <w:rPr>
                <w:rFonts w:ascii="SimHei" w:hAnsi="SimHei" w:eastAsia="SimHei" w:cs="SimHei"/>
                <w:sz w:val="17"/>
                <w:szCs w:val="17"/>
                <w:spacing w:val="7"/>
              </w:rPr>
              <w:t>μ</w:t>
            </w:r>
            <w:r>
              <w:rPr>
                <w:rFonts w:ascii="Times New Roman" w:hAnsi="Times New Roman" w:eastAsia="Times New Roman" w:cs="Times New Roman"/>
                <w:sz w:val="17"/>
                <w:szCs w:val="17"/>
                <w:spacing w:val="7"/>
              </w:rPr>
              <w:t>m  </w:t>
            </w:r>
            <w:r>
              <w:rPr>
                <w:rFonts w:ascii="SimHei" w:hAnsi="SimHei" w:eastAsia="SimHei" w:cs="SimHei"/>
                <w:sz w:val="17"/>
                <w:szCs w:val="17"/>
                <w:spacing w:val="7"/>
              </w:rPr>
              <w:t>超薄锂电池隔膜</w:t>
            </w:r>
            <w:r>
              <w:rPr>
                <w:rFonts w:ascii="SimHei" w:hAnsi="SimHei" w:eastAsia="SimHei" w:cs="SimHei"/>
                <w:sz w:val="17"/>
                <w:szCs w:val="17"/>
                <w:spacing w:val="-73"/>
              </w:rPr>
              <w:t xml:space="preserve"> </w:t>
            </w:r>
            <w:r>
              <w:rPr>
                <w:rFonts w:ascii="SimHei" w:hAnsi="SimHei" w:eastAsia="SimHei" w:cs="SimHei"/>
                <w:sz w:val="17"/>
                <w:szCs w:val="17"/>
              </w:rPr>
              <w:tab/>
            </w:r>
            <w:r>
              <w:rPr>
                <w:rFonts w:ascii="SimHei" w:hAnsi="SimHei" w:eastAsia="SimHei" w:cs="SimHei"/>
                <w:sz w:val="17"/>
                <w:szCs w:val="17"/>
                <w:spacing w:val="-26"/>
              </w:rPr>
              <w:t xml:space="preserve"> </w:t>
            </w:r>
            <w:r>
              <w:rPr>
                <w:rFonts w:ascii="Times New Roman" w:hAnsi="Times New Roman" w:eastAsia="Times New Roman" w:cs="Times New Roman"/>
                <w:sz w:val="17"/>
                <w:szCs w:val="17"/>
                <w:spacing w:val="-2"/>
              </w:rPr>
              <w:t>64</w:t>
            </w:r>
          </w:hyperlink>
        </w:p>
        <w:p>
          <w:pPr>
            <w:ind w:left="10"/>
            <w:spacing w:before="79" w:line="220" w:lineRule="auto"/>
            <w:tabs>
              <w:tab w:val="right" w:leader="dot" w:pos="8412"/>
            </w:tabs>
            <w:rPr>
              <w:rFonts w:ascii="Times New Roman" w:hAnsi="Times New Roman" w:eastAsia="Times New Roman" w:cs="Times New Roman"/>
              <w:sz w:val="17"/>
              <w:szCs w:val="17"/>
            </w:rPr>
          </w:pPr>
          <w:hyperlink w:history="true" w:anchor="bookmark62">
            <w:r>
              <w:rPr>
                <w:rFonts w:ascii="SimHei" w:hAnsi="SimHei" w:eastAsia="SimHei" w:cs="SimHei"/>
                <w:sz w:val="17"/>
                <w:szCs w:val="17"/>
                <w:spacing w:val="20"/>
              </w:rPr>
              <w:t>案例3:氧化石墨烯</w:t>
            </w:r>
            <w:r>
              <w:rPr>
                <w:rFonts w:ascii="SimHei" w:hAnsi="SimHei" w:eastAsia="SimHei" w:cs="SimHei"/>
                <w:sz w:val="17"/>
                <w:szCs w:val="17"/>
                <w:spacing w:val="-67"/>
              </w:rPr>
              <w:t xml:space="preserve"> </w:t>
            </w:r>
            <w:r>
              <w:rPr>
                <w:rFonts w:ascii="SimHei" w:hAnsi="SimHei" w:eastAsia="SimHei" w:cs="SimHei"/>
                <w:sz w:val="17"/>
                <w:szCs w:val="17"/>
                <w:color w:val="506060"/>
              </w:rPr>
              <w:tab/>
            </w:r>
            <w:r>
              <w:rPr>
                <w:rFonts w:ascii="SimHei" w:hAnsi="SimHei" w:eastAsia="SimHei" w:cs="SimHei"/>
                <w:sz w:val="17"/>
                <w:szCs w:val="17"/>
                <w:spacing w:val="-16"/>
              </w:rPr>
              <w:t xml:space="preserve"> </w:t>
            </w:r>
            <w:r>
              <w:rPr>
                <w:rFonts w:ascii="Times New Roman" w:hAnsi="Times New Roman" w:eastAsia="Times New Roman" w:cs="Times New Roman"/>
                <w:sz w:val="17"/>
                <w:szCs w:val="17"/>
                <w:spacing w:val="-2"/>
              </w:rPr>
              <w:t>65</w:t>
            </w:r>
          </w:hyperlink>
        </w:p>
        <w:p>
          <w:pPr>
            <w:spacing w:before="98" w:line="221" w:lineRule="auto"/>
            <w:tabs>
              <w:tab w:val="right" w:leader="dot" w:pos="8327"/>
            </w:tabs>
            <w:rPr>
              <w:rFonts w:ascii="Times New Roman" w:hAnsi="Times New Roman" w:eastAsia="Times New Roman" w:cs="Times New Roman"/>
              <w:sz w:val="17"/>
              <w:szCs w:val="17"/>
            </w:rPr>
          </w:pPr>
          <w:hyperlink w:history="true" w:anchor="bookmark63">
            <w:r>
              <w:rPr>
                <w:rFonts w:ascii="SimHei" w:hAnsi="SimHei" w:eastAsia="SimHei" w:cs="SimHei"/>
                <w:sz w:val="17"/>
                <w:szCs w:val="17"/>
                <w:spacing w:val="27"/>
              </w:rPr>
              <w:t>案例4:聚乙烯醇(</w:t>
            </w:r>
            <w:r>
              <w:rPr>
                <w:rFonts w:ascii="Times New Roman" w:hAnsi="Times New Roman" w:eastAsia="Times New Roman" w:cs="Times New Roman"/>
                <w:sz w:val="17"/>
                <w:szCs w:val="17"/>
              </w:rPr>
              <w:t>PVA</w:t>
            </w:r>
            <w:r>
              <w:rPr>
                <w:rFonts w:ascii="SimHei" w:hAnsi="SimHei" w:eastAsia="SimHei" w:cs="SimHei"/>
                <w:sz w:val="17"/>
                <w:szCs w:val="17"/>
                <w:spacing w:val="27"/>
              </w:rPr>
              <w:t>)光学薄膜</w:t>
            </w:r>
            <w:r>
              <w:rPr>
                <w:rFonts w:ascii="SimHei" w:hAnsi="SimHei" w:eastAsia="SimHei" w:cs="SimHei"/>
                <w:sz w:val="17"/>
                <w:szCs w:val="17"/>
                <w:spacing w:val="-55"/>
              </w:rPr>
              <w:t xml:space="preserve"> </w:t>
            </w:r>
            <w:r>
              <w:rPr>
                <w:rFonts w:ascii="SimHei" w:hAnsi="SimHei" w:eastAsia="SimHei" w:cs="SimHei"/>
                <w:sz w:val="17"/>
                <w:szCs w:val="17"/>
              </w:rPr>
              <w:tab/>
            </w:r>
            <w:r>
              <w:rPr>
                <w:rFonts w:ascii="SimHei" w:hAnsi="SimHei" w:eastAsia="SimHei" w:cs="SimHei"/>
                <w:sz w:val="17"/>
                <w:szCs w:val="17"/>
                <w:spacing w:val="-46"/>
              </w:rPr>
              <w:t xml:space="preserve"> </w:t>
            </w:r>
            <w:r>
              <w:rPr>
                <w:rFonts w:ascii="Times New Roman" w:hAnsi="Times New Roman" w:eastAsia="Times New Roman" w:cs="Times New Roman"/>
                <w:sz w:val="17"/>
                <w:szCs w:val="17"/>
              </w:rPr>
              <w:t>6</w:t>
            </w:r>
          </w:hyperlink>
        </w:p>
        <w:p>
          <w:pPr>
            <w:ind w:left="10"/>
            <w:spacing w:before="96" w:line="221" w:lineRule="auto"/>
            <w:tabs>
              <w:tab w:val="right" w:leader="dot" w:pos="8402"/>
            </w:tabs>
            <w:rPr>
              <w:rFonts w:ascii="Times New Roman" w:hAnsi="Times New Roman" w:eastAsia="Times New Roman" w:cs="Times New Roman"/>
              <w:sz w:val="17"/>
              <w:szCs w:val="17"/>
            </w:rPr>
          </w:pPr>
          <w:hyperlink w:history="true" w:anchor="bookmark64">
            <w:r>
              <w:rPr>
                <w:rFonts w:ascii="SimHei" w:hAnsi="SimHei" w:eastAsia="SimHei" w:cs="SimHei"/>
                <w:sz w:val="17"/>
                <w:szCs w:val="17"/>
                <w:spacing w:val="15"/>
              </w:rPr>
              <w:t>案例5:面向盐湖提锂的关键分离材料及应用开发</w:t>
            </w:r>
            <w:r>
              <w:rPr>
                <w:rFonts w:ascii="SimHei" w:hAnsi="SimHei" w:eastAsia="SimHei" w:cs="SimHei"/>
                <w:sz w:val="17"/>
                <w:szCs w:val="17"/>
                <w:spacing w:val="-77"/>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67</w:t>
            </w:r>
          </w:hyperlink>
        </w:p>
        <w:p>
          <w:pPr>
            <w:spacing w:before="117" w:line="221" w:lineRule="auto"/>
            <w:tabs>
              <w:tab w:val="right" w:leader="dot" w:pos="8412"/>
            </w:tabs>
            <w:rPr>
              <w:rFonts w:ascii="Times New Roman" w:hAnsi="Times New Roman" w:eastAsia="Times New Roman" w:cs="Times New Roman"/>
              <w:sz w:val="17"/>
              <w:szCs w:val="17"/>
            </w:rPr>
          </w:pPr>
          <w:hyperlink w:history="true" w:anchor="bookmark65">
            <w:r>
              <w:rPr>
                <w:rFonts w:ascii="SimHei" w:hAnsi="SimHei" w:eastAsia="SimHei" w:cs="SimHei"/>
                <w:sz w:val="17"/>
                <w:szCs w:val="17"/>
                <w:spacing w:val="13"/>
              </w:rPr>
              <w:t>案例6:石墨烯导热膜</w:t>
            </w:r>
            <w:r>
              <w:rPr>
                <w:rFonts w:ascii="SimHei" w:hAnsi="SimHei" w:eastAsia="SimHei" w:cs="SimHei"/>
                <w:sz w:val="17"/>
                <w:szCs w:val="17"/>
                <w:spacing w:val="53"/>
              </w:rPr>
              <w:t xml:space="preserve"> </w:t>
            </w:r>
            <w:r>
              <w:rPr>
                <w:rFonts w:ascii="SimHei" w:hAnsi="SimHei" w:eastAsia="SimHei" w:cs="SimHei"/>
                <w:sz w:val="17"/>
                <w:szCs w:val="17"/>
                <w:color w:val="504050"/>
              </w:rPr>
              <w:tab/>
            </w:r>
            <w:r>
              <w:rPr>
                <w:rFonts w:ascii="Times New Roman" w:hAnsi="Times New Roman" w:eastAsia="Times New Roman" w:cs="Times New Roman"/>
                <w:sz w:val="17"/>
                <w:szCs w:val="17"/>
                <w:spacing w:val="1"/>
              </w:rPr>
              <w:t>68</w:t>
            </w:r>
          </w:hyperlink>
        </w:p>
        <w:p>
          <w:pPr>
            <w:spacing w:before="98" w:line="222" w:lineRule="auto"/>
            <w:tabs>
              <w:tab w:val="right" w:leader="dot" w:pos="8412"/>
            </w:tabs>
            <w:rPr>
              <w:rFonts w:ascii="Times New Roman" w:hAnsi="Times New Roman" w:eastAsia="Times New Roman" w:cs="Times New Roman"/>
              <w:sz w:val="17"/>
              <w:szCs w:val="17"/>
            </w:rPr>
          </w:pPr>
          <w:hyperlink w:history="true" w:anchor="bookmark66">
            <w:r>
              <w:rPr>
                <w:rFonts w:ascii="SimHei" w:hAnsi="SimHei" w:eastAsia="SimHei" w:cs="SimHei"/>
                <w:sz w:val="17"/>
                <w:szCs w:val="17"/>
                <w:spacing w:val="15"/>
              </w:rPr>
              <w:t>案例7:加强型二代高温超导带材</w:t>
            </w:r>
            <w:r>
              <w:rPr>
                <w:rFonts w:ascii="SimHei" w:hAnsi="SimHei" w:eastAsia="SimHei" w:cs="SimHei"/>
                <w:sz w:val="17"/>
                <w:szCs w:val="17"/>
                <w:spacing w:val="-52"/>
              </w:rPr>
              <w:t xml:space="preserve"> </w:t>
            </w:r>
            <w:r>
              <w:rPr>
                <w:rFonts w:ascii="SimHei" w:hAnsi="SimHei" w:eastAsia="SimHei" w:cs="SimHei"/>
                <w:sz w:val="17"/>
                <w:szCs w:val="17"/>
              </w:rPr>
              <w:tab/>
            </w:r>
            <w:r>
              <w:rPr>
                <w:rFonts w:ascii="Times New Roman" w:hAnsi="Times New Roman" w:eastAsia="Times New Roman" w:cs="Times New Roman"/>
                <w:sz w:val="17"/>
                <w:szCs w:val="17"/>
                <w:spacing w:val="6"/>
              </w:rPr>
              <w:t>69</w:t>
            </w:r>
          </w:hyperlink>
        </w:p>
        <w:p>
          <w:pPr>
            <w:ind w:left="10"/>
            <w:spacing w:before="93" w:line="219" w:lineRule="auto"/>
            <w:tabs>
              <w:tab w:val="right" w:leader="dot" w:pos="8412"/>
            </w:tabs>
            <w:rPr>
              <w:rFonts w:ascii="Times New Roman" w:hAnsi="Times New Roman" w:eastAsia="Times New Roman" w:cs="Times New Roman"/>
              <w:sz w:val="17"/>
              <w:szCs w:val="17"/>
            </w:rPr>
          </w:pPr>
          <w:hyperlink w:history="true" w:anchor="bookmark67">
            <w:r>
              <w:rPr>
                <w:rFonts w:ascii="SimHei" w:hAnsi="SimHei" w:eastAsia="SimHei" w:cs="SimHei"/>
                <w:sz w:val="17"/>
                <w:szCs w:val="17"/>
                <w:spacing w:val="13"/>
              </w:rPr>
              <w:t>案例8:电子级紫外线吸收剂</w:t>
            </w:r>
            <w:r>
              <w:rPr>
                <w:rFonts w:ascii="Times New Roman" w:hAnsi="Times New Roman" w:eastAsia="Times New Roman" w:cs="Times New Roman"/>
                <w:sz w:val="17"/>
                <w:szCs w:val="17"/>
              </w:rPr>
              <w:t>UV</w:t>
            </w:r>
            <w:r>
              <w:rPr>
                <w:rFonts w:ascii="Times New Roman" w:hAnsi="Times New Roman" w:eastAsia="Times New Roman" w:cs="Times New Roman"/>
                <w:sz w:val="17"/>
                <w:szCs w:val="17"/>
                <w:spacing w:val="13"/>
              </w:rPr>
              <w:t>-3638</w:t>
            </w:r>
            <w:r>
              <w:rPr>
                <w:rFonts w:ascii="Times New Roman" w:hAnsi="Times New Roman" w:eastAsia="Times New Roman" w:cs="Times New Roman"/>
                <w:sz w:val="17"/>
                <w:szCs w:val="17"/>
                <w:spacing w:val="18"/>
                <w:w w:val="101"/>
              </w:rPr>
              <w:t xml:space="preserve">  </w:t>
            </w:r>
            <w:r>
              <w:rPr>
                <w:rFonts w:ascii="Times New Roman" w:hAnsi="Times New Roman" w:eastAsia="Times New Roman" w:cs="Times New Roman"/>
                <w:sz w:val="17"/>
                <w:szCs w:val="17"/>
                <w:color w:val="506060"/>
              </w:rPr>
              <w:tab/>
            </w:r>
            <w:r>
              <w:rPr>
                <w:rFonts w:ascii="Times New Roman" w:hAnsi="Times New Roman" w:eastAsia="Times New Roman" w:cs="Times New Roman"/>
                <w:sz w:val="17"/>
                <w:szCs w:val="17"/>
                <w:spacing w:val="2"/>
              </w:rPr>
              <w:t>70</w:t>
            </w:r>
          </w:hyperlink>
        </w:p>
        <w:p>
          <w:pPr>
            <w:spacing w:before="89" w:line="220" w:lineRule="auto"/>
            <w:tabs>
              <w:tab w:val="right" w:leader="dot" w:pos="8432"/>
            </w:tabs>
            <w:rPr>
              <w:rFonts w:ascii="Times New Roman" w:hAnsi="Times New Roman" w:eastAsia="Times New Roman" w:cs="Times New Roman"/>
              <w:sz w:val="17"/>
              <w:szCs w:val="17"/>
            </w:rPr>
          </w:pPr>
          <w:hyperlink w:history="true" w:anchor="bookmark68">
            <w:r>
              <w:rPr>
                <w:rFonts w:ascii="SimHei" w:hAnsi="SimHei" w:eastAsia="SimHei" w:cs="SimHei"/>
                <w:sz w:val="17"/>
                <w:szCs w:val="17"/>
                <w:spacing w:val="14"/>
              </w:rPr>
              <w:t>案例9:水性无溶剂电子包装用聚氨酯合成革</w:t>
            </w:r>
            <w:r>
              <w:rPr>
                <w:rFonts w:ascii="SimHei" w:hAnsi="SimHei" w:eastAsia="SimHei" w:cs="SimHei"/>
                <w:sz w:val="17"/>
                <w:szCs w:val="17"/>
                <w:spacing w:val="-57"/>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71</w:t>
            </w:r>
          </w:hyperlink>
        </w:p>
        <w:p>
          <w:pPr>
            <w:spacing w:before="108" w:line="222" w:lineRule="auto"/>
            <w:tabs>
              <w:tab w:val="right" w:leader="dot" w:pos="8402"/>
            </w:tabs>
            <w:rPr>
              <w:rFonts w:ascii="Times New Roman" w:hAnsi="Times New Roman" w:eastAsia="Times New Roman" w:cs="Times New Roman"/>
              <w:sz w:val="17"/>
              <w:szCs w:val="17"/>
            </w:rPr>
          </w:pPr>
          <w:hyperlink w:history="true" w:anchor="bookmark69">
            <w:r>
              <w:rPr>
                <w:rFonts w:ascii="SimHei" w:hAnsi="SimHei" w:eastAsia="SimHei" w:cs="SimHei"/>
                <w:sz w:val="17"/>
                <w:szCs w:val="17"/>
                <w:spacing w:val="16"/>
              </w:rPr>
              <w:t>案例10:微创介入医疗中空纤维管</w:t>
            </w:r>
            <w:r>
              <w:rPr>
                <w:rFonts w:ascii="SimHei" w:hAnsi="SimHei" w:eastAsia="SimHei" w:cs="SimHei"/>
                <w:sz w:val="17"/>
                <w:szCs w:val="17"/>
                <w:spacing w:val="-58"/>
              </w:rPr>
              <w:t xml:space="preserve"> </w:t>
            </w:r>
            <w:r>
              <w:rPr>
                <w:rFonts w:ascii="SimHei" w:hAnsi="SimHei" w:eastAsia="SimHei" w:cs="SimHei"/>
                <w:sz w:val="17"/>
                <w:szCs w:val="17"/>
              </w:rPr>
              <w:tab/>
            </w:r>
            <w:r>
              <w:rPr>
                <w:rFonts w:ascii="SimHei" w:hAnsi="SimHei" w:eastAsia="SimHei" w:cs="SimHei"/>
                <w:sz w:val="17"/>
                <w:szCs w:val="17"/>
                <w:spacing w:val="-16"/>
              </w:rPr>
              <w:t xml:space="preserve"> </w:t>
            </w:r>
            <w:r>
              <w:rPr>
                <w:rFonts w:ascii="Times New Roman" w:hAnsi="Times New Roman" w:eastAsia="Times New Roman" w:cs="Times New Roman"/>
                <w:sz w:val="17"/>
                <w:szCs w:val="17"/>
                <w:spacing w:val="-2"/>
              </w:rPr>
              <w:t>72</w:t>
            </w:r>
          </w:hyperlink>
        </w:p>
        <w:p>
          <w:pPr>
            <w:spacing w:before="420" w:line="188" w:lineRule="auto"/>
            <w:jc w:val="right"/>
            <w:rPr>
              <w:rFonts w:ascii="Times New Roman" w:hAnsi="Times New Roman" w:eastAsia="Times New Roman" w:cs="Times New Roman"/>
              <w:sz w:val="63"/>
              <w:szCs w:val="63"/>
            </w:rPr>
          </w:pPr>
          <w:hyperlink w:history="true" w:anchor="bookmark70">
            <w:r>
              <w:rPr>
                <w:rFonts w:ascii="SimHei" w:hAnsi="SimHei" w:eastAsia="SimHei" w:cs="SimHei"/>
                <w:sz w:val="29"/>
                <w:szCs w:val="29"/>
                <w:b/>
                <w:bCs/>
                <w:color w:val="2080B0"/>
                <w:spacing w:val="-5"/>
                <w:position w:val="2"/>
              </w:rPr>
              <w:t>新能源与绿色低碳</w:t>
            </w:r>
            <w:r>
              <w:rPr>
                <w:rFonts w:ascii="SimHei" w:hAnsi="SimHei" w:eastAsia="SimHei" w:cs="SimHei"/>
                <w:sz w:val="29"/>
                <w:szCs w:val="29"/>
                <w:color w:val="2080B0"/>
                <w:spacing w:val="-5"/>
                <w:position w:val="2"/>
              </w:rPr>
              <w:t xml:space="preserve">                           </w:t>
            </w:r>
            <w:r>
              <w:rPr>
                <w:rFonts w:ascii="SimHei" w:hAnsi="SimHei" w:eastAsia="SimHei" w:cs="SimHei"/>
                <w:sz w:val="29"/>
                <w:szCs w:val="29"/>
                <w:color w:val="2080B0"/>
                <w:spacing w:val="-6"/>
                <w:position w:val="2"/>
              </w:rPr>
              <w:t xml:space="preserve">             </w:t>
            </w:r>
            <w:r>
              <w:rPr>
                <w:rFonts w:ascii="Times New Roman" w:hAnsi="Times New Roman" w:eastAsia="Times New Roman" w:cs="Times New Roman"/>
                <w:sz w:val="63"/>
                <w:szCs w:val="63"/>
                <w:b/>
                <w:bCs/>
                <w:color w:val="2070B0"/>
                <w:spacing w:val="-6"/>
                <w:position w:val="-3"/>
              </w:rPr>
              <w:t>06</w:t>
            </w:r>
          </w:hyperlink>
        </w:p>
        <w:p>
          <w:pPr>
            <w:ind w:left="10"/>
            <w:spacing w:before="167" w:line="221" w:lineRule="auto"/>
            <w:tabs>
              <w:tab w:val="right" w:leader="dot" w:pos="8402"/>
            </w:tabs>
            <w:rPr>
              <w:rFonts w:ascii="Times New Roman" w:hAnsi="Times New Roman" w:eastAsia="Times New Roman" w:cs="Times New Roman"/>
              <w:sz w:val="17"/>
              <w:szCs w:val="17"/>
            </w:rPr>
          </w:pPr>
          <w:hyperlink w:history="true" w:anchor="bookmark71">
            <w:r>
              <w:rPr>
                <w:rFonts w:ascii="SimHei" w:hAnsi="SimHei" w:eastAsia="SimHei" w:cs="SimHei"/>
                <w:sz w:val="17"/>
                <w:szCs w:val="17"/>
                <w:spacing w:val="16"/>
              </w:rPr>
              <w:t>案例1:不间断电源</w:t>
            </w:r>
            <w:r>
              <w:rPr>
                <w:rFonts w:ascii="Times New Roman" w:hAnsi="Times New Roman" w:eastAsia="Times New Roman" w:cs="Times New Roman"/>
                <w:sz w:val="17"/>
                <w:szCs w:val="17"/>
              </w:rPr>
              <w:t>CR</w:t>
            </w:r>
            <w:r>
              <w:rPr>
                <w:rFonts w:ascii="Times New Roman" w:hAnsi="Times New Roman" w:eastAsia="Times New Roman" w:cs="Times New Roman"/>
                <w:sz w:val="17"/>
                <w:szCs w:val="17"/>
                <w:spacing w:val="26"/>
              </w:rPr>
              <w:t xml:space="preserve"> </w:t>
            </w:r>
            <w:r>
              <w:rPr>
                <w:rFonts w:ascii="Times New Roman" w:hAnsi="Times New Roman" w:eastAsia="Times New Roman" w:cs="Times New Roman"/>
                <w:sz w:val="17"/>
                <w:szCs w:val="17"/>
              </w:rPr>
              <w:t>MVC</w:t>
            </w:r>
            <w:r>
              <w:rPr>
                <w:rFonts w:ascii="Times New Roman" w:hAnsi="Times New Roman" w:eastAsia="Times New Roman" w:cs="Times New Roman"/>
                <w:sz w:val="17"/>
                <w:szCs w:val="17"/>
                <w:spacing w:val="16"/>
              </w:rPr>
              <w:t xml:space="preserve">   512100</w:t>
            </w:r>
            <w:r>
              <w:rPr>
                <w:rFonts w:ascii="Times New Roman" w:hAnsi="Times New Roman" w:eastAsia="Times New Roman" w:cs="Times New Roman"/>
                <w:sz w:val="17"/>
                <w:szCs w:val="17"/>
              </w:rPr>
              <w:t>HM</w:t>
            </w:r>
            <w:r>
              <w:rPr>
                <w:rFonts w:ascii="SimHei" w:hAnsi="SimHei" w:eastAsia="SimHei" w:cs="SimHei"/>
                <w:sz w:val="17"/>
                <w:szCs w:val="17"/>
                <w:spacing w:val="16"/>
              </w:rPr>
              <w:t>,9395(含</w:t>
            </w:r>
            <w:r>
              <w:rPr>
                <w:rFonts w:ascii="SimHei" w:hAnsi="SimHei" w:eastAsia="SimHei" w:cs="SimHei"/>
                <w:sz w:val="17"/>
                <w:szCs w:val="17"/>
                <w:spacing w:val="15"/>
              </w:rPr>
              <w:t>变压器)</w:t>
            </w:r>
            <w:r>
              <w:rPr>
                <w:rFonts w:ascii="SimHei" w:hAnsi="SimHei" w:eastAsia="SimHei" w:cs="SimHei"/>
                <w:sz w:val="17"/>
                <w:szCs w:val="17"/>
              </w:rPr>
              <w:tab/>
            </w:r>
            <w:r>
              <w:rPr>
                <w:rFonts w:ascii="Times New Roman" w:hAnsi="Times New Roman" w:eastAsia="Times New Roman" w:cs="Times New Roman"/>
                <w:sz w:val="17"/>
                <w:szCs w:val="17"/>
                <w:spacing w:val="1"/>
              </w:rPr>
              <w:t>74</w:t>
            </w:r>
          </w:hyperlink>
        </w:p>
        <w:p>
          <w:pPr>
            <w:ind w:left="10"/>
            <w:spacing w:before="97" w:line="221" w:lineRule="auto"/>
            <w:tabs>
              <w:tab w:val="right" w:leader="dot" w:pos="8402"/>
            </w:tabs>
            <w:rPr>
              <w:rFonts w:ascii="Times New Roman" w:hAnsi="Times New Roman" w:eastAsia="Times New Roman" w:cs="Times New Roman"/>
              <w:sz w:val="17"/>
              <w:szCs w:val="17"/>
            </w:rPr>
          </w:pPr>
          <w:hyperlink w:history="true" w:anchor="bookmark72">
            <w:r>
              <w:rPr>
                <w:rFonts w:ascii="SimHei" w:hAnsi="SimHei" w:eastAsia="SimHei" w:cs="SimHei"/>
                <w:sz w:val="17"/>
                <w:szCs w:val="17"/>
                <w:spacing w:val="9"/>
              </w:rPr>
              <w:t>案例2:</w:t>
            </w:r>
            <w:r>
              <w:rPr>
                <w:rFonts w:ascii="SimHei" w:hAnsi="SimHei" w:eastAsia="SimHei" w:cs="SimHei"/>
                <w:sz w:val="17"/>
                <w:szCs w:val="17"/>
                <w:spacing w:val="-40"/>
              </w:rPr>
              <w:t xml:space="preserve"> </w:t>
            </w:r>
            <w:r>
              <w:rPr>
                <w:rFonts w:ascii="Times New Roman" w:hAnsi="Times New Roman" w:eastAsia="Times New Roman" w:cs="Times New Roman"/>
                <w:sz w:val="17"/>
                <w:szCs w:val="17"/>
              </w:rPr>
              <w:t>JSDJS</w:t>
            </w:r>
            <w:r>
              <w:rPr>
                <w:rFonts w:ascii="Times New Roman" w:hAnsi="Times New Roman" w:eastAsia="Times New Roman" w:cs="Times New Roman"/>
                <w:sz w:val="17"/>
                <w:szCs w:val="17"/>
                <w:spacing w:val="37"/>
                <w:w w:val="102"/>
              </w:rPr>
              <w:t xml:space="preserve"> </w:t>
            </w:r>
            <w:r>
              <w:rPr>
                <w:rFonts w:ascii="SimHei" w:hAnsi="SimHei" w:eastAsia="SimHei" w:cs="SimHei"/>
                <w:sz w:val="17"/>
                <w:szCs w:val="17"/>
                <w:spacing w:val="9"/>
              </w:rPr>
              <w:t>1-1000/1.6型碱性水电解制氢系统</w:t>
            </w:r>
            <w:r>
              <w:rPr>
                <w:rFonts w:ascii="SimHei" w:hAnsi="SimHei" w:eastAsia="SimHei" w:cs="SimHei"/>
                <w:sz w:val="17"/>
                <w:szCs w:val="17"/>
                <w:spacing w:val="-72"/>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75</w:t>
            </w:r>
          </w:hyperlink>
        </w:p>
        <w:p>
          <w:pPr>
            <w:spacing w:before="97" w:line="221" w:lineRule="auto"/>
            <w:tabs>
              <w:tab w:val="right" w:leader="dot" w:pos="8402"/>
            </w:tabs>
            <w:rPr>
              <w:rFonts w:ascii="Times New Roman" w:hAnsi="Times New Roman" w:eastAsia="Times New Roman" w:cs="Times New Roman"/>
              <w:sz w:val="17"/>
              <w:szCs w:val="17"/>
            </w:rPr>
          </w:pPr>
          <w:hyperlink w:history="true" w:anchor="bookmark73">
            <w:r>
              <w:rPr>
                <w:rFonts w:ascii="SimHei" w:hAnsi="SimHei" w:eastAsia="SimHei" w:cs="SimHei"/>
                <w:sz w:val="17"/>
                <w:szCs w:val="17"/>
                <w:spacing w:val="19"/>
              </w:rPr>
              <w:t>案例3:固态能量舱</w:t>
            </w:r>
            <w:r>
              <w:rPr>
                <w:rFonts w:ascii="SimHei" w:hAnsi="SimHei" w:eastAsia="SimHei" w:cs="SimHei"/>
                <w:sz w:val="17"/>
                <w:szCs w:val="17"/>
                <w:spacing w:val="-58"/>
              </w:rPr>
              <w:t xml:space="preserve"> </w:t>
            </w:r>
            <w:r>
              <w:rPr>
                <w:rFonts w:ascii="SimHei" w:hAnsi="SimHei" w:eastAsia="SimHei" w:cs="SimHei"/>
                <w:sz w:val="17"/>
                <w:szCs w:val="17"/>
                <w:color w:val="304040"/>
              </w:rPr>
              <w:tab/>
            </w:r>
            <w:r>
              <w:rPr>
                <w:rFonts w:ascii="SimHei" w:hAnsi="SimHei" w:eastAsia="SimHei" w:cs="SimHei"/>
                <w:sz w:val="17"/>
                <w:szCs w:val="17"/>
                <w:spacing w:val="-16"/>
              </w:rPr>
              <w:t xml:space="preserve"> </w:t>
            </w:r>
            <w:r>
              <w:rPr>
                <w:rFonts w:ascii="Times New Roman" w:hAnsi="Times New Roman" w:eastAsia="Times New Roman" w:cs="Times New Roman"/>
                <w:sz w:val="17"/>
                <w:szCs w:val="17"/>
                <w:spacing w:val="-2"/>
              </w:rPr>
              <w:t>76</w:t>
            </w:r>
          </w:hyperlink>
        </w:p>
        <w:p>
          <w:pPr>
            <w:ind w:left="10"/>
            <w:spacing w:before="96" w:line="221" w:lineRule="auto"/>
            <w:tabs>
              <w:tab w:val="right" w:leader="dot" w:pos="8402"/>
            </w:tabs>
            <w:rPr>
              <w:rFonts w:ascii="Times New Roman" w:hAnsi="Times New Roman" w:eastAsia="Times New Roman" w:cs="Times New Roman"/>
              <w:sz w:val="17"/>
              <w:szCs w:val="17"/>
            </w:rPr>
          </w:pPr>
          <w:hyperlink w:history="true" w:anchor="bookmark74">
            <w:r>
              <w:rPr>
                <w:rFonts w:ascii="SimHei" w:hAnsi="SimHei" w:eastAsia="SimHei" w:cs="SimHei"/>
                <w:sz w:val="17"/>
                <w:szCs w:val="17"/>
                <w:spacing w:val="16"/>
              </w:rPr>
              <w:t>案例4:节能型船用碳捕集系统</w:t>
            </w:r>
            <w:r>
              <w:rPr>
                <w:rFonts w:ascii="SimHei" w:hAnsi="SimHei" w:eastAsia="SimHei" w:cs="SimHei"/>
                <w:sz w:val="17"/>
                <w:szCs w:val="17"/>
                <w:spacing w:val="-71"/>
              </w:rPr>
              <w:t xml:space="preserve"> </w:t>
            </w:r>
            <w:r>
              <w:rPr>
                <w:rFonts w:ascii="SimHei" w:hAnsi="SimHei" w:eastAsia="SimHei" w:cs="SimHei"/>
                <w:sz w:val="17"/>
                <w:szCs w:val="17"/>
              </w:rPr>
              <w:tab/>
            </w:r>
            <w:r>
              <w:rPr>
                <w:rFonts w:ascii="Times New Roman" w:hAnsi="Times New Roman" w:eastAsia="Times New Roman" w:cs="Times New Roman"/>
                <w:sz w:val="17"/>
                <w:szCs w:val="17"/>
                <w:spacing w:val="6"/>
              </w:rPr>
              <w:t>77</w:t>
            </w:r>
          </w:hyperlink>
        </w:p>
        <w:p>
          <w:pPr>
            <w:spacing w:before="106" w:line="221" w:lineRule="auto"/>
            <w:tabs>
              <w:tab w:val="right" w:leader="dot" w:pos="8412"/>
            </w:tabs>
            <w:rPr>
              <w:rFonts w:ascii="Times New Roman" w:hAnsi="Times New Roman" w:eastAsia="Times New Roman" w:cs="Times New Roman"/>
              <w:sz w:val="17"/>
              <w:szCs w:val="17"/>
            </w:rPr>
          </w:pPr>
          <w:hyperlink w:history="true" w:anchor="bookmark75">
            <w:r>
              <w:rPr>
                <w:rFonts w:ascii="SimHei" w:hAnsi="SimHei" w:eastAsia="SimHei" w:cs="SimHei"/>
                <w:sz w:val="17"/>
                <w:szCs w:val="17"/>
                <w:spacing w:val="10"/>
              </w:rPr>
              <w:t>案例5:</w:t>
            </w:r>
            <w:r>
              <w:rPr>
                <w:rFonts w:ascii="SimHei" w:hAnsi="SimHei" w:eastAsia="SimHei" w:cs="SimHei"/>
                <w:sz w:val="17"/>
                <w:szCs w:val="17"/>
                <w:spacing w:val="-26"/>
              </w:rPr>
              <w:t xml:space="preserve"> </w:t>
            </w:r>
            <w:r>
              <w:rPr>
                <w:rFonts w:ascii="Times New Roman" w:hAnsi="Times New Roman" w:eastAsia="Times New Roman" w:cs="Times New Roman"/>
                <w:sz w:val="17"/>
                <w:szCs w:val="17"/>
              </w:rPr>
              <w:t>EPS</w:t>
            </w:r>
            <w:r>
              <w:rPr>
                <w:rFonts w:ascii="Times New Roman" w:hAnsi="Times New Roman" w:eastAsia="Times New Roman" w:cs="Times New Roman"/>
                <w:sz w:val="17"/>
                <w:szCs w:val="17"/>
                <w:spacing w:val="10"/>
              </w:rPr>
              <w:t xml:space="preserve"> </w:t>
            </w:r>
            <w:r>
              <w:rPr>
                <w:rFonts w:ascii="SimHei" w:hAnsi="SimHei" w:eastAsia="SimHei" w:cs="SimHei"/>
                <w:sz w:val="17"/>
                <w:szCs w:val="17"/>
                <w:spacing w:val="10"/>
              </w:rPr>
              <w:t>290大型高效径向多级离心透平</w:t>
            </w:r>
            <w:r>
              <w:rPr>
                <w:rFonts w:ascii="Times New Roman" w:hAnsi="Times New Roman" w:eastAsia="Times New Roman" w:cs="Times New Roman"/>
                <w:sz w:val="17"/>
                <w:szCs w:val="17"/>
              </w:rPr>
              <w:t>ORC</w:t>
            </w:r>
            <w:r>
              <w:rPr>
                <w:rFonts w:ascii="Times New Roman" w:hAnsi="Times New Roman" w:eastAsia="Times New Roman" w:cs="Times New Roman"/>
                <w:sz w:val="17"/>
                <w:szCs w:val="17"/>
                <w:spacing w:val="-6"/>
              </w:rPr>
              <w:t xml:space="preserve"> </w:t>
            </w:r>
            <w:r>
              <w:rPr>
                <w:rFonts w:ascii="SimHei" w:hAnsi="SimHei" w:eastAsia="SimHei" w:cs="SimHei"/>
                <w:sz w:val="17"/>
                <w:szCs w:val="17"/>
                <w:spacing w:val="10"/>
              </w:rPr>
              <w:t>发电机组</w:t>
            </w:r>
            <w:r>
              <w:rPr>
                <w:rFonts w:ascii="SimHei" w:hAnsi="SimHei" w:eastAsia="SimHei" w:cs="SimHei"/>
                <w:sz w:val="17"/>
                <w:szCs w:val="17"/>
                <w:spacing w:val="-62"/>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78</w:t>
            </w:r>
          </w:hyperlink>
        </w:p>
        <w:p>
          <w:pPr>
            <w:ind w:left="10"/>
            <w:spacing w:before="87" w:line="221" w:lineRule="auto"/>
            <w:tabs>
              <w:tab w:val="right" w:leader="dot" w:pos="8412"/>
            </w:tabs>
            <w:rPr>
              <w:rFonts w:ascii="Times New Roman" w:hAnsi="Times New Roman" w:eastAsia="Times New Roman" w:cs="Times New Roman"/>
              <w:sz w:val="17"/>
              <w:szCs w:val="17"/>
            </w:rPr>
          </w:pPr>
          <w:hyperlink w:history="true" w:anchor="bookmark76">
            <w:r>
              <w:rPr>
                <w:rFonts w:ascii="SimHei" w:hAnsi="SimHei" w:eastAsia="SimHei" w:cs="SimHei"/>
                <w:sz w:val="17"/>
                <w:szCs w:val="17"/>
                <w:spacing w:val="13"/>
              </w:rPr>
              <w:t>案例6:基于100</w:t>
            </w:r>
            <w:r>
              <w:rPr>
                <w:rFonts w:ascii="Times New Roman" w:hAnsi="Times New Roman" w:eastAsia="Times New Roman" w:cs="Times New Roman"/>
                <w:sz w:val="17"/>
                <w:szCs w:val="17"/>
              </w:rPr>
              <w:t>kWh</w:t>
            </w:r>
            <w:r>
              <w:rPr>
                <w:rFonts w:ascii="Times New Roman" w:hAnsi="Times New Roman" w:eastAsia="Times New Roman" w:cs="Times New Roman"/>
                <w:sz w:val="17"/>
                <w:szCs w:val="17"/>
                <w:spacing w:val="13"/>
              </w:rPr>
              <w:t xml:space="preserve"> </w:t>
            </w:r>
            <w:r>
              <w:rPr>
                <w:rFonts w:ascii="SimHei" w:hAnsi="SimHei" w:eastAsia="SimHei" w:cs="SimHei"/>
                <w:sz w:val="17"/>
                <w:szCs w:val="17"/>
                <w:spacing w:val="13"/>
              </w:rPr>
              <w:t>锌溴液流模块的新型储能电池</w:t>
            </w:r>
            <w:r>
              <w:rPr>
                <w:rFonts w:ascii="SimHei" w:hAnsi="SimHei" w:eastAsia="SimHei" w:cs="SimHei"/>
                <w:sz w:val="17"/>
                <w:szCs w:val="17"/>
                <w:spacing w:val="-54"/>
              </w:rPr>
              <w:t xml:space="preserve"> </w:t>
            </w:r>
            <w:r>
              <w:rPr>
                <w:rFonts w:ascii="SimHei" w:hAnsi="SimHei" w:eastAsia="SimHei" w:cs="SimHei"/>
                <w:sz w:val="17"/>
                <w:szCs w:val="17"/>
              </w:rPr>
              <w:tab/>
            </w:r>
            <w:r>
              <w:rPr>
                <w:rFonts w:ascii="Times New Roman" w:hAnsi="Times New Roman" w:eastAsia="Times New Roman" w:cs="Times New Roman"/>
                <w:sz w:val="17"/>
                <w:szCs w:val="17"/>
                <w:spacing w:val="2"/>
              </w:rPr>
              <w:t>79</w:t>
            </w:r>
          </w:hyperlink>
        </w:p>
        <w:p>
          <w:pPr>
            <w:spacing w:before="96" w:line="221" w:lineRule="auto"/>
            <w:tabs>
              <w:tab w:val="right" w:leader="dot" w:pos="8399"/>
            </w:tabs>
            <w:rPr>
              <w:rFonts w:ascii="Times New Roman" w:hAnsi="Times New Roman" w:eastAsia="Times New Roman" w:cs="Times New Roman"/>
              <w:sz w:val="17"/>
              <w:szCs w:val="17"/>
            </w:rPr>
          </w:pPr>
          <w:hyperlink w:history="true" w:anchor="bookmark77">
            <w:r>
              <w:rPr>
                <w:rFonts w:ascii="SimHei" w:hAnsi="SimHei" w:eastAsia="SimHei" w:cs="SimHei"/>
                <w:sz w:val="17"/>
                <w:szCs w:val="17"/>
                <w:spacing w:val="15"/>
              </w:rPr>
              <w:t>案例7:1350</w:t>
            </w:r>
            <w:r>
              <w:rPr>
                <w:rFonts w:ascii="Times New Roman" w:hAnsi="Times New Roman" w:eastAsia="Times New Roman" w:cs="Times New Roman"/>
                <w:sz w:val="17"/>
                <w:szCs w:val="17"/>
              </w:rPr>
              <w:t>MW</w:t>
            </w:r>
            <w:r>
              <w:rPr>
                <w:rFonts w:ascii="Times New Roman" w:hAnsi="Times New Roman" w:eastAsia="Times New Roman" w:cs="Times New Roman"/>
                <w:sz w:val="17"/>
                <w:szCs w:val="17"/>
                <w:spacing w:val="32"/>
                <w:w w:val="101"/>
              </w:rPr>
              <w:t xml:space="preserve"> </w:t>
            </w:r>
            <w:r>
              <w:rPr>
                <w:rFonts w:ascii="SimHei" w:hAnsi="SimHei" w:eastAsia="SimHei" w:cs="SimHei"/>
                <w:sz w:val="17"/>
                <w:szCs w:val="17"/>
                <w:spacing w:val="15"/>
              </w:rPr>
              <w:t>级机组配套超大型电除尘器</w:t>
            </w:r>
            <w:r>
              <w:rPr>
                <w:rFonts w:ascii="SimHei" w:hAnsi="SimHei" w:eastAsia="SimHei" w:cs="SimHei"/>
                <w:sz w:val="17"/>
                <w:szCs w:val="17"/>
                <w:spacing w:val="-63"/>
              </w:rPr>
              <w:t xml:space="preserve"> </w:t>
            </w:r>
            <w:r>
              <w:rPr>
                <w:rFonts w:ascii="SimHei" w:hAnsi="SimHei" w:eastAsia="SimHei" w:cs="SimHei"/>
                <w:sz w:val="17"/>
                <w:szCs w:val="17"/>
                <w:color w:val="405060"/>
              </w:rPr>
              <w:tab/>
            </w:r>
            <w:r>
              <w:rPr>
                <w:rFonts w:ascii="SimHei" w:hAnsi="SimHei" w:eastAsia="SimHei" w:cs="SimHei"/>
                <w:sz w:val="17"/>
                <w:szCs w:val="17"/>
                <w:spacing w:val="-16"/>
              </w:rPr>
              <w:t xml:space="preserve"> </w:t>
            </w:r>
            <w:r>
              <w:rPr>
                <w:rFonts w:ascii="Times New Roman" w:hAnsi="Times New Roman" w:eastAsia="Times New Roman" w:cs="Times New Roman"/>
                <w:sz w:val="17"/>
                <w:szCs w:val="17"/>
                <w:spacing w:val="-3"/>
              </w:rPr>
              <w:t>80</w:t>
            </w:r>
          </w:hyperlink>
        </w:p>
        <w:p>
          <w:pPr>
            <w:ind w:left="10"/>
            <w:spacing w:before="127" w:line="220" w:lineRule="auto"/>
            <w:tabs>
              <w:tab w:val="right" w:leader="dot" w:pos="8429"/>
            </w:tabs>
            <w:rPr>
              <w:rFonts w:ascii="Times New Roman" w:hAnsi="Times New Roman" w:eastAsia="Times New Roman" w:cs="Times New Roman"/>
              <w:sz w:val="17"/>
              <w:szCs w:val="17"/>
            </w:rPr>
          </w:pPr>
          <w:hyperlink w:history="true" w:anchor="bookmark78">
            <w:r>
              <w:rPr>
                <w:rFonts w:ascii="SimHei" w:hAnsi="SimHei" w:eastAsia="SimHei" w:cs="SimHei"/>
                <w:sz w:val="17"/>
                <w:szCs w:val="17"/>
                <w:spacing w:val="13"/>
              </w:rPr>
              <w:t>案例8:燃煤电厂掺氨燃烧成套技术及关键设备</w:t>
            </w:r>
            <w:r>
              <w:rPr>
                <w:rFonts w:ascii="SimHei" w:hAnsi="SimHei" w:eastAsia="SimHei" w:cs="SimHei"/>
                <w:sz w:val="17"/>
                <w:szCs w:val="17"/>
                <w:spacing w:val="-60"/>
              </w:rPr>
              <w:t xml:space="preserve"> </w:t>
            </w:r>
            <w:r>
              <w:rPr>
                <w:rFonts w:ascii="SimHei" w:hAnsi="SimHei" w:eastAsia="SimHei" w:cs="SimHei"/>
                <w:sz w:val="17"/>
                <w:szCs w:val="17"/>
              </w:rPr>
              <w:tab/>
            </w:r>
            <w:r>
              <w:rPr>
                <w:rFonts w:ascii="Times New Roman" w:hAnsi="Times New Roman" w:eastAsia="Times New Roman" w:cs="Times New Roman"/>
                <w:sz w:val="17"/>
                <w:szCs w:val="17"/>
              </w:rPr>
              <w:t>81</w:t>
            </w:r>
          </w:hyperlink>
        </w:p>
        <w:p>
          <w:pPr>
            <w:spacing w:before="364" w:line="188" w:lineRule="auto"/>
            <w:jc w:val="right"/>
            <w:rPr>
              <w:rFonts w:ascii="Times New Roman" w:hAnsi="Times New Roman" w:eastAsia="Times New Roman" w:cs="Times New Roman"/>
              <w:sz w:val="67"/>
              <w:szCs w:val="67"/>
            </w:rPr>
          </w:pPr>
          <w:hyperlink w:history="true" w:anchor="bookmark79">
            <w:r>
              <w:rPr>
                <w:rFonts w:ascii="SimHei" w:hAnsi="SimHei" w:eastAsia="SimHei" w:cs="SimHei"/>
                <w:sz w:val="29"/>
                <w:szCs w:val="29"/>
                <w:b/>
                <w:bCs/>
                <w:color w:val="2080A0"/>
                <w:spacing w:val="6"/>
                <w:position w:val="2"/>
              </w:rPr>
              <w:t>时尚消费品</w:t>
            </w:r>
            <w:r>
              <w:rPr>
                <w:rFonts w:ascii="SimHei" w:hAnsi="SimHei" w:eastAsia="SimHei" w:cs="SimHei"/>
                <w:sz w:val="29"/>
                <w:szCs w:val="29"/>
                <w:color w:val="2080A0"/>
                <w:spacing w:val="1"/>
                <w:position w:val="2"/>
              </w:rPr>
              <w:t xml:space="preserve">                                 </w:t>
            </w:r>
            <w:r>
              <w:rPr>
                <w:rFonts w:ascii="SimHei" w:hAnsi="SimHei" w:eastAsia="SimHei" w:cs="SimHei"/>
                <w:sz w:val="29"/>
                <w:szCs w:val="29"/>
                <w:color w:val="2080A0"/>
                <w:position w:val="2"/>
              </w:rPr>
              <w:t xml:space="preserve">            </w:t>
            </w:r>
            <w:r>
              <w:rPr>
                <w:rFonts w:ascii="Times New Roman" w:hAnsi="Times New Roman" w:eastAsia="Times New Roman" w:cs="Times New Roman"/>
                <w:sz w:val="67"/>
                <w:szCs w:val="67"/>
                <w:b/>
                <w:bCs/>
                <w:color w:val="2080C0"/>
                <w:spacing w:val="-41"/>
                <w:w w:val="73"/>
                <w:position w:val="-2"/>
              </w:rPr>
              <w:t>0</w:t>
            </w:r>
            <w:r>
              <w:rPr>
                <w:rFonts w:ascii="Times New Roman" w:hAnsi="Times New Roman" w:eastAsia="Times New Roman" w:cs="Times New Roman"/>
                <w:sz w:val="67"/>
                <w:szCs w:val="67"/>
                <w:b/>
                <w:bCs/>
                <w:color w:val="2080C0"/>
                <w:spacing w:val="-17"/>
                <w:w w:val="73"/>
                <w:position w:val="-2"/>
              </w:rPr>
              <w:t>7</w:t>
            </w:r>
          </w:hyperlink>
        </w:p>
        <w:p>
          <w:pPr>
            <w:ind w:left="10"/>
            <w:spacing w:before="140" w:line="222" w:lineRule="auto"/>
            <w:tabs>
              <w:tab w:val="right" w:leader="dot" w:pos="8399"/>
            </w:tabs>
            <w:rPr>
              <w:rFonts w:ascii="Times New Roman" w:hAnsi="Times New Roman" w:eastAsia="Times New Roman" w:cs="Times New Roman"/>
              <w:sz w:val="17"/>
              <w:szCs w:val="17"/>
            </w:rPr>
          </w:pPr>
          <w:hyperlink w:history="true" w:anchor="bookmark80">
            <w:r>
              <w:rPr>
                <w:rFonts w:ascii="SimHei" w:hAnsi="SimHei" w:eastAsia="SimHei" w:cs="SimHei"/>
                <w:sz w:val="17"/>
                <w:szCs w:val="17"/>
                <w:spacing w:val="19"/>
              </w:rPr>
              <w:t>案例1:小默魔法相机</w:t>
            </w:r>
            <w:r>
              <w:rPr>
                <w:rFonts w:ascii="SimHei" w:hAnsi="SimHei" w:eastAsia="SimHei" w:cs="SimHei"/>
                <w:sz w:val="17"/>
                <w:szCs w:val="17"/>
                <w:spacing w:val="-67"/>
              </w:rPr>
              <w:t xml:space="preserve"> </w:t>
            </w:r>
            <w:r>
              <w:rPr>
                <w:rFonts w:ascii="SimHei" w:hAnsi="SimHei" w:eastAsia="SimHei" w:cs="SimHei"/>
                <w:sz w:val="17"/>
                <w:szCs w:val="17"/>
                <w:color w:val="606060"/>
              </w:rPr>
              <w:tab/>
            </w:r>
            <w:r>
              <w:rPr>
                <w:rFonts w:ascii="SimHei" w:hAnsi="SimHei" w:eastAsia="SimHei" w:cs="SimHei"/>
                <w:sz w:val="17"/>
                <w:szCs w:val="17"/>
                <w:spacing w:val="-36"/>
              </w:rPr>
              <w:t xml:space="preserve"> </w:t>
            </w:r>
            <w:r>
              <w:rPr>
                <w:rFonts w:ascii="Times New Roman" w:hAnsi="Times New Roman" w:eastAsia="Times New Roman" w:cs="Times New Roman"/>
                <w:sz w:val="17"/>
                <w:szCs w:val="17"/>
                <w:spacing w:val="-3"/>
              </w:rPr>
              <w:t>83</w:t>
            </w:r>
          </w:hyperlink>
        </w:p>
        <w:p>
          <w:pPr>
            <w:spacing w:before="95" w:line="221" w:lineRule="auto"/>
            <w:tabs>
              <w:tab w:val="right" w:leader="dot" w:pos="8389"/>
            </w:tabs>
            <w:rPr>
              <w:rFonts w:ascii="Times New Roman" w:hAnsi="Times New Roman" w:eastAsia="Times New Roman" w:cs="Times New Roman"/>
              <w:sz w:val="17"/>
              <w:szCs w:val="17"/>
            </w:rPr>
          </w:pPr>
          <w:hyperlink w:history="true" w:anchor="bookmark81">
            <w:r>
              <w:rPr>
                <w:rFonts w:ascii="SimHei" w:hAnsi="SimHei" w:eastAsia="SimHei" w:cs="SimHei"/>
                <w:sz w:val="17"/>
                <w:szCs w:val="17"/>
                <w:spacing w:val="13"/>
              </w:rPr>
              <w:t>案例2:纯棉高支高密少水无盐云染功能面料</w:t>
            </w:r>
            <w:r>
              <w:rPr>
                <w:rFonts w:ascii="SimHei" w:hAnsi="SimHei" w:eastAsia="SimHei" w:cs="SimHei"/>
                <w:sz w:val="17"/>
                <w:szCs w:val="17"/>
                <w:spacing w:val="63"/>
                <w:w w:val="101"/>
              </w:rPr>
              <w:t xml:space="preserve"> </w:t>
            </w:r>
            <w:r>
              <w:rPr>
                <w:rFonts w:ascii="SimHei" w:hAnsi="SimHei" w:eastAsia="SimHei" w:cs="SimHei"/>
                <w:sz w:val="17"/>
                <w:szCs w:val="17"/>
                <w:color w:val="404060"/>
              </w:rPr>
              <w:tab/>
            </w:r>
            <w:r>
              <w:rPr>
                <w:rFonts w:ascii="Times New Roman" w:hAnsi="Times New Roman" w:eastAsia="Times New Roman" w:cs="Times New Roman"/>
                <w:sz w:val="17"/>
                <w:szCs w:val="17"/>
                <w:spacing w:val="4"/>
              </w:rPr>
              <w:t>84</w:t>
            </w:r>
          </w:hyperlink>
        </w:p>
        <w:p>
          <w:pPr>
            <w:spacing w:before="107" w:line="222" w:lineRule="auto"/>
            <w:tabs>
              <w:tab w:val="right" w:leader="dot" w:pos="8399"/>
            </w:tabs>
            <w:rPr>
              <w:rFonts w:ascii="Times New Roman" w:hAnsi="Times New Roman" w:eastAsia="Times New Roman" w:cs="Times New Roman"/>
              <w:sz w:val="17"/>
              <w:szCs w:val="17"/>
            </w:rPr>
          </w:pPr>
          <w:hyperlink w:history="true" w:anchor="bookmark82">
            <w:r>
              <w:rPr>
                <w:rFonts w:ascii="SimHei" w:hAnsi="SimHei" w:eastAsia="SimHei" w:cs="SimHei"/>
                <w:sz w:val="17"/>
                <w:szCs w:val="17"/>
                <w:spacing w:val="16"/>
              </w:rPr>
              <w:t>案例3:易撕裂型生物基</w:t>
            </w:r>
            <w:r>
              <w:rPr>
                <w:rFonts w:ascii="Times New Roman" w:hAnsi="Times New Roman" w:eastAsia="Times New Roman" w:cs="Times New Roman"/>
                <w:sz w:val="17"/>
                <w:szCs w:val="17"/>
              </w:rPr>
              <w:t>PTT</w:t>
            </w:r>
            <w:r>
              <w:rPr>
                <w:rFonts w:ascii="Times New Roman" w:hAnsi="Times New Roman" w:eastAsia="Times New Roman" w:cs="Times New Roman"/>
                <w:sz w:val="17"/>
                <w:szCs w:val="17"/>
                <w:spacing w:val="38"/>
              </w:rPr>
              <w:t xml:space="preserve"> </w:t>
            </w:r>
            <w:r>
              <w:rPr>
                <w:rFonts w:ascii="SimHei" w:hAnsi="SimHei" w:eastAsia="SimHei" w:cs="SimHei"/>
                <w:sz w:val="17"/>
                <w:szCs w:val="17"/>
                <w:spacing w:val="16"/>
              </w:rPr>
              <w:t>商标布基布</w:t>
            </w:r>
            <w:r>
              <w:rPr>
                <w:rFonts w:ascii="SimHei" w:hAnsi="SimHei" w:eastAsia="SimHei" w:cs="SimHei"/>
                <w:sz w:val="17"/>
                <w:szCs w:val="17"/>
                <w:spacing w:val="-65"/>
              </w:rPr>
              <w:t xml:space="preserve"> </w:t>
            </w:r>
            <w:r>
              <w:rPr>
                <w:rFonts w:ascii="SimHei" w:hAnsi="SimHei" w:eastAsia="SimHei" w:cs="SimHei"/>
                <w:sz w:val="17"/>
                <w:szCs w:val="17"/>
                <w:color w:val="405060"/>
              </w:rPr>
              <w:tab/>
            </w:r>
            <w:r>
              <w:rPr>
                <w:rFonts w:ascii="Times New Roman" w:hAnsi="Times New Roman" w:eastAsia="Times New Roman" w:cs="Times New Roman"/>
                <w:sz w:val="17"/>
                <w:szCs w:val="17"/>
              </w:rPr>
              <w:t>85</w:t>
            </w:r>
          </w:hyperlink>
        </w:p>
        <w:p>
          <w:pPr>
            <w:spacing w:before="95" w:line="219" w:lineRule="auto"/>
            <w:tabs>
              <w:tab w:val="right" w:leader="dot" w:pos="8389"/>
            </w:tabs>
            <w:rPr>
              <w:rFonts w:ascii="Times New Roman" w:hAnsi="Times New Roman" w:eastAsia="Times New Roman" w:cs="Times New Roman"/>
              <w:sz w:val="17"/>
              <w:szCs w:val="17"/>
            </w:rPr>
          </w:pPr>
          <w:hyperlink w:history="true" w:anchor="bookmark83">
            <w:r>
              <w:rPr>
                <w:rFonts w:ascii="SimHei" w:hAnsi="SimHei" w:eastAsia="SimHei" w:cs="SimHei"/>
                <w:sz w:val="17"/>
                <w:szCs w:val="17"/>
                <w:spacing w:val="9"/>
              </w:rPr>
              <w:t>案例4:</w:t>
            </w:r>
            <w:r>
              <w:rPr>
                <w:rFonts w:ascii="SimHei" w:hAnsi="SimHei" w:eastAsia="SimHei" w:cs="SimHei"/>
                <w:sz w:val="17"/>
                <w:szCs w:val="17"/>
                <w:spacing w:val="-17"/>
              </w:rPr>
              <w:t xml:space="preserve"> </w:t>
            </w:r>
            <w:r>
              <w:rPr>
                <w:rFonts w:ascii="Times New Roman" w:hAnsi="Times New Roman" w:eastAsia="Times New Roman" w:cs="Times New Roman"/>
                <w:sz w:val="17"/>
                <w:szCs w:val="17"/>
              </w:rPr>
              <w:t>SH</w:t>
            </w:r>
            <w:r>
              <w:rPr>
                <w:rFonts w:ascii="Times New Roman" w:hAnsi="Times New Roman" w:eastAsia="Times New Roman" w:cs="Times New Roman"/>
                <w:sz w:val="17"/>
                <w:szCs w:val="17"/>
                <w:spacing w:val="9"/>
              </w:rPr>
              <w:t xml:space="preserve"> -A</w:t>
            </w:r>
            <w:r>
              <w:rPr>
                <w:rFonts w:ascii="SimHei" w:hAnsi="SimHei" w:eastAsia="SimHei" w:cs="SimHei"/>
                <w:sz w:val="17"/>
                <w:szCs w:val="17"/>
                <w:spacing w:val="9"/>
              </w:rPr>
              <w:t>型高效连续式</w:t>
            </w:r>
            <w:r>
              <w:rPr>
                <w:rFonts w:ascii="Times New Roman" w:hAnsi="Times New Roman" w:eastAsia="Times New Roman" w:cs="Times New Roman"/>
                <w:sz w:val="17"/>
                <w:szCs w:val="17"/>
              </w:rPr>
              <w:t>UD</w:t>
            </w:r>
            <w:r>
              <w:rPr>
                <w:rFonts w:ascii="SimHei" w:hAnsi="SimHei" w:eastAsia="SimHei" w:cs="SimHei"/>
                <w:sz w:val="17"/>
                <w:szCs w:val="17"/>
                <w:spacing w:val="9"/>
              </w:rPr>
              <w:t>无纬布生产线</w:t>
            </w:r>
            <w:r>
              <w:rPr>
                <w:rFonts w:ascii="SimHei" w:hAnsi="SimHei" w:eastAsia="SimHei" w:cs="SimHei"/>
                <w:sz w:val="17"/>
                <w:szCs w:val="17"/>
                <w:spacing w:val="-60"/>
              </w:rPr>
              <w:t xml:space="preserve"> </w:t>
            </w:r>
            <w:r>
              <w:rPr>
                <w:rFonts w:ascii="SimHei" w:hAnsi="SimHei" w:eastAsia="SimHei" w:cs="SimHei"/>
                <w:sz w:val="17"/>
                <w:szCs w:val="17"/>
                <w:color w:val="404050"/>
              </w:rPr>
              <w:tab/>
            </w:r>
            <w:r>
              <w:rPr>
                <w:rFonts w:ascii="Times New Roman" w:hAnsi="Times New Roman" w:eastAsia="Times New Roman" w:cs="Times New Roman"/>
                <w:sz w:val="17"/>
                <w:szCs w:val="17"/>
              </w:rPr>
              <w:t>86</w:t>
            </w:r>
          </w:hyperlink>
        </w:p>
        <w:p>
          <w:pPr>
            <w:spacing w:before="119" w:line="187" w:lineRule="auto"/>
            <w:tabs>
              <w:tab w:val="right" w:leader="dot" w:pos="8399"/>
            </w:tabs>
            <w:rPr>
              <w:rFonts w:ascii="Times New Roman" w:hAnsi="Times New Roman" w:eastAsia="Times New Roman" w:cs="Times New Roman"/>
              <w:sz w:val="17"/>
              <w:szCs w:val="17"/>
            </w:rPr>
          </w:pPr>
          <w:hyperlink w:history="true" w:anchor="bookmark84">
            <w:r>
              <w:rPr>
                <w:rFonts w:ascii="SimHei" w:hAnsi="SimHei" w:eastAsia="SimHei" w:cs="SimHei"/>
                <w:sz w:val="17"/>
                <w:szCs w:val="17"/>
                <w:spacing w:val="25"/>
              </w:rPr>
              <w:t>案例5:蜂奥蜂胶软胶囊</w:t>
            </w:r>
            <w:r>
              <w:rPr>
                <w:rFonts w:ascii="SimHei" w:hAnsi="SimHei" w:eastAsia="SimHei" w:cs="SimHei"/>
                <w:sz w:val="17"/>
                <w:szCs w:val="17"/>
                <w:spacing w:val="-62"/>
              </w:rPr>
              <w:t xml:space="preserve"> </w:t>
            </w:r>
            <w:r>
              <w:rPr>
                <w:rFonts w:ascii="SimHei" w:hAnsi="SimHei" w:eastAsia="SimHei" w:cs="SimHei"/>
                <w:sz w:val="17"/>
                <w:szCs w:val="17"/>
              </w:rPr>
              <w:tab/>
            </w:r>
            <w:r>
              <w:rPr>
                <w:rFonts w:ascii="Times New Roman" w:hAnsi="Times New Roman" w:eastAsia="Times New Roman" w:cs="Times New Roman"/>
                <w:sz w:val="17"/>
                <w:szCs w:val="17"/>
              </w:rPr>
              <w:t>87</w:t>
            </w:r>
          </w:hyperlink>
        </w:p>
      </w:sdtContent>
    </w:sdt>
    <w:p>
      <w:pPr>
        <w:spacing w:line="187" w:lineRule="auto"/>
        <w:sectPr>
          <w:pgSz w:w="21320" w:h="15080"/>
          <w:pgMar w:top="1086" w:right="1119" w:bottom="400" w:left="1160" w:header="0" w:footer="0" w:gutter="0"/>
          <w:cols w:equalWidth="0" w:num="2">
            <w:col w:w="10381" w:space="100"/>
            <w:col w:w="8560" w:space="0"/>
          </w:cols>
        </w:sectPr>
        <w:rPr>
          <w:rFonts w:ascii="Times New Roman" w:hAnsi="Times New Roman" w:eastAsia="Times New Roman" w:cs="Times New Roman"/>
          <w:sz w:val="17"/>
          <w:szCs w:val="17"/>
        </w:rPr>
      </w:pPr>
    </w:p>
    <w:p>
      <w:pPr>
        <w:spacing w:before="28"/>
        <w:rPr/>
      </w:pPr>
      <w:r/>
    </w:p>
    <w:p>
      <w:pPr>
        <w:spacing w:before="27"/>
        <w:rPr/>
      </w:pPr>
      <w:r/>
    </w:p>
    <w:p>
      <w:pPr>
        <w:sectPr>
          <w:headerReference w:type="default" r:id="rId6"/>
          <w:pgSz w:w="21320" w:h="15080"/>
          <w:pgMar w:top="1211" w:right="1150" w:bottom="400" w:left="1160" w:header="808" w:footer="0" w:gutter="0"/>
          <w:cols w:equalWidth="0" w:num="1">
            <w:col w:w="19010" w:space="0"/>
          </w:cols>
        </w:sectPr>
        <w:rPr/>
      </w:pPr>
    </w:p>
    <w:p>
      <w:pPr>
        <w:pStyle w:val="BodyText"/>
        <w:spacing w:line="447" w:lineRule="auto"/>
        <w:rPr>
          <w:sz w:val="21"/>
        </w:rPr>
      </w:pPr>
      <w:r>
        <w:drawing>
          <wp:anchor distT="0" distB="0" distL="0" distR="0" simplePos="0" relativeHeight="251679744" behindDoc="0" locked="0" layoutInCell="1" allowOverlap="1">
            <wp:simplePos x="0" y="0"/>
            <wp:positionH relativeFrom="column">
              <wp:posOffset>6363</wp:posOffset>
            </wp:positionH>
            <wp:positionV relativeFrom="paragraph">
              <wp:posOffset>25361</wp:posOffset>
            </wp:positionV>
            <wp:extent cx="5397409" cy="6350"/>
            <wp:effectExtent l="0" t="0" r="0" b="0"/>
            <wp:wrapNone/>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5397409" cy="6350"/>
                    </a:xfrm>
                    <a:prstGeom prst="rect">
                      <a:avLst/>
                    </a:prstGeom>
                  </pic:spPr>
                </pic:pic>
              </a:graphicData>
            </a:graphic>
          </wp:anchor>
        </w:drawing>
      </w:r>
      <w:r/>
    </w:p>
    <w:p>
      <w:pPr>
        <w:ind w:firstLine="30"/>
        <w:spacing w:line="4680" w:lineRule="exact"/>
        <w:rPr/>
      </w:pPr>
      <w:r>
        <w:rPr>
          <w:position w:val="-93"/>
        </w:rPr>
        <w:drawing>
          <wp:inline distT="0" distB="0" distL="0" distR="0">
            <wp:extent cx="4825961" cy="2971753"/>
            <wp:effectExtent l="0" t="0" r="0" b="0"/>
            <wp:docPr id="14" name="IM 14"/>
            <wp:cNvGraphicFramePr/>
            <a:graphic>
              <a:graphicData uri="http://schemas.openxmlformats.org/drawingml/2006/picture">
                <pic:pic>
                  <pic:nvPicPr>
                    <pic:cNvPr id="14" name="IM 14"/>
                    <pic:cNvPicPr/>
                  </pic:nvPicPr>
                  <pic:blipFill>
                    <a:blip r:embed="rId8"/>
                    <a:stretch>
                      <a:fillRect/>
                    </a:stretch>
                  </pic:blipFill>
                  <pic:spPr>
                    <a:xfrm rot="0">
                      <a:off x="0" y="0"/>
                      <a:ext cx="4825961" cy="2971753"/>
                    </a:xfrm>
                    <a:prstGeom prst="rect">
                      <a:avLst/>
                    </a:prstGeom>
                  </pic:spPr>
                </pic:pic>
              </a:graphicData>
            </a:graphic>
          </wp:inline>
        </w:drawing>
      </w:r>
    </w:p>
    <w:p>
      <w:pPr>
        <w:ind w:firstLine="20"/>
        <w:spacing w:before="159" w:line="422" w:lineRule="exact"/>
        <w:rPr/>
      </w:pPr>
      <w:r>
        <w:rPr>
          <w:position w:val="-8"/>
        </w:rPr>
        <w:pict>
          <v:group id="_x0000_s32" style="mso-position-vertical-relative:line;mso-position-horizontal-relative:char;width:424.05pt;height:21.1pt;" filled="false" stroked="false" coordsize="8480,422" coordorigin="0,0">
            <v:shape id="_x0000_s34" style="position:absolute;left:0;top:0;width:8480;height:420;" filled="false" stroked="false" type="#_x0000_t75">
              <v:imagedata o:title="" r:id="rId9"/>
            </v:shape>
            <v:shape id="_x0000_s36" style="position:absolute;left:-20;top:-20;width:8520;height:462;" filled="false" stroked="false" type="#_x0000_t202">
              <v:fill on="false"/>
              <v:stroke on="false"/>
              <v:path/>
              <v:imagedata o:title=""/>
              <o:lock v:ext="edit" aspectratio="false"/>
              <v:textbox inset="0mm,0mm,0mm,0mm">
                <w:txbxContent>
                  <w:p>
                    <w:pPr>
                      <w:ind w:left="174"/>
                      <w:spacing w:before="136" w:line="222" w:lineRule="auto"/>
                      <w:rPr>
                        <w:rFonts w:ascii="SimHei" w:hAnsi="SimHei" w:eastAsia="SimHei" w:cs="SimHei"/>
                        <w:sz w:val="30"/>
                        <w:szCs w:val="30"/>
                      </w:rPr>
                    </w:pPr>
                    <w:r>
                      <w:rPr>
                        <w:rFonts w:ascii="SimHei" w:hAnsi="SimHei" w:eastAsia="SimHei" w:cs="SimHei"/>
                        <w:sz w:val="30"/>
                        <w:szCs w:val="30"/>
                        <w:b/>
                        <w:bCs/>
                        <w:color w:val="FFFFFF"/>
                        <w:spacing w:val="-6"/>
                      </w:rPr>
                      <w:t>行业综述</w:t>
                    </w:r>
                  </w:p>
                </w:txbxContent>
              </v:textbox>
            </v:shape>
          </v:group>
        </w:pict>
      </w:r>
    </w:p>
    <w:p>
      <w:pPr>
        <w:ind w:right="1919" w:firstLine="440"/>
        <w:spacing w:before="285" w:line="331" w:lineRule="auto"/>
        <w:jc w:val="both"/>
        <w:rPr>
          <w:rFonts w:ascii="SimHei" w:hAnsi="SimHei" w:eastAsia="SimHei" w:cs="SimHei"/>
          <w:sz w:val="19"/>
          <w:szCs w:val="19"/>
        </w:rPr>
      </w:pPr>
      <w:r>
        <w:rPr>
          <w:rFonts w:ascii="SimHei" w:hAnsi="SimHei" w:eastAsia="SimHei" w:cs="SimHei"/>
          <w:sz w:val="19"/>
          <w:szCs w:val="19"/>
          <w:spacing w:val="6"/>
        </w:rPr>
        <w:t>电子信息产业作为国民经济的战略性、基础</w:t>
      </w:r>
      <w:r>
        <w:rPr>
          <w:rFonts w:ascii="SimHei" w:hAnsi="SimHei" w:eastAsia="SimHei" w:cs="SimHei"/>
          <w:sz w:val="19"/>
          <w:szCs w:val="19"/>
          <w:spacing w:val="5"/>
        </w:rPr>
        <w:t>性和先导性支柱产业，是实现国家科技自立自强和</w:t>
      </w:r>
      <w:r>
        <w:rPr>
          <w:rFonts w:ascii="SimHei" w:hAnsi="SimHei" w:eastAsia="SimHei" w:cs="SimHei"/>
          <w:sz w:val="19"/>
          <w:szCs w:val="19"/>
        </w:rPr>
        <w:t xml:space="preserve"> </w:t>
      </w:r>
      <w:r>
        <w:rPr>
          <w:rFonts w:ascii="SimHei" w:hAnsi="SimHei" w:eastAsia="SimHei" w:cs="SimHei"/>
          <w:sz w:val="19"/>
          <w:szCs w:val="19"/>
          <w:spacing w:val="7"/>
        </w:rPr>
        <w:t>现代化产业体系构建的核心引擎，涵盖集成</w:t>
      </w:r>
      <w:r>
        <w:rPr>
          <w:rFonts w:ascii="SimHei" w:hAnsi="SimHei" w:eastAsia="SimHei" w:cs="SimHei"/>
          <w:sz w:val="19"/>
          <w:szCs w:val="19"/>
          <w:spacing w:val="6"/>
        </w:rPr>
        <w:t>电路、新一代信息通信、软件与信息服务、人工智能等</w:t>
      </w:r>
      <w:r>
        <w:rPr>
          <w:rFonts w:ascii="SimHei" w:hAnsi="SimHei" w:eastAsia="SimHei" w:cs="SimHei"/>
          <w:sz w:val="19"/>
          <w:szCs w:val="19"/>
        </w:rPr>
        <w:t xml:space="preserve"> </w:t>
      </w:r>
      <w:r>
        <w:rPr>
          <w:rFonts w:ascii="SimHei" w:hAnsi="SimHei" w:eastAsia="SimHei" w:cs="SimHei"/>
          <w:sz w:val="19"/>
          <w:szCs w:val="19"/>
          <w:spacing w:val="6"/>
        </w:rPr>
        <w:t>多个前沿领域。长三角地区依托雄厚的科研基础、完备的产业链和强劲的创新能力，已发展成为我</w:t>
      </w:r>
      <w:r>
        <w:rPr>
          <w:rFonts w:ascii="SimHei" w:hAnsi="SimHei" w:eastAsia="SimHei" w:cs="SimHei"/>
          <w:sz w:val="19"/>
          <w:szCs w:val="19"/>
          <w:spacing w:val="17"/>
        </w:rPr>
        <w:t xml:space="preserve"> </w:t>
      </w:r>
      <w:r>
        <w:rPr>
          <w:rFonts w:ascii="SimHei" w:hAnsi="SimHei" w:eastAsia="SimHei" w:cs="SimHei"/>
          <w:sz w:val="19"/>
          <w:szCs w:val="19"/>
          <w:spacing w:val="11"/>
        </w:rPr>
        <w:t>国电子信息产业最活跃、最具竞争力的区域之一。上海作为国家集成电路产业发展重镇，</w:t>
      </w:r>
      <w:r>
        <w:rPr>
          <w:rFonts w:ascii="SimHei" w:hAnsi="SimHei" w:eastAsia="SimHei" w:cs="SimHei"/>
          <w:sz w:val="19"/>
          <w:szCs w:val="19"/>
          <w:spacing w:val="10"/>
        </w:rPr>
        <w:t>拥有张</w:t>
      </w:r>
      <w:r>
        <w:rPr>
          <w:rFonts w:ascii="SimHei" w:hAnsi="SimHei" w:eastAsia="SimHei" w:cs="SimHei"/>
          <w:sz w:val="19"/>
          <w:szCs w:val="19"/>
        </w:rPr>
        <w:t xml:space="preserve"> </w:t>
      </w:r>
      <w:r>
        <w:rPr>
          <w:rFonts w:ascii="SimHei" w:hAnsi="SimHei" w:eastAsia="SimHei" w:cs="SimHei"/>
          <w:sz w:val="19"/>
          <w:szCs w:val="19"/>
          <w:spacing w:val="9"/>
        </w:rPr>
        <w:t>江、漕河泾等核心园区，在芯片设计、</w:t>
      </w:r>
      <w:r>
        <w:rPr>
          <w:rFonts w:ascii="SimHei" w:hAnsi="SimHei" w:eastAsia="SimHei" w:cs="SimHei"/>
          <w:sz w:val="19"/>
          <w:szCs w:val="19"/>
          <w:spacing w:val="9"/>
        </w:rPr>
        <w:t xml:space="preserve"> </w:t>
      </w:r>
      <w:r>
        <w:rPr>
          <w:rFonts w:ascii="SimSun" w:hAnsi="SimSun" w:eastAsia="SimSun" w:cs="SimSun"/>
          <w:sz w:val="19"/>
          <w:szCs w:val="19"/>
        </w:rPr>
        <w:t>EDA</w:t>
      </w:r>
      <w:r>
        <w:rPr>
          <w:rFonts w:ascii="SimSun" w:hAnsi="SimSun" w:eastAsia="SimSun" w:cs="SimSun"/>
          <w:sz w:val="19"/>
          <w:szCs w:val="19"/>
          <w:spacing w:val="9"/>
        </w:rPr>
        <w:t xml:space="preserve"> </w:t>
      </w:r>
      <w:r>
        <w:rPr>
          <w:rFonts w:ascii="SimHei" w:hAnsi="SimHei" w:eastAsia="SimHei" w:cs="SimHei"/>
          <w:sz w:val="19"/>
          <w:szCs w:val="19"/>
          <w:spacing w:val="9"/>
        </w:rPr>
        <w:t>软件、先进封装测试等环节形成了</w:t>
      </w:r>
      <w:r>
        <w:rPr>
          <w:rFonts w:ascii="SimHei" w:hAnsi="SimHei" w:eastAsia="SimHei" w:cs="SimHei"/>
          <w:sz w:val="19"/>
          <w:szCs w:val="19"/>
          <w:spacing w:val="8"/>
        </w:rPr>
        <w:t>较强的产业集聚效</w:t>
      </w:r>
      <w:r>
        <w:rPr>
          <w:rFonts w:ascii="SimHei" w:hAnsi="SimHei" w:eastAsia="SimHei" w:cs="SimHei"/>
          <w:sz w:val="19"/>
          <w:szCs w:val="19"/>
        </w:rPr>
        <w:t xml:space="preserve"> </w:t>
      </w:r>
      <w:r>
        <w:rPr>
          <w:rFonts w:ascii="SimHei" w:hAnsi="SimHei" w:eastAsia="SimHei" w:cs="SimHei"/>
          <w:sz w:val="19"/>
          <w:szCs w:val="19"/>
          <w:spacing w:val="7"/>
        </w:rPr>
        <w:t>应；人工智能方面，依托临港新片区和上海智算中</w:t>
      </w:r>
      <w:r>
        <w:rPr>
          <w:rFonts w:ascii="SimHei" w:hAnsi="SimHei" w:eastAsia="SimHei" w:cs="SimHei"/>
          <w:sz w:val="19"/>
          <w:szCs w:val="19"/>
          <w:spacing w:val="6"/>
        </w:rPr>
        <w:t>心，在大模型训练、智能语音、计算机视觉等方</w:t>
      </w:r>
      <w:r>
        <w:rPr>
          <w:rFonts w:ascii="SimHei" w:hAnsi="SimHei" w:eastAsia="SimHei" w:cs="SimHei"/>
          <w:sz w:val="19"/>
          <w:szCs w:val="19"/>
        </w:rPr>
        <w:t xml:space="preserve"> </w:t>
      </w:r>
      <w:r>
        <w:rPr>
          <w:rFonts w:ascii="SimHei" w:hAnsi="SimHei" w:eastAsia="SimHei" w:cs="SimHei"/>
          <w:sz w:val="19"/>
          <w:szCs w:val="19"/>
          <w:spacing w:val="7"/>
        </w:rPr>
        <w:t>向持续发力，吸引了众多头部企业和科研院所落</w:t>
      </w:r>
      <w:r>
        <w:rPr>
          <w:rFonts w:ascii="SimHei" w:hAnsi="SimHei" w:eastAsia="SimHei" w:cs="SimHei"/>
          <w:sz w:val="19"/>
          <w:szCs w:val="19"/>
          <w:spacing w:val="6"/>
        </w:rPr>
        <w:t>地布局。江苏电子信息产业基础扎实，苏州、无锡</w:t>
      </w:r>
      <w:r>
        <w:rPr>
          <w:rFonts w:ascii="SimHei" w:hAnsi="SimHei" w:eastAsia="SimHei" w:cs="SimHei"/>
          <w:sz w:val="19"/>
          <w:szCs w:val="19"/>
        </w:rPr>
        <w:t xml:space="preserve"> </w:t>
      </w:r>
      <w:r>
        <w:rPr>
          <w:rFonts w:ascii="SimHei" w:hAnsi="SimHei" w:eastAsia="SimHei" w:cs="SimHei"/>
          <w:sz w:val="19"/>
          <w:szCs w:val="19"/>
          <w:spacing w:val="7"/>
        </w:rPr>
        <w:t>等城市在集成电路制造、传感器、新型显示等领域</w:t>
      </w:r>
      <w:r>
        <w:rPr>
          <w:rFonts w:ascii="SimHei" w:hAnsi="SimHei" w:eastAsia="SimHei" w:cs="SimHei"/>
          <w:sz w:val="19"/>
          <w:szCs w:val="19"/>
          <w:spacing w:val="6"/>
        </w:rPr>
        <w:t>具备较强实力，涌现出一批国家级产业基地；南</w:t>
      </w:r>
      <w:r>
        <w:rPr>
          <w:rFonts w:ascii="SimHei" w:hAnsi="SimHei" w:eastAsia="SimHei" w:cs="SimHei"/>
          <w:sz w:val="19"/>
          <w:szCs w:val="19"/>
        </w:rPr>
        <w:t xml:space="preserve"> </w:t>
      </w:r>
      <w:r>
        <w:rPr>
          <w:rFonts w:ascii="SimHei" w:hAnsi="SimHei" w:eastAsia="SimHei" w:cs="SimHei"/>
          <w:sz w:val="19"/>
          <w:szCs w:val="19"/>
          <w:spacing w:val="10"/>
        </w:rPr>
        <w:t>京则积极推动5</w:t>
      </w:r>
      <w:r>
        <w:rPr>
          <w:rFonts w:ascii="Times New Roman" w:hAnsi="Times New Roman" w:eastAsia="Times New Roman" w:cs="Times New Roman"/>
          <w:sz w:val="19"/>
          <w:szCs w:val="19"/>
          <w:spacing w:val="10"/>
        </w:rPr>
        <w:t>G</w:t>
      </w:r>
      <w:r>
        <w:rPr>
          <w:rFonts w:ascii="SimHei" w:hAnsi="SimHei" w:eastAsia="SimHei" w:cs="SimHei"/>
          <w:sz w:val="19"/>
          <w:szCs w:val="19"/>
          <w:spacing w:val="10"/>
        </w:rPr>
        <w:t>通信、智能终端和工业互联网的融合应用，带动区域产业链协同</w:t>
      </w:r>
      <w:r>
        <w:rPr>
          <w:rFonts w:ascii="SimHei" w:hAnsi="SimHei" w:eastAsia="SimHei" w:cs="SimHei"/>
          <w:sz w:val="19"/>
          <w:szCs w:val="19"/>
          <w:spacing w:val="9"/>
        </w:rPr>
        <w:t>升级。浙江聚焦</w:t>
      </w:r>
      <w:r>
        <w:rPr>
          <w:rFonts w:ascii="SimHei" w:hAnsi="SimHei" w:eastAsia="SimHei" w:cs="SimHei"/>
          <w:sz w:val="19"/>
          <w:szCs w:val="19"/>
        </w:rPr>
        <w:t xml:space="preserve"> </w:t>
      </w:r>
      <w:r>
        <w:rPr>
          <w:rFonts w:ascii="SimHei" w:hAnsi="SimHei" w:eastAsia="SimHei" w:cs="SimHei"/>
          <w:sz w:val="19"/>
          <w:szCs w:val="19"/>
          <w:spacing w:val="6"/>
        </w:rPr>
        <w:t>数字经济创新发展，杭州、宁波在云计算、大数据、网络安全等新一代信息技术方面发展迅猛，推</w:t>
      </w:r>
      <w:r>
        <w:rPr>
          <w:rFonts w:ascii="SimHei" w:hAnsi="SimHei" w:eastAsia="SimHei" w:cs="SimHei"/>
          <w:sz w:val="19"/>
          <w:szCs w:val="19"/>
          <w:spacing w:val="17"/>
        </w:rPr>
        <w:t xml:space="preserve"> </w:t>
      </w:r>
      <w:r>
        <w:rPr>
          <w:rFonts w:ascii="SimHei" w:hAnsi="SimHei" w:eastAsia="SimHei" w:cs="SimHei"/>
          <w:sz w:val="19"/>
          <w:szCs w:val="19"/>
          <w:spacing w:val="6"/>
        </w:rPr>
        <w:t>动人工智能与金融、医疗、零售等行业深度融合；与此同时，积极培育智能硬件、智能感知、边缘</w:t>
      </w:r>
      <w:r>
        <w:rPr>
          <w:rFonts w:ascii="SimHei" w:hAnsi="SimHei" w:eastAsia="SimHei" w:cs="SimHei"/>
          <w:sz w:val="19"/>
          <w:szCs w:val="19"/>
          <w:spacing w:val="18"/>
        </w:rPr>
        <w:t xml:space="preserve"> </w:t>
      </w:r>
      <w:r>
        <w:rPr>
          <w:rFonts w:ascii="SimHei" w:hAnsi="SimHei" w:eastAsia="SimHei" w:cs="SimHei"/>
          <w:sz w:val="19"/>
          <w:szCs w:val="19"/>
          <w:spacing w:val="7"/>
        </w:rPr>
        <w:t>计算等细分领域，促进电子信息产业多点开</w:t>
      </w:r>
      <w:r>
        <w:rPr>
          <w:rFonts w:ascii="SimHei" w:hAnsi="SimHei" w:eastAsia="SimHei" w:cs="SimHei"/>
          <w:sz w:val="19"/>
          <w:szCs w:val="19"/>
          <w:spacing w:val="6"/>
        </w:rPr>
        <w:t>花、协同发展。安徽依托中国科大的科研资源，在人工</w:t>
      </w:r>
      <w:r>
        <w:rPr>
          <w:rFonts w:ascii="SimHei" w:hAnsi="SimHei" w:eastAsia="SimHei" w:cs="SimHei"/>
          <w:sz w:val="19"/>
          <w:szCs w:val="19"/>
        </w:rPr>
        <w:t xml:space="preserve"> </w:t>
      </w:r>
      <w:r>
        <w:rPr>
          <w:rFonts w:ascii="SimHei" w:hAnsi="SimHei" w:eastAsia="SimHei" w:cs="SimHei"/>
          <w:sz w:val="19"/>
          <w:szCs w:val="19"/>
          <w:spacing w:val="7"/>
        </w:rPr>
        <w:t>智能算法、类脑智能和先进计算架构等方向取得</w:t>
      </w:r>
      <w:r>
        <w:rPr>
          <w:rFonts w:ascii="SimHei" w:hAnsi="SimHei" w:eastAsia="SimHei" w:cs="SimHei"/>
          <w:sz w:val="19"/>
          <w:szCs w:val="19"/>
          <w:spacing w:val="6"/>
        </w:rPr>
        <w:t>突破，合肥综合性国家科学中心聚集了一批高水平</w:t>
      </w:r>
      <w:r>
        <w:rPr>
          <w:rFonts w:ascii="SimHei" w:hAnsi="SimHei" w:eastAsia="SimHei" w:cs="SimHei"/>
          <w:sz w:val="19"/>
          <w:szCs w:val="19"/>
        </w:rPr>
        <w:t xml:space="preserve"> </w:t>
      </w:r>
      <w:r>
        <w:rPr>
          <w:rFonts w:ascii="SimHei" w:hAnsi="SimHei" w:eastAsia="SimHei" w:cs="SimHei"/>
          <w:sz w:val="19"/>
          <w:szCs w:val="19"/>
          <w:spacing w:val="7"/>
        </w:rPr>
        <w:t>科研平台；在集成电路装备、量子通信、信息材料等领域，安徽也持续加码原始创新投入，逐</w:t>
      </w:r>
      <w:r>
        <w:rPr>
          <w:rFonts w:ascii="SimHei" w:hAnsi="SimHei" w:eastAsia="SimHei" w:cs="SimHei"/>
          <w:sz w:val="19"/>
          <w:szCs w:val="19"/>
          <w:spacing w:val="6"/>
        </w:rPr>
        <w:t>步构</w:t>
      </w:r>
      <w:r>
        <w:rPr>
          <w:rFonts w:ascii="SimHei" w:hAnsi="SimHei" w:eastAsia="SimHei" w:cs="SimHei"/>
          <w:sz w:val="19"/>
          <w:szCs w:val="19"/>
        </w:rPr>
        <w:t xml:space="preserve"> </w:t>
      </w:r>
      <w:r>
        <w:rPr>
          <w:rFonts w:ascii="SimHei" w:hAnsi="SimHei" w:eastAsia="SimHei" w:cs="SimHei"/>
          <w:sz w:val="19"/>
          <w:szCs w:val="19"/>
          <w:spacing w:val="7"/>
        </w:rPr>
        <w:t>建具有区域特色的电子信息产业高地。当前，长三角</w:t>
      </w:r>
      <w:r>
        <w:rPr>
          <w:rFonts w:ascii="SimHei" w:hAnsi="SimHei" w:eastAsia="SimHei" w:cs="SimHei"/>
          <w:sz w:val="19"/>
          <w:szCs w:val="19"/>
          <w:spacing w:val="6"/>
        </w:rPr>
        <w:t>电子信息产业正加速向“智能化、集成化、高</w:t>
      </w:r>
      <w:r>
        <w:rPr>
          <w:rFonts w:ascii="SimHei" w:hAnsi="SimHei" w:eastAsia="SimHei" w:cs="SimHei"/>
          <w:sz w:val="19"/>
          <w:szCs w:val="19"/>
        </w:rPr>
        <w:t xml:space="preserve"> </w:t>
      </w:r>
      <w:r>
        <w:rPr>
          <w:rFonts w:ascii="SimHei" w:hAnsi="SimHei" w:eastAsia="SimHei" w:cs="SimHei"/>
          <w:sz w:val="19"/>
          <w:szCs w:val="19"/>
          <w:spacing w:val="6"/>
        </w:rPr>
        <w:t>端化”方向迈进，重点突破先进制程芯片、智能传感器、高性能计算与大模型训练平台等关键核心</w:t>
      </w:r>
      <w:r>
        <w:rPr>
          <w:rFonts w:ascii="SimHei" w:hAnsi="SimHei" w:eastAsia="SimHei" w:cs="SimHei"/>
          <w:sz w:val="19"/>
          <w:szCs w:val="19"/>
          <w:spacing w:val="17"/>
        </w:rPr>
        <w:t xml:space="preserve"> </w:t>
      </w:r>
      <w:r>
        <w:rPr>
          <w:rFonts w:ascii="SimHei" w:hAnsi="SimHei" w:eastAsia="SimHei" w:cs="SimHei"/>
          <w:sz w:val="19"/>
          <w:szCs w:val="19"/>
          <w:spacing w:val="7"/>
        </w:rPr>
        <w:t>技术。同时，区域内不断加强政策协同和产业</w:t>
      </w:r>
      <w:r>
        <w:rPr>
          <w:rFonts w:ascii="SimHei" w:hAnsi="SimHei" w:eastAsia="SimHei" w:cs="SimHei"/>
          <w:sz w:val="19"/>
          <w:szCs w:val="19"/>
          <w:spacing w:val="6"/>
        </w:rPr>
        <w:t>协作，推动跨区域科技创新共同体建设，助力形成以</w:t>
      </w:r>
      <w:r>
        <w:rPr>
          <w:rFonts w:ascii="SimHei" w:hAnsi="SimHei" w:eastAsia="SimHei" w:cs="SimHei"/>
          <w:sz w:val="19"/>
          <w:szCs w:val="19"/>
        </w:rPr>
        <w:t xml:space="preserve"> </w:t>
      </w:r>
      <w:r>
        <w:rPr>
          <w:rFonts w:ascii="SimHei" w:hAnsi="SimHei" w:eastAsia="SimHei" w:cs="SimHei"/>
          <w:sz w:val="19"/>
          <w:szCs w:val="19"/>
          <w:spacing w:val="5"/>
        </w:rPr>
        <w:t>技术引领、应用驱动、融合发展为特征的世界级电子信息产业集群。</w:t>
      </w:r>
    </w:p>
    <w:p>
      <w:pPr>
        <w:spacing w:line="55" w:lineRule="auto"/>
        <w:rPr>
          <w:rFonts w:ascii="Arial"/>
          <w:sz w:val="2"/>
        </w:rPr>
      </w:pPr>
      <w:r>
        <w:rPr>
          <w:rFonts w:ascii="Arial"/>
          <w:sz w:val="2"/>
        </w:rPr>
      </w:r>
    </w:p>
    <w:p>
      <w:pPr>
        <w:pStyle w:val="BodyText"/>
        <w:spacing w:line="14" w:lineRule="auto"/>
        <w:rPr>
          <w:sz w:val="2"/>
        </w:rPr>
      </w:pPr>
      <w:r>
        <w:rPr>
          <w:sz w:val="2"/>
          <w:szCs w:val="2"/>
        </w:rPr>
        <w:br w:type="column"/>
      </w:r>
    </w:p>
    <w:p>
      <w:pPr>
        <w:ind w:firstLine="19"/>
        <w:spacing w:line="448" w:lineRule="exact"/>
        <w:rPr/>
      </w:pPr>
      <w:r>
        <w:rPr>
          <w:position w:val="-8"/>
        </w:rPr>
        <w:pict>
          <v:group id="_x0000_s38" style="mso-position-vertical-relative:line;mso-position-horizontal-relative:char;width:425.05pt;height:22.5pt;" filled="false" stroked="false" coordsize="8500,450" coordorigin="0,0">
            <v:shape id="_x0000_s40" style="position:absolute;left:20;top:0;width:8410;height:450;" filled="false" stroked="false" type="#_x0000_t75">
              <v:imagedata o:title="" r:id="rId10"/>
            </v:shape>
            <v:shape id="_x0000_s42" style="position:absolute;left:134;top:106;width:8130;height:345;"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4"/>
                        <w:szCs w:val="14"/>
                      </w:rPr>
                    </w:pPr>
                    <w:bookmarkStart w:name="bookmark85" w:id="2"/>
                    <w:bookmarkEnd w:id="2"/>
                    <w:r>
                      <w:rPr>
                        <w:rFonts w:ascii="SimHei" w:hAnsi="SimHei" w:eastAsia="SimHei" w:cs="SimHei"/>
                        <w:sz w:val="30"/>
                        <w:szCs w:val="30"/>
                        <w:b/>
                        <w:bCs/>
                        <w:color w:val="FFFFFF"/>
                        <w:spacing w:val="2"/>
                      </w:rPr>
                      <w:t>精选案例</w:t>
                    </w:r>
                    <w:r>
                      <w:rPr>
                        <w:rFonts w:ascii="SimHei" w:hAnsi="SimHei" w:eastAsia="SimHei" w:cs="SimHei"/>
                        <w:sz w:val="30"/>
                        <w:szCs w:val="30"/>
                        <w:color w:val="FFFFFF"/>
                        <w:spacing w:val="2"/>
                      </w:rPr>
                      <w:t xml:space="preserve">                  </w:t>
                    </w:r>
                    <w:r>
                      <w:rPr>
                        <w:rFonts w:ascii="SimHei" w:hAnsi="SimHei" w:eastAsia="SimHei" w:cs="SimHei"/>
                        <w:sz w:val="30"/>
                        <w:szCs w:val="30"/>
                        <w:color w:val="FFFFFF"/>
                        <w:spacing w:val="1"/>
                      </w:rPr>
                      <w:t xml:space="preserve">                           </w:t>
                    </w:r>
                    <w:r>
                      <w:rPr>
                        <w:rFonts w:ascii="SimSun" w:hAnsi="SimSun" w:eastAsia="SimSun" w:cs="SimSun"/>
                        <w:sz w:val="14"/>
                        <w:szCs w:val="14"/>
                        <w:spacing w:val="1"/>
                      </w:rPr>
                      <w:t>1</w:t>
                    </w:r>
                  </w:p>
                </w:txbxContent>
              </v:textbox>
            </v:shape>
            <v:shape id="_x0000_s44" style="position:absolute;left:0;top:29;width:8500;height:10;" filled="false" stroked="false" type="#_x0000_t75">
              <v:imagedata o:title="" r:id="rId11"/>
            </v:shape>
          </v:group>
        </w:pict>
      </w:r>
    </w:p>
    <w:p>
      <w:pPr>
        <w:spacing w:before="23"/>
        <w:rPr/>
      </w:pPr>
      <w:r/>
    </w:p>
    <w:p>
      <w:pPr>
        <w:spacing w:before="23"/>
        <w:rPr/>
      </w:pPr>
      <w:r/>
    </w:p>
    <w:tbl>
      <w:tblPr>
        <w:tblStyle w:val="TableNormal"/>
        <w:tblW w:w="849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19"/>
      </w:tblGrid>
      <w:tr>
        <w:trPr>
          <w:trHeight w:val="9210"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3181"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57" w:line="223" w:lineRule="auto"/>
              <w:rPr>
                <w:sz w:val="24"/>
                <w:szCs w:val="24"/>
              </w:rPr>
            </w:pPr>
            <w:r>
              <w:rPr>
                <w:sz w:val="24"/>
                <w:szCs w:val="24"/>
                <w:b/>
                <w:bCs/>
                <w:color w:val="2060A0"/>
                <w:spacing w:val="-11"/>
              </w:rPr>
              <w:t>应</w:t>
            </w:r>
            <w:r>
              <w:rPr>
                <w:sz w:val="24"/>
                <w:szCs w:val="24"/>
                <w:color w:val="2060A0"/>
                <w:spacing w:val="27"/>
              </w:rPr>
              <w:t xml:space="preserve"> </w:t>
            </w:r>
            <w:r>
              <w:rPr>
                <w:sz w:val="24"/>
                <w:szCs w:val="24"/>
                <w:b/>
                <w:bCs/>
                <w:color w:val="2060A0"/>
                <w:spacing w:val="-11"/>
              </w:rPr>
              <w:t>用</w:t>
            </w:r>
            <w:r>
              <w:rPr>
                <w:sz w:val="24"/>
                <w:szCs w:val="24"/>
                <w:color w:val="2060A0"/>
                <w:spacing w:val="23"/>
              </w:rPr>
              <w:t xml:space="preserve"> </w:t>
            </w:r>
            <w:r>
              <w:rPr>
                <w:sz w:val="24"/>
                <w:szCs w:val="24"/>
                <w:b/>
                <w:bCs/>
                <w:color w:val="2060A0"/>
                <w:spacing w:val="-11"/>
              </w:rPr>
              <w:t>情</w:t>
            </w:r>
            <w:r>
              <w:rPr>
                <w:sz w:val="24"/>
                <w:szCs w:val="24"/>
                <w:color w:val="2060A0"/>
                <w:spacing w:val="26"/>
              </w:rPr>
              <w:t xml:space="preserve"> </w:t>
            </w:r>
            <w:r>
              <w:rPr>
                <w:sz w:val="24"/>
                <w:szCs w:val="24"/>
                <w:b/>
                <w:bCs/>
                <w:color w:val="2060A0"/>
                <w:spacing w:val="-11"/>
              </w:rPr>
              <w:t>况</w:t>
            </w:r>
          </w:p>
        </w:tc>
        <w:tc>
          <w:tcPr>
            <w:tcW w:w="6919" w:type="dxa"/>
            <w:vAlign w:val="top"/>
          </w:tcPr>
          <w:p>
            <w:pPr>
              <w:pStyle w:val="TableText"/>
              <w:ind w:left="142"/>
              <w:spacing w:before="73" w:line="220" w:lineRule="auto"/>
              <w:rPr>
                <w:rFonts w:ascii="SimSun" w:hAnsi="SimSun" w:eastAsia="SimSun" w:cs="SimSun"/>
                <w:sz w:val="24"/>
                <w:szCs w:val="24"/>
              </w:rPr>
            </w:pPr>
            <w:r>
              <w:rPr>
                <w:sz w:val="24"/>
                <w:szCs w:val="24"/>
                <w:b/>
                <w:bCs/>
                <w:spacing w:val="-11"/>
              </w:rPr>
              <w:t>沐曦曦云⑧</w:t>
            </w:r>
            <w:r>
              <w:rPr>
                <w:rFonts w:ascii="SimSun" w:hAnsi="SimSun" w:eastAsia="SimSun" w:cs="SimSun"/>
                <w:sz w:val="24"/>
                <w:szCs w:val="24"/>
                <w:b/>
                <w:bCs/>
                <w:spacing w:val="-11"/>
              </w:rPr>
              <w:t>C550</w:t>
            </w:r>
            <w:r>
              <w:rPr>
                <w:rFonts w:ascii="SimSun" w:hAnsi="SimSun" w:eastAsia="SimSun" w:cs="SimSun"/>
                <w:sz w:val="24"/>
                <w:szCs w:val="24"/>
                <w:spacing w:val="-11"/>
              </w:rPr>
              <w:t xml:space="preserve"> </w:t>
            </w:r>
            <w:r>
              <w:rPr>
                <w:sz w:val="24"/>
                <w:szCs w:val="24"/>
                <w:b/>
                <w:bCs/>
                <w:spacing w:val="-11"/>
              </w:rPr>
              <w:t>通用计算</w:t>
            </w:r>
            <w:r>
              <w:rPr>
                <w:rFonts w:ascii="SimSun" w:hAnsi="SimSun" w:eastAsia="SimSun" w:cs="SimSun"/>
                <w:sz w:val="24"/>
                <w:szCs w:val="24"/>
                <w:b/>
                <w:bCs/>
                <w:spacing w:val="-11"/>
              </w:rPr>
              <w:t>GPU</w:t>
            </w:r>
          </w:p>
          <w:p>
            <w:pPr>
              <w:spacing w:line="355" w:lineRule="auto"/>
              <w:rPr>
                <w:rFonts w:ascii="Arial"/>
                <w:sz w:val="21"/>
              </w:rPr>
            </w:pPr>
            <w:r/>
          </w:p>
          <w:p>
            <w:pPr>
              <w:pStyle w:val="TableText"/>
              <w:ind w:left="143"/>
              <w:spacing w:before="78" w:line="222" w:lineRule="auto"/>
              <w:rPr>
                <w:sz w:val="24"/>
                <w:szCs w:val="24"/>
              </w:rPr>
            </w:pPr>
            <w:r>
              <w:rPr>
                <w:sz w:val="24"/>
                <w:szCs w:val="24"/>
                <w:b/>
                <w:bCs/>
                <w:spacing w:val="15"/>
              </w:rPr>
              <w:t>沐曦集成电路(上海)有限公司</w:t>
            </w:r>
          </w:p>
          <w:p>
            <w:pPr>
              <w:spacing w:line="351" w:lineRule="auto"/>
              <w:rPr>
                <w:rFonts w:ascii="Arial"/>
                <w:sz w:val="21"/>
              </w:rPr>
            </w:pPr>
            <w:r/>
          </w:p>
          <w:p>
            <w:pPr>
              <w:pStyle w:val="TableText"/>
              <w:ind w:left="139"/>
              <w:spacing w:before="61" w:line="293" w:lineRule="auto"/>
              <w:rPr/>
            </w:pPr>
            <w:r>
              <w:rPr>
                <w:spacing w:val="-7"/>
              </w:rPr>
              <w:t>曦云</w:t>
            </w:r>
            <w:r>
              <w:rPr>
                <w:rFonts w:ascii="SimSun" w:hAnsi="SimSun" w:eastAsia="SimSun" w:cs="SimSun"/>
                <w:spacing w:val="-7"/>
              </w:rPr>
              <w:t>C550</w:t>
            </w:r>
            <w:r>
              <w:rPr>
                <w:rFonts w:ascii="SimSun" w:hAnsi="SimSun" w:eastAsia="SimSun" w:cs="SimSun"/>
                <w:spacing w:val="-29"/>
              </w:rPr>
              <w:t xml:space="preserve"> </w:t>
            </w:r>
            <w:r>
              <w:rPr>
                <w:spacing w:val="-7"/>
              </w:rPr>
              <w:t>为沐曦依托自主知识产权的</w:t>
            </w:r>
            <w:r>
              <w:rPr>
                <w:rFonts w:ascii="SimSun" w:hAnsi="SimSun" w:eastAsia="SimSun" w:cs="SimSun"/>
                <w:spacing w:val="-7"/>
              </w:rPr>
              <w:t>GPU</w:t>
            </w:r>
            <w:r>
              <w:rPr>
                <w:rFonts w:ascii="SimSun" w:hAnsi="SimSun" w:eastAsia="SimSun" w:cs="SimSun"/>
                <w:spacing w:val="51"/>
              </w:rPr>
              <w:t xml:space="preserve"> </w:t>
            </w:r>
            <w:r>
              <w:rPr>
                <w:rFonts w:ascii="SimSun" w:hAnsi="SimSun" w:eastAsia="SimSun" w:cs="SimSun"/>
                <w:spacing w:val="-7"/>
              </w:rPr>
              <w:t>IP</w:t>
            </w:r>
            <w:r>
              <w:rPr>
                <w:spacing w:val="-7"/>
              </w:rPr>
              <w:t>精心打造的通用</w:t>
            </w:r>
            <w:r>
              <w:rPr>
                <w:rFonts w:ascii="SimSun" w:hAnsi="SimSun" w:eastAsia="SimSun" w:cs="SimSun"/>
                <w:spacing w:val="-8"/>
              </w:rPr>
              <w:t>GPU </w:t>
            </w:r>
            <w:r>
              <w:rPr>
                <w:spacing w:val="-8"/>
              </w:rPr>
              <w:t>产品，搭载</w:t>
            </w:r>
            <w:r>
              <w:rPr>
                <w:rFonts w:ascii="SimSun" w:hAnsi="SimSun" w:eastAsia="SimSun" w:cs="SimSun"/>
                <w:spacing w:val="-8"/>
              </w:rPr>
              <w:t>MXC500</w:t>
            </w:r>
            <w:r>
              <w:rPr>
                <w:rFonts w:ascii="SimSun" w:hAnsi="SimSun" w:eastAsia="SimSun" w:cs="SimSun"/>
              </w:rPr>
              <w:t xml:space="preserve">  </w:t>
            </w:r>
            <w:r>
              <w:rPr>
                <w:spacing w:val="-4"/>
              </w:rPr>
              <w:t>芯片，</w:t>
            </w:r>
            <w:r>
              <w:rPr>
                <w:rFonts w:ascii="SimSun" w:hAnsi="SimSun" w:eastAsia="SimSun" w:cs="SimSun"/>
                <w:spacing w:val="-4"/>
              </w:rPr>
              <w:t>MXC500</w:t>
            </w:r>
            <w:r>
              <w:rPr>
                <w:rFonts w:ascii="SimSun" w:hAnsi="SimSun" w:eastAsia="SimSun" w:cs="SimSun"/>
                <w:spacing w:val="36"/>
              </w:rPr>
              <w:t xml:space="preserve"> </w:t>
            </w:r>
            <w:r>
              <w:rPr>
                <w:spacing w:val="-4"/>
              </w:rPr>
              <w:t>采用最新先进的2.5</w:t>
            </w:r>
            <w:r>
              <w:rPr>
                <w:rFonts w:ascii="SimSun" w:hAnsi="SimSun" w:eastAsia="SimSun" w:cs="SimSun"/>
                <w:spacing w:val="-4"/>
              </w:rPr>
              <w:t>D</w:t>
            </w:r>
            <w:r>
              <w:rPr>
                <w:rFonts w:ascii="SimSun" w:hAnsi="SimSun" w:eastAsia="SimSun" w:cs="SimSun"/>
                <w:spacing w:val="-56"/>
              </w:rPr>
              <w:t xml:space="preserve"> </w:t>
            </w:r>
            <w:r>
              <w:rPr>
                <w:spacing w:val="-4"/>
              </w:rPr>
              <w:t>封装技术</w:t>
            </w:r>
            <w:r>
              <w:rPr>
                <w:rFonts w:ascii="SimSun" w:hAnsi="SimSun" w:eastAsia="SimSun" w:cs="SimSun"/>
                <w:spacing w:val="-4"/>
              </w:rPr>
              <w:t>CoWoS-S,</w:t>
            </w:r>
            <w:r>
              <w:rPr>
                <w:rFonts w:ascii="SimSun" w:hAnsi="SimSun" w:eastAsia="SimSun" w:cs="SimSun"/>
                <w:spacing w:val="41"/>
              </w:rPr>
              <w:t xml:space="preserve"> </w:t>
            </w:r>
            <w:r>
              <w:rPr>
                <w:spacing w:val="-4"/>
              </w:rPr>
              <w:t>先进封装及制程工艺超</w:t>
            </w:r>
            <w:r>
              <w:rPr>
                <w:spacing w:val="-5"/>
              </w:rPr>
              <w:t>过国</w:t>
            </w:r>
            <w:r>
              <w:rPr/>
              <w:t xml:space="preserve"> </w:t>
            </w:r>
            <w:r>
              <w:rPr>
                <w:spacing w:val="-7"/>
              </w:rPr>
              <w:t>际一流水平。基于先进制程工艺的</w:t>
            </w:r>
            <w:r>
              <w:rPr>
                <w:rFonts w:ascii="SimSun" w:hAnsi="SimSun" w:eastAsia="SimSun" w:cs="SimSun"/>
                <w:spacing w:val="-7"/>
              </w:rPr>
              <w:t>SoC</w:t>
            </w:r>
            <w:r>
              <w:rPr>
                <w:rFonts w:ascii="SimSun" w:hAnsi="SimSun" w:eastAsia="SimSun" w:cs="SimSun"/>
                <w:spacing w:val="-22"/>
              </w:rPr>
              <w:t xml:space="preserve"> </w:t>
            </w:r>
            <w:r>
              <w:rPr>
                <w:spacing w:val="-7"/>
              </w:rPr>
              <w:t>芯</w:t>
            </w:r>
            <w:r>
              <w:rPr>
                <w:spacing w:val="-8"/>
              </w:rPr>
              <w:t>片通过内含</w:t>
            </w:r>
            <w:r>
              <w:rPr>
                <w:rFonts w:ascii="SimSun" w:hAnsi="SimSun" w:eastAsia="SimSun" w:cs="SimSun"/>
                <w:spacing w:val="-8"/>
              </w:rPr>
              <w:t>iCap</w:t>
            </w:r>
            <w:r>
              <w:rPr>
                <w:spacing w:val="-8"/>
              </w:rPr>
              <w:t>技术的硅中介层</w:t>
            </w:r>
            <w:r>
              <w:rPr>
                <w:rFonts w:ascii="SimSun" w:hAnsi="SimSun" w:eastAsia="SimSun" w:cs="SimSun"/>
                <w:spacing w:val="-8"/>
              </w:rPr>
              <w:t>(Siliconin-</w:t>
            </w:r>
            <w:r>
              <w:rPr>
                <w:rFonts w:ascii="SimSun" w:hAnsi="SimSun" w:eastAsia="SimSun" w:cs="SimSun"/>
              </w:rPr>
              <w:t xml:space="preserve"> </w:t>
            </w:r>
            <w:r>
              <w:rPr>
                <w:rFonts w:ascii="SimSun" w:hAnsi="SimSun" w:eastAsia="SimSun" w:cs="SimSun"/>
                <w:spacing w:val="-9"/>
              </w:rPr>
              <w:t>terposer)</w:t>
            </w:r>
            <w:r>
              <w:rPr>
                <w:spacing w:val="-9"/>
              </w:rPr>
              <w:t>进行与高带宽存储颗粒</w:t>
            </w:r>
            <w:r>
              <w:rPr>
                <w:rFonts w:ascii="SimSun" w:hAnsi="SimSun" w:eastAsia="SimSun" w:cs="SimSun"/>
                <w:spacing w:val="-9"/>
              </w:rPr>
              <w:t>(HBM2e)</w:t>
            </w:r>
            <w:r>
              <w:rPr>
                <w:rFonts w:ascii="SimSun" w:hAnsi="SimSun" w:eastAsia="SimSun" w:cs="SimSun"/>
                <w:spacing w:val="41"/>
              </w:rPr>
              <w:t xml:space="preserve"> </w:t>
            </w:r>
            <w:r>
              <w:rPr>
                <w:spacing w:val="-9"/>
              </w:rPr>
              <w:t>的高速互连使整个产品有足够内存和带宽带</w:t>
            </w:r>
            <w:r>
              <w:rPr/>
              <w:t xml:space="preserve"> </w:t>
            </w:r>
            <w:r>
              <w:rPr>
                <w:spacing w:val="-7"/>
              </w:rPr>
              <w:t>动并行复杂任务。</w:t>
            </w:r>
            <w:r>
              <w:rPr>
                <w:rFonts w:ascii="SimSun" w:hAnsi="SimSun" w:eastAsia="SimSun" w:cs="SimSun"/>
                <w:spacing w:val="-7"/>
              </w:rPr>
              <w:t>iCap</w:t>
            </w:r>
            <w:r>
              <w:rPr>
                <w:spacing w:val="-7"/>
              </w:rPr>
              <w:t>技术的存在可有效保证产品在高频高速下的稳定运行，确保芯</w:t>
            </w:r>
            <w:r>
              <w:rPr/>
              <w:t xml:space="preserve"> </w:t>
            </w:r>
            <w:r>
              <w:rPr>
                <w:spacing w:val="-7"/>
              </w:rPr>
              <w:t>片峰值性能高效稳定发挥。同时，硅中介层中应用硅通孔技术</w:t>
            </w:r>
            <w:r>
              <w:rPr>
                <w:rFonts w:ascii="SimSun" w:hAnsi="SimSun" w:eastAsia="SimSun" w:cs="SimSun"/>
                <w:spacing w:val="-7"/>
              </w:rPr>
              <w:t>(TSV),</w:t>
            </w:r>
            <w:r>
              <w:rPr>
                <w:spacing w:val="-7"/>
              </w:rPr>
              <w:t>保证了高速信号</w:t>
            </w:r>
            <w:r>
              <w:rPr>
                <w:spacing w:val="9"/>
              </w:rPr>
              <w:t xml:space="preserve"> </w:t>
            </w:r>
            <w:r>
              <w:rPr>
                <w:spacing w:val="-7"/>
              </w:rPr>
              <w:t>的有效传递。具有生态易用可用、应用移植零成本的特点</w:t>
            </w:r>
            <w:r>
              <w:rPr>
                <w:spacing w:val="-8"/>
              </w:rPr>
              <w:t>，具备强大的互联能力，支</w:t>
            </w:r>
            <w:r>
              <w:rPr/>
              <w:t xml:space="preserve"> </w:t>
            </w:r>
            <w:r>
              <w:rPr>
                <w:spacing w:val="-7"/>
              </w:rPr>
              <w:t>持大模型训练和推理，支持多元异构智算集群建设算力、通信能力</w:t>
            </w:r>
            <w:r>
              <w:rPr>
                <w:spacing w:val="-8"/>
              </w:rPr>
              <w:t>以及软件生态达到</w:t>
            </w:r>
            <w:r>
              <w:rPr/>
              <w:t xml:space="preserve"> </w:t>
            </w:r>
            <w:r>
              <w:rPr>
                <w:spacing w:val="-6"/>
              </w:rPr>
              <w:t>最优均衡。</w:t>
            </w:r>
          </w:p>
          <w:p>
            <w:pPr>
              <w:spacing w:line="401" w:lineRule="auto"/>
              <w:rPr>
                <w:rFonts w:ascii="Arial"/>
                <w:sz w:val="21"/>
              </w:rPr>
            </w:pPr>
            <w:r/>
          </w:p>
          <w:p>
            <w:pPr>
              <w:pStyle w:val="TableText"/>
              <w:ind w:left="139" w:right="14"/>
              <w:spacing w:before="62" w:line="295" w:lineRule="auto"/>
              <w:jc w:val="both"/>
              <w:rPr/>
            </w:pPr>
            <w:r>
              <w:rPr>
                <w:spacing w:val="-1"/>
              </w:rPr>
              <w:t>搭载</w:t>
            </w:r>
            <w:r>
              <w:rPr>
                <w:rFonts w:ascii="SimSun" w:hAnsi="SimSun" w:eastAsia="SimSun" w:cs="SimSun"/>
                <w:spacing w:val="-1"/>
              </w:rPr>
              <w:t>MXC500</w:t>
            </w:r>
            <w:r>
              <w:rPr>
                <w:rFonts w:ascii="SimSun" w:hAnsi="SimSun" w:eastAsia="SimSun" w:cs="SimSun"/>
                <w:spacing w:val="79"/>
              </w:rPr>
              <w:t xml:space="preserve"> </w:t>
            </w:r>
            <w:r>
              <w:rPr>
                <w:spacing w:val="-1"/>
              </w:rPr>
              <w:t>的一系列产品(包含曦云</w:t>
            </w:r>
            <w:r>
              <w:rPr>
                <w:rFonts w:ascii="SimSun" w:hAnsi="SimSun" w:eastAsia="SimSun" w:cs="SimSun"/>
                <w:spacing w:val="-1"/>
              </w:rPr>
              <w:t>C500</w:t>
            </w:r>
            <w:r>
              <w:rPr>
                <w:rFonts w:ascii="SimSun" w:hAnsi="SimSun" w:eastAsia="SimSun" w:cs="SimSun"/>
                <w:spacing w:val="-19"/>
              </w:rPr>
              <w:t xml:space="preserve"> </w:t>
            </w:r>
            <w:r>
              <w:rPr>
                <w:spacing w:val="-1"/>
              </w:rPr>
              <w:t>和曦云</w:t>
            </w:r>
            <w:r>
              <w:rPr>
                <w:rFonts w:ascii="SimSun" w:hAnsi="SimSun" w:eastAsia="SimSun" w:cs="SimSun"/>
                <w:spacing w:val="-1"/>
              </w:rPr>
              <w:t>C550</w:t>
            </w:r>
            <w:r>
              <w:rPr>
                <w:rFonts w:ascii="SimSun" w:hAnsi="SimSun" w:eastAsia="SimSun" w:cs="SimSun"/>
                <w:spacing w:val="-29"/>
              </w:rPr>
              <w:t xml:space="preserve"> </w:t>
            </w:r>
            <w:r>
              <w:rPr>
                <w:spacing w:val="-1"/>
              </w:rPr>
              <w:t>等)得到市场的广泛认可，</w:t>
            </w:r>
            <w:r>
              <w:rPr/>
              <w:t xml:space="preserve"> </w:t>
            </w:r>
            <w:r>
              <w:rPr>
                <w:spacing w:val="-7"/>
              </w:rPr>
              <w:t>在北京京能汇天公共算力平台、上海仪电国家算力场、上</w:t>
            </w:r>
            <w:r>
              <w:rPr>
                <w:spacing w:val="-8"/>
              </w:rPr>
              <w:t>海临港算力集群上海丰收一</w:t>
            </w:r>
            <w:r>
              <w:rPr/>
              <w:t xml:space="preserve"> </w:t>
            </w:r>
            <w:r>
              <w:rPr>
                <w:spacing w:val="-7"/>
              </w:rPr>
              <w:t>号、之江实验室、长沙数字产业园区、香港科技大学等落地多个千</w:t>
            </w:r>
            <w:r>
              <w:rPr>
                <w:spacing w:val="-8"/>
              </w:rPr>
              <w:t>卡集群，并部分正</w:t>
            </w:r>
            <w:r>
              <w:rPr/>
              <w:t xml:space="preserve"> </w:t>
            </w:r>
            <w:r>
              <w:rPr>
                <w:spacing w:val="-10"/>
              </w:rPr>
              <w:t>在往万卡进行扩容。</w:t>
            </w:r>
          </w:p>
          <w:p>
            <w:pPr>
              <w:spacing w:line="344" w:lineRule="auto"/>
              <w:rPr>
                <w:rFonts w:ascii="Arial"/>
                <w:sz w:val="21"/>
              </w:rPr>
            </w:pPr>
            <w:r/>
          </w:p>
          <w:p>
            <w:pPr>
              <w:ind w:firstLine="139"/>
              <w:spacing w:before="1" w:line="2960" w:lineRule="exact"/>
              <w:rPr/>
            </w:pPr>
            <w:r>
              <w:rPr>
                <w:position w:val="-59"/>
              </w:rPr>
              <w:drawing>
                <wp:inline distT="0" distB="0" distL="0" distR="0">
                  <wp:extent cx="4292556" cy="1879533"/>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4292556" cy="1879533"/>
                          </a:xfrm>
                          <a:prstGeom prst="rect">
                            <a:avLst/>
                          </a:prstGeom>
                        </pic:spPr>
                      </pic:pic>
                    </a:graphicData>
                  </a:graphic>
                </wp:inline>
              </w:drawing>
            </w:r>
          </w:p>
        </w:tc>
      </w:tr>
    </w:tbl>
    <w:p>
      <w:pPr>
        <w:pStyle w:val="BodyText"/>
        <w:rPr>
          <w:sz w:val="21"/>
        </w:rPr>
      </w:pPr>
      <w:r/>
    </w:p>
    <w:p>
      <w:pPr>
        <w:sectPr>
          <w:type w:val="continuous"/>
          <w:pgSz w:w="21320" w:h="15080"/>
          <w:pgMar w:top="1211" w:right="1150" w:bottom="400" w:left="1160" w:header="808" w:footer="0" w:gutter="0"/>
          <w:cols w:equalWidth="0" w:num="2">
            <w:col w:w="10391" w:space="100"/>
            <w:col w:w="8520" w:space="0"/>
          </w:cols>
        </w:sectPr>
        <w:rPr>
          <w:sz w:val="21"/>
          <w:szCs w:val="21"/>
        </w:rPr>
      </w:pPr>
    </w:p>
    <w:p>
      <w:pPr>
        <w:spacing w:before="292" w:line="204" w:lineRule="auto"/>
        <w:rPr>
          <w:rFonts w:ascii="SimSun" w:hAnsi="SimSun" w:eastAsia="SimSun" w:cs="SimSun"/>
          <w:sz w:val="19"/>
          <w:szCs w:val="19"/>
        </w:rPr>
      </w:pPr>
      <w:r>
        <w:rPr>
          <w:rFonts w:ascii="SimSun" w:hAnsi="SimSun" w:eastAsia="SimSun" w:cs="SimSun"/>
          <w:sz w:val="19"/>
          <w:szCs w:val="19"/>
          <w:spacing w:val="-11"/>
        </w:rPr>
        <w:t>—01—</w:t>
      </w:r>
      <w:r>
        <w:rPr>
          <w:rFonts w:ascii="SimSun" w:hAnsi="SimSun" w:eastAsia="SimSun" w:cs="SimSun"/>
          <w:sz w:val="19"/>
          <w:szCs w:val="19"/>
          <w:spacing w:val="1"/>
        </w:rPr>
        <w:t xml:space="preserve">                                                                                    </w:t>
      </w:r>
      <w:r>
        <w:rPr>
          <w:rFonts w:ascii="SimSun" w:hAnsi="SimSun" w:eastAsia="SimSun" w:cs="SimSun"/>
          <w:sz w:val="19"/>
          <w:szCs w:val="19"/>
        </w:rPr>
        <w:t xml:space="preserve">                                                                                                        </w:t>
      </w:r>
      <w:r>
        <w:rPr>
          <w:rFonts w:ascii="SimSun" w:hAnsi="SimSun" w:eastAsia="SimSun" w:cs="SimSun"/>
          <w:sz w:val="19"/>
          <w:szCs w:val="19"/>
          <w:spacing w:val="-11"/>
        </w:rPr>
        <w:t>—02—</w:t>
      </w:r>
    </w:p>
    <w:p>
      <w:pPr>
        <w:spacing w:line="204" w:lineRule="auto"/>
        <w:sectPr>
          <w:type w:val="continuous"/>
          <w:pgSz w:w="21320" w:h="15080"/>
          <w:pgMar w:top="1211" w:right="1150" w:bottom="400" w:left="1160" w:header="808" w:footer="0" w:gutter="0"/>
          <w:cols w:equalWidth="0" w:num="1">
            <w:col w:w="19010" w:space="0"/>
          </w:cols>
        </w:sectPr>
        <w:rPr>
          <w:rFonts w:ascii="SimSun" w:hAnsi="SimSun" w:eastAsia="SimSun" w:cs="SimSun"/>
          <w:sz w:val="19"/>
          <w:szCs w:val="19"/>
        </w:rPr>
      </w:pPr>
    </w:p>
    <w:p>
      <w:pPr>
        <w:pStyle w:val="BodyText"/>
        <w:spacing w:line="272" w:lineRule="auto"/>
        <w:rPr>
          <w:sz w:val="21"/>
        </w:rPr>
      </w:pPr>
      <w:r/>
    </w:p>
    <w:p>
      <w:pPr>
        <w:pStyle w:val="BodyText"/>
        <w:spacing w:line="273" w:lineRule="auto"/>
        <w:rPr>
          <w:sz w:val="21"/>
        </w:rPr>
      </w:pPr>
      <w:r/>
    </w:p>
    <w:p>
      <w:pPr>
        <w:ind w:firstLine="10"/>
        <w:spacing w:line="450" w:lineRule="exact"/>
        <w:rPr/>
      </w:pPr>
      <w:r>
        <w:pict>
          <v:group id="_x0000_s46" style="position:absolute;margin-left:524.994pt;margin-top:0.005904pt;mso-position-vertical-relative:text;mso-position-horizontal-relative:text;width:425.55pt;height:22.5pt;z-index:251689984;" filled="false" stroked="false" coordsize="8510,450" coordorigin="0,0">
            <v:shape id="_x0000_s48" style="position:absolute;left:30;top:0;width:8420;height:450;" filled="false" stroked="false" type="#_x0000_t75">
              <v:imagedata o:title="" r:id="rId14"/>
            </v:shape>
            <v:shape id="_x0000_s50" style="position:absolute;left:144;top:97;width:8240;height:437;" filled="false" stroked="false" type="#_x0000_t202">
              <v:fill on="false"/>
              <v:stroke on="false"/>
              <v:path/>
              <v:imagedata o:title=""/>
              <o:lock v:ext="edit" aspectratio="false"/>
              <v:textbox inset="0mm,0mm,0mm,0mm">
                <w:txbxContent>
                  <w:p>
                    <w:pPr>
                      <w:ind w:left="20"/>
                      <w:spacing w:before="20" w:line="220" w:lineRule="auto"/>
                      <w:rPr>
                        <w:rFonts w:ascii="Times New Roman" w:hAnsi="Times New Roman" w:eastAsia="Times New Roman" w:cs="Times New Roman"/>
                        <w:sz w:val="36"/>
                        <w:szCs w:val="36"/>
                      </w:rPr>
                    </w:pPr>
                    <w:r>
                      <w:rPr>
                        <w:rFonts w:ascii="SimHei" w:hAnsi="SimHei" w:eastAsia="SimHei" w:cs="SimHei"/>
                        <w:sz w:val="31"/>
                        <w:szCs w:val="31"/>
                        <w:b/>
                        <w:bCs/>
                        <w:color w:val="FFFFFF"/>
                        <w:spacing w:val="-1"/>
                      </w:rPr>
                      <w:t>精选案例</w:t>
                    </w:r>
                    <w:r>
                      <w:rPr>
                        <w:rFonts w:ascii="SimHei" w:hAnsi="SimHei" w:eastAsia="SimHei" w:cs="SimHei"/>
                        <w:sz w:val="31"/>
                        <w:szCs w:val="31"/>
                        <w:color w:val="FFFFFF"/>
                        <w:spacing w:val="-1"/>
                      </w:rPr>
                      <w:t xml:space="preserve">                                            </w:t>
                    </w:r>
                    <w:r>
                      <w:rPr>
                        <w:rFonts w:ascii="Times New Roman" w:hAnsi="Times New Roman" w:eastAsia="Times New Roman" w:cs="Times New Roman"/>
                        <w:sz w:val="36"/>
                        <w:szCs w:val="36"/>
                        <w:color w:val="2080C0"/>
                        <w:spacing w:val="-1"/>
                        <w:position w:val="-4"/>
                      </w:rPr>
                      <w:t>3</w:t>
                    </w:r>
                  </w:p>
                </w:txbxContent>
              </v:textbox>
            </v:shape>
            <v:shape id="_x0000_s52" style="position:absolute;left:0;top:19;width:8510;height:11;" filled="false" stroked="false" type="#_x0000_t75">
              <v:imagedata o:title="" r:id="rId15"/>
            </v:shape>
          </v:group>
        </w:pict>
      </w:r>
      <w:r>
        <w:rPr>
          <w:position w:val="-8"/>
        </w:rPr>
        <w:pict>
          <v:group id="_x0000_s54" style="mso-position-vertical-relative:line;mso-position-horizontal-relative:char;width:426pt;height:22.5pt;" filled="false" stroked="false" coordsize="8520,450" coordorigin="0,0">
            <v:shape id="_x0000_s56" style="position:absolute;left:30;top:0;width:8440;height:450;" filled="false" stroked="false" type="#_x0000_t75">
              <v:imagedata o:title="" r:id="rId16"/>
            </v:shape>
            <v:shape id="_x0000_s58" style="position:absolute;left:154;top:97;width:8159;height:364;" filled="false" stroked="false" type="#_x0000_t202">
              <v:fill on="false"/>
              <v:stroke on="false"/>
              <v:path/>
              <v:imagedata o:title=""/>
              <o:lock v:ext="edit" aspectratio="false"/>
              <v:textbox inset="0mm,0mm,0mm,0mm">
                <w:txbxContent>
                  <w:p>
                    <w:pPr>
                      <w:ind w:left="20"/>
                      <w:spacing w:before="19" w:line="223" w:lineRule="auto"/>
                      <w:rPr>
                        <w:rFonts w:ascii="Times New Roman" w:hAnsi="Times New Roman" w:eastAsia="Times New Roman" w:cs="Times New Roman"/>
                        <w:sz w:val="36"/>
                        <w:szCs w:val="36"/>
                      </w:rPr>
                    </w:pPr>
                    <w:bookmarkStart w:name="bookmark86" w:id="3"/>
                    <w:bookmarkEnd w:id="3"/>
                    <w:r>
                      <w:rPr>
                        <w:rFonts w:ascii="SimHei" w:hAnsi="SimHei" w:eastAsia="SimHei" w:cs="SimHei"/>
                        <w:sz w:val="31"/>
                        <w:szCs w:val="31"/>
                        <w:b/>
                        <w:bCs/>
                        <w:color w:val="FFFFFF"/>
                        <w:spacing w:val="-11"/>
                      </w:rPr>
                      <w:t>精选案例</w:t>
                    </w:r>
                    <w:r>
                      <w:rPr>
                        <w:rFonts w:ascii="SimHei" w:hAnsi="SimHei" w:eastAsia="SimHei" w:cs="SimHei"/>
                        <w:sz w:val="31"/>
                        <w:szCs w:val="31"/>
                        <w:color w:val="FFFFFF"/>
                        <w:spacing w:val="2"/>
                      </w:rPr>
                      <w:t xml:space="preserve">                                     </w:t>
                    </w:r>
                    <w:r>
                      <w:rPr>
                        <w:rFonts w:ascii="SimHei" w:hAnsi="SimHei" w:eastAsia="SimHei" w:cs="SimHei"/>
                        <w:sz w:val="31"/>
                        <w:szCs w:val="31"/>
                        <w:color w:val="FFFFFF"/>
                        <w:spacing w:val="1"/>
                      </w:rPr>
                      <w:t xml:space="preserve">      </w:t>
                    </w:r>
                    <w:r>
                      <w:rPr>
                        <w:rFonts w:ascii="Times New Roman" w:hAnsi="Times New Roman" w:eastAsia="Times New Roman" w:cs="Times New Roman"/>
                        <w:sz w:val="36"/>
                        <w:szCs w:val="36"/>
                        <w:color w:val="2090C0"/>
                        <w:spacing w:val="-11"/>
                        <w:position w:val="-4"/>
                      </w:rPr>
                      <w:t>2</w:t>
                    </w:r>
                  </w:p>
                </w:txbxContent>
              </v:textbox>
            </v:shape>
            <v:shape id="_x0000_s60" style="position:absolute;left:0;top:29;width:8520;height:10;" filled="false" stroked="false" type="#_x0000_t75">
              <v:imagedata o:title="" r:id="rId17"/>
            </v:shape>
          </v:group>
        </w:pict>
      </w:r>
    </w:p>
    <w:p>
      <w:pPr>
        <w:spacing w:before="239"/>
        <w:rPr/>
      </w:pPr>
      <w:r/>
    </w:p>
    <w:p>
      <w:pPr>
        <w:sectPr>
          <w:headerReference w:type="default" r:id="rId13"/>
          <w:pgSz w:w="21320" w:h="15080"/>
          <w:pgMar w:top="1201" w:right="1150" w:bottom="400" w:left="1160" w:header="798" w:footer="0" w:gutter="0"/>
          <w:cols w:equalWidth="0" w:num="1">
            <w:col w:w="19010" w:space="0"/>
          </w:cols>
        </w:sectPr>
        <w:rPr/>
      </w:pPr>
    </w:p>
    <w:p>
      <w:pPr>
        <w:ind w:left="3"/>
        <w:spacing w:before="193" w:line="222" w:lineRule="auto"/>
        <w:rPr>
          <w:rFonts w:ascii="SimHei" w:hAnsi="SimHei" w:eastAsia="SimHei" w:cs="SimHei"/>
          <w:sz w:val="24"/>
          <w:szCs w:val="24"/>
        </w:rPr>
      </w:pPr>
      <w:r>
        <w:drawing>
          <wp:anchor distT="0" distB="0" distL="0" distR="0" simplePos="0" relativeHeight="251692032" behindDoc="0" locked="0" layoutInCell="1" allowOverlap="1">
            <wp:simplePos x="0" y="0"/>
            <wp:positionH relativeFrom="column">
              <wp:posOffset>6363</wp:posOffset>
            </wp:positionH>
            <wp:positionV relativeFrom="paragraph">
              <wp:posOffset>30579</wp:posOffset>
            </wp:positionV>
            <wp:extent cx="914370" cy="6415"/>
            <wp:effectExtent l="0" t="0" r="0" b="0"/>
            <wp:wrapNone/>
            <wp:docPr id="20" name="IM 20"/>
            <wp:cNvGraphicFramePr/>
            <a:graphic>
              <a:graphicData uri="http://schemas.openxmlformats.org/drawingml/2006/picture">
                <pic:pic>
                  <pic:nvPicPr>
                    <pic:cNvPr id="20" name="IM 20"/>
                    <pic:cNvPicPr/>
                  </pic:nvPicPr>
                  <pic:blipFill>
                    <a:blip r:embed="rId18"/>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1694080" behindDoc="0" locked="0" layoutInCell="1" allowOverlap="1">
            <wp:simplePos x="0" y="0"/>
            <wp:positionH relativeFrom="column">
              <wp:posOffset>0</wp:posOffset>
            </wp:positionH>
            <wp:positionV relativeFrom="paragraph">
              <wp:posOffset>182194</wp:posOffset>
            </wp:positionV>
            <wp:extent cx="908006" cy="6350"/>
            <wp:effectExtent l="0" t="0" r="0" b="0"/>
            <wp:wrapNone/>
            <wp:docPr id="22" name="IM 22"/>
            <wp:cNvGraphicFramePr/>
            <a:graphic>
              <a:graphicData uri="http://schemas.openxmlformats.org/drawingml/2006/picture">
                <pic:pic>
                  <pic:nvPicPr>
                    <pic:cNvPr id="22" name="IM 22"/>
                    <pic:cNvPicPr/>
                  </pic:nvPicPr>
                  <pic:blipFill>
                    <a:blip r:embed="rId19"/>
                    <a:stretch>
                      <a:fillRect/>
                    </a:stretch>
                  </pic:blipFill>
                  <pic:spPr>
                    <a:xfrm rot="0">
                      <a:off x="0" y="0"/>
                      <a:ext cx="908006" cy="6350"/>
                    </a:xfrm>
                    <a:prstGeom prst="rect">
                      <a:avLst/>
                    </a:prstGeom>
                  </pic:spPr>
                </pic:pic>
              </a:graphicData>
            </a:graphic>
          </wp:anchor>
        </w:drawing>
      </w:r>
      <w:r/>
    </w:p>
    <w:p>
      <w:pPr>
        <w:ind w:left="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5"/>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1693056" behindDoc="0" locked="0" layoutInCell="1" allowOverlap="1">
            <wp:simplePos x="0" y="0"/>
            <wp:positionH relativeFrom="column">
              <wp:posOffset>6363</wp:posOffset>
            </wp:positionH>
            <wp:positionV relativeFrom="paragraph">
              <wp:posOffset>237632</wp:posOffset>
            </wp:positionV>
            <wp:extent cx="901644" cy="6415"/>
            <wp:effectExtent l="0" t="0" r="0" b="0"/>
            <wp:wrapNone/>
            <wp:docPr id="24" name="IM 24"/>
            <wp:cNvGraphicFramePr/>
            <a:graphic>
              <a:graphicData uri="http://schemas.openxmlformats.org/drawingml/2006/picture">
                <pic:pic>
                  <pic:nvPicPr>
                    <pic:cNvPr id="24" name="IM 24"/>
                    <pic:cNvPicPr/>
                  </pic:nvPicPr>
                  <pic:blipFill>
                    <a:blip r:embed="rId20"/>
                    <a:stretch>
                      <a:fillRect/>
                    </a:stretch>
                  </pic:blipFill>
                  <pic:spPr>
                    <a:xfrm rot="0">
                      <a:off x="0" y="0"/>
                      <a:ext cx="901644" cy="6415"/>
                    </a:xfrm>
                    <a:prstGeom prst="rect">
                      <a:avLst/>
                    </a:prstGeom>
                  </pic:spPr>
                </pic:pic>
              </a:graphicData>
            </a:graphic>
          </wp:anchor>
        </w:drawing>
      </w:r>
      <w:r/>
    </w:p>
    <w:p>
      <w:pPr>
        <w:ind w:left="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4" w:lineRule="auto"/>
        <w:rPr>
          <w:sz w:val="21"/>
        </w:rPr>
      </w:pPr>
      <w:r/>
    </w:p>
    <w:p>
      <w:pPr>
        <w:pStyle w:val="BodyText"/>
        <w:spacing w:line="254" w:lineRule="auto"/>
        <w:rPr>
          <w:sz w:val="21"/>
        </w:rPr>
      </w:pPr>
      <w:r/>
    </w:p>
    <w:p>
      <w:pPr>
        <w:pStyle w:val="BodyText"/>
        <w:spacing w:line="254" w:lineRule="auto"/>
        <w:rPr>
          <w:sz w:val="21"/>
        </w:rPr>
      </w:pPr>
      <w:r/>
    </w:p>
    <w:p>
      <w:pPr>
        <w:pStyle w:val="BodyText"/>
        <w:spacing w:line="254" w:lineRule="auto"/>
        <w:rPr>
          <w:sz w:val="21"/>
        </w:rPr>
      </w:pPr>
      <w:r/>
    </w:p>
    <w:p>
      <w:pPr>
        <w:pStyle w:val="BodyText"/>
        <w:spacing w:line="254" w:lineRule="auto"/>
        <w:rPr>
          <w:sz w:val="21"/>
        </w:rPr>
      </w:pPr>
      <w:r>
        <w:drawing>
          <wp:anchor distT="0" distB="0" distL="0" distR="0" simplePos="0" relativeHeight="251691008" behindDoc="0" locked="0" layoutInCell="1" allowOverlap="1">
            <wp:simplePos x="0" y="0"/>
            <wp:positionH relativeFrom="column">
              <wp:posOffset>0</wp:posOffset>
            </wp:positionH>
            <wp:positionV relativeFrom="paragraph">
              <wp:posOffset>105921</wp:posOffset>
            </wp:positionV>
            <wp:extent cx="914369" cy="6415"/>
            <wp:effectExtent l="0" t="0" r="0" b="0"/>
            <wp:wrapNone/>
            <wp:docPr id="26" name="IM 26"/>
            <wp:cNvGraphicFramePr/>
            <a:graphic>
              <a:graphicData uri="http://schemas.openxmlformats.org/drawingml/2006/picture">
                <pic:pic>
                  <pic:nvPicPr>
                    <pic:cNvPr id="26" name="IM 26"/>
                    <pic:cNvPicPr/>
                  </pic:nvPicPr>
                  <pic:blipFill>
                    <a:blip r:embed="rId21"/>
                    <a:stretch>
                      <a:fillRect/>
                    </a:stretch>
                  </pic:blipFill>
                  <pic:spPr>
                    <a:xfrm rot="0">
                      <a:off x="0" y="0"/>
                      <a:ext cx="914369" cy="6415"/>
                    </a:xfrm>
                    <a:prstGeom prst="rect">
                      <a:avLst/>
                    </a:prstGeom>
                  </pic:spPr>
                </pic:pic>
              </a:graphicData>
            </a:graphic>
          </wp:anchor>
        </w:drawing>
      </w:r>
      <w:r/>
    </w:p>
    <w:p>
      <w:pPr>
        <w:ind w:left="3"/>
        <w:spacing w:before="78"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spacing w:before="59" w:line="205" w:lineRule="auto"/>
        <w:rPr>
          <w:rFonts w:ascii="SimSun" w:hAnsi="SimSun" w:eastAsia="SimSun" w:cs="SimSun"/>
          <w:sz w:val="18"/>
          <w:szCs w:val="18"/>
        </w:rPr>
      </w:pPr>
      <w:r>
        <w:rPr>
          <w:rFonts w:ascii="SimSun" w:hAnsi="SimSun" w:eastAsia="SimSun" w:cs="SimSun"/>
          <w:sz w:val="18"/>
          <w:szCs w:val="18"/>
          <w:spacing w:val="-7"/>
        </w:rPr>
        <w:t>—03—</w:t>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1"/>
        </w:rPr>
        <w:t>8英寸碳化硅单晶炉</w:t>
      </w:r>
    </w:p>
    <w:p>
      <w:pPr>
        <w:pStyle w:val="BodyText"/>
        <w:spacing w:line="352"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南京晶升装备股份有限公司</w:t>
      </w:r>
    </w:p>
    <w:p>
      <w:pPr>
        <w:pStyle w:val="BodyText"/>
        <w:spacing w:line="364" w:lineRule="auto"/>
        <w:rPr>
          <w:sz w:val="21"/>
        </w:rPr>
      </w:pPr>
      <w:r/>
    </w:p>
    <w:p>
      <w:pPr>
        <w:ind w:right="1917"/>
        <w:spacing w:before="58" w:line="312" w:lineRule="auto"/>
        <w:jc w:val="both"/>
        <w:rPr>
          <w:rFonts w:ascii="SimHei" w:hAnsi="SimHei" w:eastAsia="SimHei" w:cs="SimHei"/>
          <w:sz w:val="16"/>
          <w:szCs w:val="16"/>
        </w:rPr>
      </w:pPr>
      <w:r>
        <w:rPr>
          <w:rFonts w:ascii="SimHei" w:hAnsi="SimHei" w:eastAsia="SimHei" w:cs="SimHei"/>
          <w:sz w:val="18"/>
          <w:szCs w:val="18"/>
          <w:spacing w:val="-1"/>
        </w:rPr>
        <w:t>8英寸碳化硅单晶炉引入的可视化检测系统解决了长期困扰行业的“盲盒生长”难题，</w:t>
      </w:r>
      <w:r>
        <w:rPr>
          <w:rFonts w:ascii="SimHei" w:hAnsi="SimHei" w:eastAsia="SimHei" w:cs="SimHei"/>
          <w:sz w:val="18"/>
          <w:szCs w:val="18"/>
          <w:spacing w:val="17"/>
        </w:rPr>
        <w:t xml:space="preserve"> </w:t>
      </w:r>
      <w:r>
        <w:rPr>
          <w:rFonts w:ascii="SimHei" w:hAnsi="SimHei" w:eastAsia="SimHei" w:cs="SimHei"/>
          <w:sz w:val="18"/>
          <w:szCs w:val="18"/>
          <w:spacing w:val="2"/>
        </w:rPr>
        <w:t>通过实时观测晶体生长速度和粉料演变状态，能够精准干预调节功率、生长压力等关</w:t>
      </w:r>
      <w:r>
        <w:rPr>
          <w:rFonts w:ascii="SimHei" w:hAnsi="SimHei" w:eastAsia="SimHei" w:cs="SimHei"/>
          <w:sz w:val="18"/>
          <w:szCs w:val="18"/>
          <w:spacing w:val="16"/>
        </w:rPr>
        <w:t xml:space="preserve"> </w:t>
      </w:r>
      <w:r>
        <w:rPr>
          <w:rFonts w:ascii="SimHei" w:hAnsi="SimHei" w:eastAsia="SimHei" w:cs="SimHei"/>
          <w:sz w:val="18"/>
          <w:szCs w:val="18"/>
          <w:spacing w:val="5"/>
        </w:rPr>
        <w:t>键参数，使得良率显著提升20%以上。同时，在热场</w:t>
      </w:r>
      <w:r>
        <w:rPr>
          <w:rFonts w:ascii="SimHei" w:hAnsi="SimHei" w:eastAsia="SimHei" w:cs="SimHei"/>
          <w:sz w:val="18"/>
          <w:szCs w:val="18"/>
          <w:spacing w:val="4"/>
        </w:rPr>
        <w:t>设计和气流规划方面的关键技术</w:t>
      </w:r>
      <w:r>
        <w:rPr>
          <w:rFonts w:ascii="SimHei" w:hAnsi="SimHei" w:eastAsia="SimHei" w:cs="SimHei"/>
          <w:sz w:val="18"/>
          <w:szCs w:val="18"/>
        </w:rPr>
        <w:t xml:space="preserve"> </w:t>
      </w:r>
      <w:r>
        <w:rPr>
          <w:rFonts w:ascii="SimHei" w:hAnsi="SimHei" w:eastAsia="SimHei" w:cs="SimHei"/>
          <w:sz w:val="18"/>
          <w:szCs w:val="18"/>
          <w:spacing w:val="2"/>
        </w:rPr>
        <w:t>突破，如轴径温梯双向解耦及独立控制技术、基于气流路径规划的腐蚀性组分定向沉</w:t>
      </w:r>
      <w:r>
        <w:rPr>
          <w:rFonts w:ascii="SimHei" w:hAnsi="SimHei" w:eastAsia="SimHei" w:cs="SimHei"/>
          <w:sz w:val="18"/>
          <w:szCs w:val="18"/>
          <w:spacing w:val="11"/>
        </w:rPr>
        <w:t xml:space="preserve"> </w:t>
      </w:r>
      <w:r>
        <w:rPr>
          <w:rFonts w:ascii="SimHei" w:hAnsi="SimHei" w:eastAsia="SimHei" w:cs="SimHei"/>
          <w:sz w:val="18"/>
          <w:szCs w:val="18"/>
          <w:spacing w:val="2"/>
        </w:rPr>
        <w:t>积技术等，极大地提高了晶体界面温度均匀性，进一步提升了晶体质量，降低了生产</w:t>
      </w:r>
      <w:r>
        <w:rPr>
          <w:rFonts w:ascii="SimHei" w:hAnsi="SimHei" w:eastAsia="SimHei" w:cs="SimHei"/>
          <w:sz w:val="18"/>
          <w:szCs w:val="18"/>
          <w:spacing w:val="18"/>
        </w:rPr>
        <w:t xml:space="preserve"> </w:t>
      </w:r>
      <w:r>
        <w:rPr>
          <w:rFonts w:ascii="SimHei" w:hAnsi="SimHei" w:eastAsia="SimHei" w:cs="SimHei"/>
          <w:sz w:val="18"/>
          <w:szCs w:val="18"/>
          <w:spacing w:val="2"/>
        </w:rPr>
        <w:t>成本，这不仅满足了当下半导体先进制程对高质量碳化硅衬底的需求，也为新能源汽</w:t>
      </w:r>
      <w:r>
        <w:rPr>
          <w:rFonts w:ascii="SimHei" w:hAnsi="SimHei" w:eastAsia="SimHei" w:cs="SimHei"/>
          <w:sz w:val="18"/>
          <w:szCs w:val="18"/>
          <w:spacing w:val="7"/>
        </w:rPr>
        <w:t xml:space="preserve"> </w:t>
      </w:r>
      <w:r>
        <w:rPr>
          <w:rFonts w:ascii="SimHei" w:hAnsi="SimHei" w:eastAsia="SimHei" w:cs="SimHei"/>
          <w:sz w:val="18"/>
          <w:szCs w:val="18"/>
          <w:spacing w:val="2"/>
        </w:rPr>
        <w:t>车碳化硅功率器件、第三代半导体通信应用、光伏高效电池、量子计算与人工智能芯</w:t>
      </w:r>
      <w:r>
        <w:rPr>
          <w:rFonts w:ascii="SimHei" w:hAnsi="SimHei" w:eastAsia="SimHei" w:cs="SimHei"/>
          <w:sz w:val="18"/>
          <w:szCs w:val="18"/>
          <w:spacing w:val="14"/>
        </w:rPr>
        <w:t xml:space="preserve"> </w:t>
      </w:r>
      <w:r>
        <w:rPr>
          <w:rFonts w:ascii="SimHei" w:hAnsi="SimHei" w:eastAsia="SimHei" w:cs="SimHei"/>
          <w:sz w:val="18"/>
          <w:szCs w:val="18"/>
          <w:spacing w:val="2"/>
        </w:rPr>
        <w:t>片制造等细分赛道提供了可靠的设备和技术支持，有力地推动了整个碳化硅材料产业</w:t>
      </w:r>
      <w:r>
        <w:rPr>
          <w:rFonts w:ascii="SimHei" w:hAnsi="SimHei" w:eastAsia="SimHei" w:cs="SimHei"/>
          <w:sz w:val="18"/>
          <w:szCs w:val="18"/>
          <w:spacing w:val="14"/>
        </w:rPr>
        <w:t xml:space="preserve"> </w:t>
      </w:r>
      <w:r>
        <w:rPr>
          <w:rFonts w:ascii="SimHei" w:hAnsi="SimHei" w:eastAsia="SimHei" w:cs="SimHei"/>
          <w:sz w:val="16"/>
          <w:szCs w:val="16"/>
          <w:spacing w:val="17"/>
        </w:rPr>
        <w:t>的发展。</w:t>
      </w:r>
    </w:p>
    <w:p>
      <w:pPr>
        <w:pStyle w:val="BodyText"/>
        <w:spacing w:line="384" w:lineRule="auto"/>
        <w:rPr>
          <w:sz w:val="21"/>
        </w:rPr>
      </w:pPr>
      <w:r/>
    </w:p>
    <w:p>
      <w:pPr>
        <w:ind w:right="1902"/>
        <w:spacing w:before="59" w:line="307" w:lineRule="auto"/>
        <w:jc w:val="both"/>
        <w:rPr>
          <w:rFonts w:ascii="SimHei" w:hAnsi="SimHei" w:eastAsia="SimHei" w:cs="SimHei"/>
          <w:sz w:val="18"/>
          <w:szCs w:val="18"/>
        </w:rPr>
      </w:pPr>
      <w:r>
        <w:rPr>
          <w:rFonts w:ascii="SimHei" w:hAnsi="SimHei" w:eastAsia="SimHei" w:cs="SimHei"/>
          <w:sz w:val="18"/>
          <w:szCs w:val="18"/>
          <w:spacing w:val="2"/>
        </w:rPr>
        <w:t>南京晶升装备于2020年开始8英寸碳化硅长晶设备的布局，8英寸碳化硅单晶炉已累计</w:t>
      </w:r>
      <w:r>
        <w:rPr>
          <w:rFonts w:ascii="SimHei" w:hAnsi="SimHei" w:eastAsia="SimHei" w:cs="SimHei"/>
          <w:sz w:val="18"/>
          <w:szCs w:val="18"/>
          <w:spacing w:val="8"/>
        </w:rPr>
        <w:t xml:space="preserve"> </w:t>
      </w:r>
      <w:r>
        <w:rPr>
          <w:rFonts w:ascii="SimHei" w:hAnsi="SimHei" w:eastAsia="SimHei" w:cs="SimHei"/>
          <w:sz w:val="18"/>
          <w:szCs w:val="18"/>
          <w:spacing w:val="3"/>
        </w:rPr>
        <w:t>实现销售订单约300台，实现销售收入约2.5亿元，不</w:t>
      </w:r>
      <w:r>
        <w:rPr>
          <w:rFonts w:ascii="SimHei" w:hAnsi="SimHei" w:eastAsia="SimHei" w:cs="SimHei"/>
          <w:sz w:val="18"/>
          <w:szCs w:val="18"/>
          <w:spacing w:val="2"/>
        </w:rPr>
        <w:t>仅吸引了三安光电等行业龙头企</w:t>
      </w:r>
      <w:r>
        <w:rPr>
          <w:rFonts w:ascii="SimHei" w:hAnsi="SimHei" w:eastAsia="SimHei" w:cs="SimHei"/>
          <w:sz w:val="18"/>
          <w:szCs w:val="18"/>
        </w:rPr>
        <w:t xml:space="preserve"> </w:t>
      </w:r>
      <w:r>
        <w:rPr>
          <w:rFonts w:ascii="SimHei" w:hAnsi="SimHei" w:eastAsia="SimHei" w:cs="SimHei"/>
          <w:sz w:val="18"/>
          <w:szCs w:val="18"/>
          <w:spacing w:val="2"/>
        </w:rPr>
        <w:t>业采购，还在长三角地区如苏州清研、安徽瑞纳、浙江晶越、江苏集芯等客户处实现</w:t>
      </w:r>
      <w:r>
        <w:rPr>
          <w:rFonts w:ascii="SimHei" w:hAnsi="SimHei" w:eastAsia="SimHei" w:cs="SimHei"/>
          <w:sz w:val="18"/>
          <w:szCs w:val="18"/>
          <w:spacing w:val="11"/>
        </w:rPr>
        <w:t xml:space="preserve"> </w:t>
      </w:r>
      <w:r>
        <w:rPr>
          <w:rFonts w:ascii="SimHei" w:hAnsi="SimHei" w:eastAsia="SimHei" w:cs="SimHei"/>
          <w:sz w:val="18"/>
          <w:szCs w:val="18"/>
          <w:spacing w:val="2"/>
        </w:rPr>
        <w:t>应用，显著提升了碳化硅晶体的生产效率与产品质量，共同促进国内碳化硅产业加速</w:t>
      </w:r>
      <w:r>
        <w:rPr>
          <w:rFonts w:ascii="SimHei" w:hAnsi="SimHei" w:eastAsia="SimHei" w:cs="SimHei"/>
          <w:sz w:val="18"/>
          <w:szCs w:val="18"/>
          <w:spacing w:val="10"/>
        </w:rPr>
        <w:t xml:space="preserve"> </w:t>
      </w:r>
      <w:r>
        <w:rPr>
          <w:rFonts w:ascii="SimHei" w:hAnsi="SimHei" w:eastAsia="SimHei" w:cs="SimHei"/>
          <w:sz w:val="18"/>
          <w:szCs w:val="18"/>
          <w:spacing w:val="-1"/>
        </w:rPr>
        <w:t>发展，提升国内相关产品在全球产业链中的地位。</w:t>
      </w:r>
    </w:p>
    <w:p>
      <w:pPr>
        <w:ind w:firstLine="1930"/>
        <w:spacing w:before="228" w:line="4770" w:lineRule="exact"/>
        <w:rPr/>
      </w:pPr>
      <w:r>
        <w:rPr>
          <w:position w:val="-95"/>
        </w:rPr>
        <w:drawing>
          <wp:inline distT="0" distB="0" distL="0" distR="0">
            <wp:extent cx="1981179" cy="3028921"/>
            <wp:effectExtent l="0" t="0" r="0" b="0"/>
            <wp:docPr id="28" name="IM 28"/>
            <wp:cNvGraphicFramePr/>
            <a:graphic>
              <a:graphicData uri="http://schemas.openxmlformats.org/drawingml/2006/picture">
                <pic:pic>
                  <pic:nvPicPr>
                    <pic:cNvPr id="28" name="IM 28"/>
                    <pic:cNvPicPr/>
                  </pic:nvPicPr>
                  <pic:blipFill>
                    <a:blip r:embed="rId22"/>
                    <a:stretch>
                      <a:fillRect/>
                    </a:stretch>
                  </pic:blipFill>
                  <pic:spPr>
                    <a:xfrm rot="0">
                      <a:off x="0" y="0"/>
                      <a:ext cx="1981179" cy="3028921"/>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19"/>
              <w:spacing w:before="138" w:line="222" w:lineRule="auto"/>
              <w:rPr>
                <w:sz w:val="24"/>
                <w:szCs w:val="24"/>
              </w:rPr>
            </w:pPr>
            <w:r>
              <w:rPr>
                <w:sz w:val="24"/>
                <w:szCs w:val="24"/>
                <w:color w:val="2070B0"/>
                <w:spacing w:val="-8"/>
              </w:rPr>
              <w:t>案</w:t>
            </w:r>
            <w:r>
              <w:rPr>
                <w:sz w:val="24"/>
                <w:szCs w:val="24"/>
                <w:color w:val="2070B0"/>
                <w:spacing w:val="24"/>
              </w:rPr>
              <w:t xml:space="preserve"> </w:t>
            </w:r>
            <w:r>
              <w:rPr>
                <w:sz w:val="24"/>
                <w:szCs w:val="24"/>
                <w:color w:val="2070B0"/>
                <w:spacing w:val="-8"/>
              </w:rPr>
              <w:t>例</w:t>
            </w:r>
            <w:r>
              <w:rPr>
                <w:sz w:val="24"/>
                <w:szCs w:val="24"/>
                <w:color w:val="2070B0"/>
                <w:spacing w:val="28"/>
              </w:rPr>
              <w:t xml:space="preserve"> </w:t>
            </w:r>
            <w:r>
              <w:rPr>
                <w:sz w:val="24"/>
                <w:szCs w:val="24"/>
                <w:color w:val="2070B0"/>
                <w:spacing w:val="-8"/>
              </w:rPr>
              <w:t>名</w:t>
            </w:r>
            <w:r>
              <w:rPr>
                <w:sz w:val="24"/>
                <w:szCs w:val="24"/>
                <w:color w:val="2070B0"/>
                <w:spacing w:val="26"/>
              </w:rPr>
              <w:t xml:space="preserve"> </w:t>
            </w:r>
            <w:r>
              <w:rPr>
                <w:sz w:val="24"/>
                <w:szCs w:val="24"/>
                <w:color w:val="2070B0"/>
                <w:spacing w:val="-8"/>
              </w:rPr>
              <w:t>称</w:t>
            </w:r>
          </w:p>
        </w:tc>
      </w:tr>
      <w:tr>
        <w:trPr>
          <w:trHeight w:val="804" w:hRule="atLeast"/>
        </w:trPr>
        <w:tc>
          <w:tcPr>
            <w:tcW w:w="1439" w:type="dxa"/>
            <w:vAlign w:val="top"/>
            <w:tcBorders>
              <w:top w:val="single" w:color="0000FF" w:sz="2" w:space="0"/>
              <w:bottom w:val="single" w:color="0000FF" w:sz="4" w:space="0"/>
            </w:tcBorders>
          </w:tcPr>
          <w:p>
            <w:pPr>
              <w:pStyle w:val="TableText"/>
              <w:ind w:left="19"/>
              <w:spacing w:before="141" w:line="222" w:lineRule="auto"/>
              <w:rPr>
                <w:sz w:val="24"/>
                <w:szCs w:val="24"/>
              </w:rPr>
            </w:pPr>
            <w:r>
              <w:rPr>
                <w:sz w:val="24"/>
                <w:szCs w:val="24"/>
                <w:color w:val="2070A0"/>
                <w:spacing w:val="-8"/>
              </w:rPr>
              <w:t>所</w:t>
            </w:r>
            <w:r>
              <w:rPr>
                <w:sz w:val="24"/>
                <w:szCs w:val="24"/>
                <w:color w:val="2070A0"/>
                <w:spacing w:val="29"/>
              </w:rPr>
              <w:t xml:space="preserve"> </w:t>
            </w:r>
            <w:r>
              <w:rPr>
                <w:sz w:val="24"/>
                <w:szCs w:val="24"/>
                <w:color w:val="2070A0"/>
                <w:spacing w:val="-8"/>
              </w:rPr>
              <w:t>属</w:t>
            </w:r>
            <w:r>
              <w:rPr>
                <w:sz w:val="24"/>
                <w:szCs w:val="24"/>
                <w:color w:val="2070A0"/>
                <w:spacing w:val="26"/>
              </w:rPr>
              <w:t xml:space="preserve"> </w:t>
            </w:r>
            <w:r>
              <w:rPr>
                <w:sz w:val="24"/>
                <w:szCs w:val="24"/>
                <w:color w:val="2070A0"/>
                <w:spacing w:val="-8"/>
              </w:rPr>
              <w:t>企</w:t>
            </w:r>
            <w:r>
              <w:rPr>
                <w:sz w:val="24"/>
                <w:szCs w:val="24"/>
                <w:color w:val="2070A0"/>
                <w:spacing w:val="30"/>
              </w:rPr>
              <w:t xml:space="preserve"> </w:t>
            </w:r>
            <w:r>
              <w:rPr>
                <w:sz w:val="24"/>
                <w:szCs w:val="24"/>
                <w:color w:val="2070A0"/>
                <w:spacing w:val="-8"/>
              </w:rPr>
              <w:t>业</w:t>
            </w:r>
          </w:p>
        </w:tc>
      </w:tr>
      <w:tr>
        <w:trPr>
          <w:trHeight w:val="2472" w:hRule="atLeast"/>
        </w:trPr>
        <w:tc>
          <w:tcPr>
            <w:tcW w:w="1439" w:type="dxa"/>
            <w:vAlign w:val="top"/>
            <w:tcBorders>
              <w:bottom w:val="single" w:color="0000FF" w:sz="2" w:space="0"/>
              <w:top w:val="single" w:color="0000FF" w:sz="4" w:space="0"/>
            </w:tcBorders>
          </w:tcPr>
          <w:p>
            <w:pPr>
              <w:pStyle w:val="TableText"/>
              <w:ind w:left="19"/>
              <w:spacing w:before="125" w:line="222" w:lineRule="auto"/>
              <w:rPr>
                <w:sz w:val="24"/>
                <w:szCs w:val="24"/>
              </w:rPr>
            </w:pPr>
            <w:r>
              <w:rPr>
                <w:sz w:val="24"/>
                <w:szCs w:val="24"/>
                <w:color w:val="2070A0"/>
                <w:spacing w:val="-11"/>
              </w:rPr>
              <w:t>产</w:t>
            </w:r>
            <w:r>
              <w:rPr>
                <w:sz w:val="24"/>
                <w:szCs w:val="24"/>
                <w:color w:val="2070A0"/>
                <w:spacing w:val="42"/>
              </w:rPr>
              <w:t xml:space="preserve"> </w:t>
            </w:r>
            <w:r>
              <w:rPr>
                <w:sz w:val="24"/>
                <w:szCs w:val="24"/>
                <w:color w:val="2070A0"/>
                <w:spacing w:val="-11"/>
              </w:rPr>
              <w:t>品</w:t>
            </w:r>
            <w:r>
              <w:rPr>
                <w:sz w:val="24"/>
                <w:szCs w:val="24"/>
                <w:color w:val="2070A0"/>
                <w:spacing w:val="32"/>
              </w:rPr>
              <w:t xml:space="preserve"> </w:t>
            </w:r>
            <w:r>
              <w:rPr>
                <w:sz w:val="24"/>
                <w:szCs w:val="24"/>
                <w:color w:val="2070A0"/>
                <w:spacing w:val="-11"/>
              </w:rPr>
              <w:t>介</w:t>
            </w:r>
            <w:r>
              <w:rPr>
                <w:sz w:val="24"/>
                <w:szCs w:val="24"/>
                <w:color w:val="2070A0"/>
                <w:spacing w:val="30"/>
              </w:rPr>
              <w:t xml:space="preserve"> </w:t>
            </w:r>
            <w:r>
              <w:rPr>
                <w:sz w:val="24"/>
                <w:szCs w:val="24"/>
                <w:color w:val="2070A0"/>
                <w:spacing w:val="-11"/>
              </w:rPr>
              <w:t>绍</w:t>
            </w:r>
          </w:p>
        </w:tc>
      </w:tr>
    </w:tbl>
    <w:p>
      <w:pPr>
        <w:ind w:left="23"/>
        <w:spacing w:before="13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7"/>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3"/>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6"/>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spacing w:before="127" w:line="222" w:lineRule="auto"/>
        <w:rPr>
          <w:rFonts w:ascii="SimSun" w:hAnsi="SimSun" w:eastAsia="SimSun" w:cs="SimSun"/>
          <w:sz w:val="24"/>
          <w:szCs w:val="24"/>
        </w:rPr>
      </w:pPr>
      <w:r>
        <w:rPr>
          <w:rFonts w:ascii="SimHei" w:hAnsi="SimHei" w:eastAsia="SimHei" w:cs="SimHei"/>
          <w:sz w:val="24"/>
          <w:szCs w:val="24"/>
          <w:spacing w:val="-4"/>
        </w:rPr>
        <w:t>高压大功率</w:t>
      </w:r>
      <w:r>
        <w:rPr>
          <w:rFonts w:ascii="SimSun" w:hAnsi="SimSun" w:eastAsia="SimSun" w:cs="SimSun"/>
          <w:sz w:val="24"/>
          <w:szCs w:val="24"/>
          <w:spacing w:val="-4"/>
        </w:rPr>
        <w:t>IGBT</w:t>
      </w:r>
    </w:p>
    <w:p>
      <w:pPr>
        <w:pStyle w:val="BodyText"/>
        <w:spacing w:line="349" w:lineRule="auto"/>
        <w:rPr>
          <w:sz w:val="21"/>
        </w:rPr>
      </w:pPr>
      <w:r/>
    </w:p>
    <w:p>
      <w:pPr>
        <w:spacing w:before="78" w:line="221" w:lineRule="auto"/>
        <w:rPr>
          <w:rFonts w:ascii="SimHei" w:hAnsi="SimHei" w:eastAsia="SimHei" w:cs="SimHei"/>
          <w:sz w:val="24"/>
          <w:szCs w:val="24"/>
        </w:rPr>
      </w:pPr>
      <w:r>
        <w:rPr>
          <w:rFonts w:ascii="SimHei" w:hAnsi="SimHei" w:eastAsia="SimHei" w:cs="SimHei"/>
          <w:sz w:val="24"/>
          <w:szCs w:val="24"/>
          <w:spacing w:val="-1"/>
        </w:rPr>
        <w:t>扬州扬杰电子科技股份有限公司</w:t>
      </w:r>
    </w:p>
    <w:p>
      <w:pPr>
        <w:pStyle w:val="BodyText"/>
        <w:spacing w:line="330" w:lineRule="auto"/>
        <w:rPr>
          <w:sz w:val="21"/>
        </w:rPr>
      </w:pPr>
      <w:r/>
    </w:p>
    <w:p>
      <w:pPr>
        <w:spacing w:before="59" w:line="222" w:lineRule="auto"/>
        <w:rPr>
          <w:rFonts w:ascii="SimHei" w:hAnsi="SimHei" w:eastAsia="SimHei" w:cs="SimHei"/>
          <w:sz w:val="18"/>
          <w:szCs w:val="18"/>
        </w:rPr>
      </w:pPr>
      <w:r>
        <w:rPr>
          <w:rFonts w:ascii="SimHei" w:hAnsi="SimHei" w:eastAsia="SimHei" w:cs="SimHei"/>
          <w:sz w:val="18"/>
          <w:szCs w:val="18"/>
          <w:spacing w:val="-4"/>
        </w:rPr>
        <w:t>扬杰高压</w:t>
      </w:r>
      <w:r>
        <w:rPr>
          <w:rFonts w:ascii="SimSun" w:hAnsi="SimSun" w:eastAsia="SimSun" w:cs="SimSun"/>
          <w:sz w:val="18"/>
          <w:szCs w:val="18"/>
          <w:spacing w:val="-4"/>
        </w:rPr>
        <w:t>IGBT</w:t>
      </w:r>
      <w:r>
        <w:rPr>
          <w:rFonts w:ascii="SimSun" w:hAnsi="SimSun" w:eastAsia="SimSun" w:cs="SimSun"/>
          <w:sz w:val="18"/>
          <w:szCs w:val="18"/>
          <w:spacing w:val="-40"/>
        </w:rPr>
        <w:t xml:space="preserve"> </w:t>
      </w:r>
      <w:r>
        <w:rPr>
          <w:rFonts w:ascii="SimHei" w:hAnsi="SimHei" w:eastAsia="SimHei" w:cs="SimHei"/>
          <w:sz w:val="18"/>
          <w:szCs w:val="18"/>
          <w:spacing w:val="-4"/>
        </w:rPr>
        <w:t>产品通过改良</w:t>
      </w:r>
      <w:r>
        <w:rPr>
          <w:rFonts w:ascii="SimSun" w:hAnsi="SimSun" w:eastAsia="SimSun" w:cs="SimSun"/>
          <w:sz w:val="18"/>
          <w:szCs w:val="18"/>
          <w:spacing w:val="-4"/>
        </w:rPr>
        <w:t>IGBT</w:t>
      </w:r>
      <w:r>
        <w:rPr>
          <w:rFonts w:ascii="SimSun" w:hAnsi="SimSun" w:eastAsia="SimSun" w:cs="SimSun"/>
          <w:sz w:val="18"/>
          <w:szCs w:val="18"/>
          <w:spacing w:val="-53"/>
        </w:rPr>
        <w:t xml:space="preserve"> </w:t>
      </w:r>
      <w:r>
        <w:rPr>
          <w:rFonts w:ascii="SimHei" w:hAnsi="SimHei" w:eastAsia="SimHei" w:cs="SimHei"/>
          <w:sz w:val="18"/>
          <w:szCs w:val="18"/>
          <w:spacing w:val="-4"/>
        </w:rPr>
        <w:t>元胞结构并采用优化的逆导结构实现体二极管的反向恢</w:t>
      </w:r>
    </w:p>
    <w:p>
      <w:pPr>
        <w:pStyle w:val="BodyText"/>
        <w:ind w:right="24"/>
        <w:spacing w:before="235" w:line="282" w:lineRule="auto"/>
        <w:jc w:val="both"/>
        <w:rPr>
          <w:rFonts w:ascii="SimHei" w:hAnsi="SimHei" w:eastAsia="SimHei" w:cs="SimHei"/>
          <w:sz w:val="18"/>
          <w:szCs w:val="18"/>
        </w:rPr>
      </w:pPr>
      <w:r>
        <w:rPr>
          <w:rFonts w:ascii="SimHei" w:hAnsi="SimHei" w:eastAsia="SimHei" w:cs="SimHei"/>
          <w:sz w:val="18"/>
          <w:szCs w:val="18"/>
          <w:spacing w:val="10"/>
        </w:rPr>
        <w:t>复电荷</w:t>
      </w:r>
      <w:r>
        <w:rPr>
          <w:sz w:val="18"/>
          <w:szCs w:val="18"/>
        </w:rPr>
        <w:t>Qrr</w:t>
      </w:r>
      <w:r>
        <w:rPr>
          <w:sz w:val="18"/>
          <w:szCs w:val="18"/>
          <w:spacing w:val="10"/>
        </w:rPr>
        <w:t xml:space="preserve"> </w:t>
      </w:r>
      <w:r>
        <w:rPr>
          <w:rFonts w:ascii="SimHei" w:hAnsi="SimHei" w:eastAsia="SimHei" w:cs="SimHei"/>
          <w:sz w:val="18"/>
          <w:szCs w:val="18"/>
          <w:spacing w:val="10"/>
        </w:rPr>
        <w:t>的大幅度下降，实现性能的提升和</w:t>
      </w:r>
      <w:r>
        <w:rPr>
          <w:rFonts w:ascii="SimHei" w:hAnsi="SimHei" w:eastAsia="SimHei" w:cs="SimHei"/>
          <w:sz w:val="18"/>
          <w:szCs w:val="18"/>
          <w:spacing w:val="9"/>
        </w:rPr>
        <w:t>器件成本的大幅度下降。自主创新的</w:t>
      </w:r>
      <w:r>
        <w:rPr>
          <w:rFonts w:ascii="SimHei" w:hAnsi="SimHei" w:eastAsia="SimHei" w:cs="SimHei"/>
          <w:sz w:val="18"/>
          <w:szCs w:val="18"/>
        </w:rPr>
        <w:t xml:space="preserve"> </w:t>
      </w:r>
      <w:r>
        <w:rPr>
          <w:rFonts w:ascii="SimSun" w:hAnsi="SimSun" w:eastAsia="SimSun" w:cs="SimSun"/>
          <w:sz w:val="18"/>
          <w:szCs w:val="18"/>
          <w:spacing w:val="-2"/>
        </w:rPr>
        <w:t>X-IGBT</w:t>
      </w:r>
      <w:r>
        <w:rPr>
          <w:rFonts w:ascii="SimHei" w:hAnsi="SimHei" w:eastAsia="SimHei" w:cs="SimHei"/>
          <w:sz w:val="18"/>
          <w:szCs w:val="18"/>
          <w:spacing w:val="-2"/>
        </w:rPr>
        <w:t>元胞结构配合弱阳极的设计和相关的制造工艺进一步提高了最佳的元胞结构及相</w:t>
      </w:r>
      <w:r>
        <w:rPr>
          <w:rFonts w:ascii="SimHei" w:hAnsi="SimHei" w:eastAsia="SimHei" w:cs="SimHei"/>
          <w:sz w:val="18"/>
          <w:szCs w:val="18"/>
          <w:spacing w:val="4"/>
        </w:rPr>
        <w:t xml:space="preserve"> </w:t>
      </w:r>
      <w:r>
        <w:rPr>
          <w:rFonts w:ascii="SimHei" w:hAnsi="SimHei" w:eastAsia="SimHei" w:cs="SimHei"/>
          <w:sz w:val="18"/>
          <w:szCs w:val="18"/>
          <w:spacing w:val="3"/>
        </w:rPr>
        <w:t>关的工艺，以满足高短路耐受时间、高反偏安全</w:t>
      </w:r>
      <w:r>
        <w:rPr>
          <w:rFonts w:ascii="SimHei" w:hAnsi="SimHei" w:eastAsia="SimHei" w:cs="SimHei"/>
          <w:sz w:val="18"/>
          <w:szCs w:val="18"/>
          <w:spacing w:val="2"/>
        </w:rPr>
        <w:t>工作区、高的栅极寿命等全方位的要</w:t>
      </w:r>
      <w:r>
        <w:rPr>
          <w:rFonts w:ascii="SimHei" w:hAnsi="SimHei" w:eastAsia="SimHei" w:cs="SimHei"/>
          <w:sz w:val="18"/>
          <w:szCs w:val="18"/>
        </w:rPr>
        <w:t xml:space="preserve"> </w:t>
      </w:r>
      <w:r>
        <w:rPr>
          <w:rFonts w:ascii="SimHei" w:hAnsi="SimHei" w:eastAsia="SimHei" w:cs="SimHei"/>
          <w:sz w:val="18"/>
          <w:szCs w:val="18"/>
        </w:rPr>
        <w:t>求。在3300</w:t>
      </w:r>
      <w:r>
        <w:rPr>
          <w:rFonts w:ascii="SimSun" w:hAnsi="SimSun" w:eastAsia="SimSun" w:cs="SimSun"/>
          <w:sz w:val="18"/>
          <w:szCs w:val="18"/>
        </w:rPr>
        <w:t>V</w:t>
      </w:r>
      <w:r>
        <w:rPr>
          <w:rFonts w:ascii="SimSun" w:hAnsi="SimSun" w:eastAsia="SimSun" w:cs="SimSun"/>
          <w:sz w:val="18"/>
          <w:szCs w:val="18"/>
          <w:spacing w:val="-47"/>
        </w:rPr>
        <w:t xml:space="preserve"> </w:t>
      </w:r>
      <w:r>
        <w:rPr>
          <w:rFonts w:ascii="SimHei" w:hAnsi="SimHei" w:eastAsia="SimHei" w:cs="SimHei"/>
          <w:sz w:val="18"/>
          <w:szCs w:val="18"/>
        </w:rPr>
        <w:t>电力系统中充分考虑电路系</w:t>
      </w:r>
      <w:r>
        <w:rPr>
          <w:rFonts w:ascii="SimHei" w:hAnsi="SimHei" w:eastAsia="SimHei" w:cs="SimHei"/>
          <w:sz w:val="18"/>
          <w:szCs w:val="18"/>
          <w:spacing w:val="-1"/>
        </w:rPr>
        <w:t>统的浪涌电压/电流冲击对</w:t>
      </w:r>
      <w:r>
        <w:rPr>
          <w:rFonts w:ascii="SimSun" w:hAnsi="SimSun" w:eastAsia="SimSun" w:cs="SimSun"/>
          <w:sz w:val="18"/>
          <w:szCs w:val="18"/>
          <w:spacing w:val="-1"/>
        </w:rPr>
        <w:t>IGBT</w:t>
      </w:r>
      <w:r>
        <w:rPr>
          <w:rFonts w:ascii="SimSun" w:hAnsi="SimSun" w:eastAsia="SimSun" w:cs="SimSun"/>
          <w:sz w:val="18"/>
          <w:szCs w:val="18"/>
          <w:spacing w:val="-43"/>
        </w:rPr>
        <w:t xml:space="preserve"> </w:t>
      </w:r>
      <w:r>
        <w:rPr>
          <w:rFonts w:ascii="SimHei" w:hAnsi="SimHei" w:eastAsia="SimHei" w:cs="SimHei"/>
          <w:sz w:val="18"/>
          <w:szCs w:val="18"/>
          <w:spacing w:val="-1"/>
        </w:rPr>
        <w:t>芯片的影响，</w:t>
      </w:r>
      <w:r>
        <w:rPr>
          <w:rFonts w:ascii="SimHei" w:hAnsi="SimHei" w:eastAsia="SimHei" w:cs="SimHei"/>
          <w:sz w:val="18"/>
          <w:szCs w:val="18"/>
        </w:rPr>
        <w:t xml:space="preserve"> </w:t>
      </w:r>
      <w:r>
        <w:rPr>
          <w:rFonts w:ascii="SimHei" w:hAnsi="SimHei" w:eastAsia="SimHei" w:cs="SimHei"/>
          <w:sz w:val="18"/>
          <w:szCs w:val="18"/>
          <w:spacing w:val="-2"/>
        </w:rPr>
        <w:t>在满足性能指标的前提下优化</w:t>
      </w:r>
      <w:r>
        <w:rPr>
          <w:rFonts w:ascii="SimSun" w:hAnsi="SimSun" w:eastAsia="SimSun" w:cs="SimSun"/>
          <w:sz w:val="18"/>
          <w:szCs w:val="18"/>
          <w:spacing w:val="-2"/>
        </w:rPr>
        <w:t>IGBT</w:t>
      </w:r>
      <w:r>
        <w:rPr>
          <w:rFonts w:ascii="SimHei" w:hAnsi="SimHei" w:eastAsia="SimHei" w:cs="SimHei"/>
          <w:sz w:val="18"/>
          <w:szCs w:val="18"/>
          <w:spacing w:val="-2"/>
        </w:rPr>
        <w:t>的</w:t>
      </w:r>
      <w:r>
        <w:rPr>
          <w:rFonts w:ascii="SimSun" w:hAnsi="SimSun" w:eastAsia="SimSun" w:cs="SimSun"/>
          <w:sz w:val="18"/>
          <w:szCs w:val="18"/>
          <w:spacing w:val="-2"/>
        </w:rPr>
        <w:t>RBSOA、S</w:t>
      </w:r>
      <w:r>
        <w:rPr>
          <w:rFonts w:ascii="SimSun" w:hAnsi="SimSun" w:eastAsia="SimSun" w:cs="SimSun"/>
          <w:sz w:val="18"/>
          <w:szCs w:val="18"/>
          <w:spacing w:val="-3"/>
        </w:rPr>
        <w:t>CSOA</w:t>
      </w:r>
      <w:r>
        <w:rPr>
          <w:rFonts w:ascii="SimSun" w:hAnsi="SimSun" w:eastAsia="SimSun" w:cs="SimSun"/>
          <w:sz w:val="18"/>
          <w:szCs w:val="18"/>
          <w:spacing w:val="28"/>
        </w:rPr>
        <w:t xml:space="preserve">  </w:t>
      </w:r>
      <w:r>
        <w:rPr>
          <w:rFonts w:ascii="SimHei" w:hAnsi="SimHei" w:eastAsia="SimHei" w:cs="SimHei"/>
          <w:sz w:val="18"/>
          <w:szCs w:val="18"/>
          <w:spacing w:val="-3"/>
        </w:rPr>
        <w:t>以及关断软度。</w:t>
      </w:r>
    </w:p>
    <w:p>
      <w:pPr>
        <w:pStyle w:val="BodyText"/>
        <w:spacing w:line="301" w:lineRule="auto"/>
        <w:rPr>
          <w:sz w:val="21"/>
        </w:rPr>
      </w:pPr>
      <w:r/>
    </w:p>
    <w:p>
      <w:pPr>
        <w:pStyle w:val="BodyText"/>
        <w:spacing w:line="301" w:lineRule="auto"/>
        <w:rPr>
          <w:sz w:val="21"/>
        </w:rPr>
      </w:pPr>
      <w:r/>
    </w:p>
    <w:p>
      <w:pPr>
        <w:ind w:right="31"/>
        <w:spacing w:before="58" w:line="310" w:lineRule="auto"/>
        <w:tabs>
          <w:tab w:val="left" w:pos="98"/>
        </w:tabs>
        <w:jc w:val="both"/>
        <w:rPr>
          <w:rFonts w:ascii="SimHei" w:hAnsi="SimHei" w:eastAsia="SimHei" w:cs="SimHei"/>
          <w:sz w:val="18"/>
          <w:szCs w:val="18"/>
        </w:rPr>
      </w:pPr>
      <w:r>
        <w:rPr>
          <w:rFonts w:ascii="SimHei" w:hAnsi="SimHei" w:eastAsia="SimHei" w:cs="SimHei"/>
          <w:sz w:val="18"/>
          <w:szCs w:val="18"/>
          <w:spacing w:val="3"/>
        </w:rPr>
        <w:t>本产品通过正面栅、背部衬底、载流子增强三</w:t>
      </w:r>
      <w:r>
        <w:rPr>
          <w:rFonts w:ascii="SimHei" w:hAnsi="SimHei" w:eastAsia="SimHei" w:cs="SimHei"/>
          <w:sz w:val="18"/>
          <w:szCs w:val="18"/>
          <w:spacing w:val="2"/>
        </w:rPr>
        <w:t>大技术创新，成功研发大电流器件。优</w:t>
      </w:r>
      <w:r>
        <w:rPr>
          <w:rFonts w:ascii="SimHei" w:hAnsi="SimHei" w:eastAsia="SimHei" w:cs="SimHei"/>
          <w:sz w:val="18"/>
          <w:szCs w:val="18"/>
        </w:rPr>
        <w:t xml:space="preserve"> </w:t>
      </w:r>
      <w:r>
        <w:rPr>
          <w:rFonts w:ascii="SimHei" w:hAnsi="SimHei" w:eastAsia="SimHei" w:cs="SimHei"/>
          <w:sz w:val="18"/>
          <w:szCs w:val="18"/>
          <w:spacing w:val="8"/>
        </w:rPr>
        <w:t>化缓冲层厚度与掺杂浓度，产品在新能源汽车领域可用于</w:t>
      </w:r>
      <w:r>
        <w:rPr>
          <w:rFonts w:ascii="SimHei" w:hAnsi="SimHei" w:eastAsia="SimHei" w:cs="SimHei"/>
          <w:sz w:val="18"/>
          <w:szCs w:val="18"/>
          <w:spacing w:val="7"/>
        </w:rPr>
        <w:t>电机控制器、车载充电器</w:t>
      </w:r>
      <w:r>
        <w:rPr>
          <w:rFonts w:ascii="SimHei" w:hAnsi="SimHei" w:eastAsia="SimHei" w:cs="SimHei"/>
          <w:sz w:val="18"/>
          <w:szCs w:val="18"/>
        </w:rPr>
        <w:t xml:space="preserve"> </w:t>
      </w:r>
      <w:r>
        <w:rPr>
          <w:rFonts w:ascii="SimSun" w:hAnsi="SimSun" w:eastAsia="SimSun" w:cs="SimSun"/>
          <w:sz w:val="18"/>
          <w:szCs w:val="18"/>
        </w:rPr>
        <w:tab/>
      </w:r>
      <w:r>
        <w:rPr>
          <w:rFonts w:ascii="SimSun" w:hAnsi="SimSun" w:eastAsia="SimSun" w:cs="SimSun"/>
          <w:sz w:val="18"/>
          <w:szCs w:val="18"/>
        </w:rPr>
        <w:t>(OBC)、DC-DC</w:t>
      </w:r>
      <w:r>
        <w:rPr>
          <w:rFonts w:ascii="SimSun" w:hAnsi="SimSun" w:eastAsia="SimSun" w:cs="SimSun"/>
          <w:sz w:val="18"/>
          <w:szCs w:val="18"/>
          <w:spacing w:val="29"/>
        </w:rPr>
        <w:t xml:space="preserve">   </w:t>
      </w:r>
      <w:r>
        <w:rPr>
          <w:rFonts w:ascii="SimHei" w:hAnsi="SimHei" w:eastAsia="SimHei" w:cs="SimHei"/>
          <w:sz w:val="18"/>
          <w:szCs w:val="18"/>
        </w:rPr>
        <w:t>转换器、电动空调压缩机驱动；在智能电网领域可用于柔</w:t>
      </w:r>
      <w:r>
        <w:rPr>
          <w:rFonts w:ascii="SimHei" w:hAnsi="SimHei" w:eastAsia="SimHei" w:cs="SimHei"/>
          <w:sz w:val="18"/>
          <w:szCs w:val="18"/>
          <w:spacing w:val="-1"/>
        </w:rPr>
        <w:t>性直流输</w:t>
      </w:r>
      <w:r>
        <w:rPr>
          <w:rFonts w:ascii="SimHei" w:hAnsi="SimHei" w:eastAsia="SimHei" w:cs="SimHei"/>
          <w:sz w:val="18"/>
          <w:szCs w:val="18"/>
          <w:spacing w:val="2"/>
        </w:rPr>
        <w:t xml:space="preserve"> </w:t>
      </w:r>
      <w:r>
        <w:rPr>
          <w:rFonts w:ascii="SimHei" w:hAnsi="SimHei" w:eastAsia="SimHei" w:cs="SimHei"/>
          <w:sz w:val="18"/>
          <w:szCs w:val="18"/>
          <w:spacing w:val="-1"/>
        </w:rPr>
        <w:t>电</w:t>
      </w:r>
      <w:r>
        <w:rPr>
          <w:rFonts w:ascii="SimHei" w:hAnsi="SimHei" w:eastAsia="SimHei" w:cs="SimHei"/>
          <w:sz w:val="18"/>
          <w:szCs w:val="18"/>
          <w:spacing w:val="-1"/>
        </w:rPr>
        <w:t xml:space="preserve"> </w:t>
      </w:r>
      <w:r>
        <w:rPr>
          <w:rFonts w:ascii="SimSun" w:hAnsi="SimSun" w:eastAsia="SimSun" w:cs="SimSun"/>
          <w:sz w:val="18"/>
          <w:szCs w:val="18"/>
          <w:spacing w:val="-1"/>
        </w:rPr>
        <w:t>(HVDC)、   </w:t>
      </w:r>
      <w:r>
        <w:rPr>
          <w:rFonts w:ascii="SimHei" w:hAnsi="SimHei" w:eastAsia="SimHei" w:cs="SimHei"/>
          <w:sz w:val="18"/>
          <w:szCs w:val="18"/>
          <w:spacing w:val="-1"/>
        </w:rPr>
        <w:t>静止无功补偿器</w:t>
      </w:r>
      <w:r>
        <w:rPr>
          <w:rFonts w:ascii="SimHei" w:hAnsi="SimHei" w:eastAsia="SimHei" w:cs="SimHei"/>
          <w:sz w:val="18"/>
          <w:szCs w:val="18"/>
          <w:spacing w:val="-1"/>
        </w:rPr>
        <w:t xml:space="preserve"> </w:t>
      </w:r>
      <w:r>
        <w:rPr>
          <w:rFonts w:ascii="SimSun" w:hAnsi="SimSun" w:eastAsia="SimSun" w:cs="SimSun"/>
          <w:sz w:val="18"/>
          <w:szCs w:val="18"/>
          <w:spacing w:val="-1"/>
        </w:rPr>
        <w:t>(SVG)、  </w:t>
      </w:r>
      <w:r>
        <w:rPr>
          <w:rFonts w:ascii="SimHei" w:hAnsi="SimHei" w:eastAsia="SimHei" w:cs="SimHei"/>
          <w:sz w:val="18"/>
          <w:szCs w:val="18"/>
          <w:spacing w:val="-1"/>
        </w:rPr>
        <w:t>有源电力滤波器</w:t>
      </w:r>
      <w:r>
        <w:rPr>
          <w:rFonts w:ascii="SimHei" w:hAnsi="SimHei" w:eastAsia="SimHei" w:cs="SimHei"/>
          <w:sz w:val="18"/>
          <w:szCs w:val="18"/>
          <w:spacing w:val="-19"/>
        </w:rPr>
        <w:t xml:space="preserve"> </w:t>
      </w:r>
      <w:r>
        <w:rPr>
          <w:rFonts w:ascii="SimSun" w:hAnsi="SimSun" w:eastAsia="SimSun" w:cs="SimSun"/>
          <w:sz w:val="18"/>
          <w:szCs w:val="18"/>
          <w:spacing w:val="-2"/>
        </w:rPr>
        <w:t>(APF);   </w:t>
      </w:r>
      <w:r>
        <w:rPr>
          <w:rFonts w:ascii="SimHei" w:hAnsi="SimHei" w:eastAsia="SimHei" w:cs="SimHei"/>
          <w:sz w:val="18"/>
          <w:szCs w:val="18"/>
          <w:spacing w:val="-2"/>
        </w:rPr>
        <w:t>在轨道交通领域</w:t>
      </w:r>
    </w:p>
    <w:p>
      <w:pPr>
        <w:spacing w:before="1" w:line="220" w:lineRule="auto"/>
        <w:rPr>
          <w:rFonts w:ascii="SimHei" w:hAnsi="SimHei" w:eastAsia="SimHei" w:cs="SimHei"/>
          <w:sz w:val="18"/>
          <w:szCs w:val="18"/>
        </w:rPr>
      </w:pPr>
      <w:r>
        <w:rPr>
          <w:rFonts w:ascii="SimHei" w:hAnsi="SimHei" w:eastAsia="SimHei" w:cs="SimHei"/>
          <w:sz w:val="18"/>
          <w:szCs w:val="18"/>
          <w:spacing w:val="-1"/>
        </w:rPr>
        <w:t>应用于高铁牵引变流器、地铁辅助供电系统、机车辅助变流装置。</w:t>
      </w:r>
    </w:p>
    <w:p>
      <w:pPr>
        <w:pStyle w:val="BodyText"/>
        <w:spacing w:line="280" w:lineRule="auto"/>
        <w:rPr>
          <w:sz w:val="21"/>
        </w:rPr>
      </w:pPr>
      <w:r/>
    </w:p>
    <w:p>
      <w:pPr>
        <w:pStyle w:val="BodyText"/>
        <w:spacing w:line="280" w:lineRule="auto"/>
        <w:rPr>
          <w:sz w:val="21"/>
        </w:rPr>
      </w:pPr>
      <w:r/>
    </w:p>
    <w:p>
      <w:pPr>
        <w:pStyle w:val="BodyText"/>
        <w:spacing w:line="280" w:lineRule="auto"/>
        <w:rPr>
          <w:sz w:val="21"/>
        </w:rPr>
      </w:pPr>
      <w:r/>
    </w:p>
    <w:p>
      <w:pPr>
        <w:pStyle w:val="BodyText"/>
        <w:spacing w:line="280" w:lineRule="auto"/>
        <w:rPr>
          <w:sz w:val="21"/>
        </w:rPr>
      </w:pPr>
      <w:r/>
    </w:p>
    <w:p>
      <w:pPr>
        <w:pStyle w:val="BodyText"/>
        <w:spacing w:line="280" w:lineRule="auto"/>
        <w:rPr>
          <w:sz w:val="21"/>
        </w:rPr>
      </w:pPr>
      <w:r/>
    </w:p>
    <w:p>
      <w:pPr>
        <w:ind w:firstLine="709"/>
        <w:spacing w:line="4170" w:lineRule="exact"/>
        <w:rPr/>
      </w:pPr>
      <w:r>
        <w:rPr>
          <w:position w:val="-83"/>
        </w:rPr>
        <w:drawing>
          <wp:inline distT="0" distB="0" distL="0" distR="0">
            <wp:extent cx="3187703" cy="2647996"/>
            <wp:effectExtent l="0" t="0" r="0" b="0"/>
            <wp:docPr id="30" name="IM 30"/>
            <wp:cNvGraphicFramePr/>
            <a:graphic>
              <a:graphicData uri="http://schemas.openxmlformats.org/drawingml/2006/picture">
                <pic:pic>
                  <pic:nvPicPr>
                    <pic:cNvPr id="30" name="IM 30"/>
                    <pic:cNvPicPr/>
                  </pic:nvPicPr>
                  <pic:blipFill>
                    <a:blip r:embed="rId23"/>
                    <a:stretch>
                      <a:fillRect/>
                    </a:stretch>
                  </pic:blipFill>
                  <pic:spPr>
                    <a:xfrm rot="0">
                      <a:off x="0" y="0"/>
                      <a:ext cx="3187703" cy="2647996"/>
                    </a:xfrm>
                    <a:prstGeom prst="rect">
                      <a:avLst/>
                    </a:prstGeom>
                  </pic:spPr>
                </pic:pic>
              </a:graphicData>
            </a:graphic>
          </wp:inline>
        </w:drawing>
      </w:r>
    </w:p>
    <w:p>
      <w:pPr>
        <w:pStyle w:val="BodyText"/>
        <w:spacing w:line="444" w:lineRule="auto"/>
        <w:rPr>
          <w:sz w:val="21"/>
        </w:rPr>
      </w:pPr>
      <w:r/>
    </w:p>
    <w:p>
      <w:pPr>
        <w:ind w:right="25"/>
        <w:spacing w:before="59" w:line="184" w:lineRule="auto"/>
        <w:jc w:val="right"/>
        <w:rPr>
          <w:rFonts w:ascii="SimSun" w:hAnsi="SimSun" w:eastAsia="SimSun" w:cs="SimSun"/>
          <w:sz w:val="18"/>
          <w:szCs w:val="18"/>
        </w:rPr>
      </w:pPr>
      <w:r>
        <w:rPr>
          <w:rFonts w:ascii="SimSun" w:hAnsi="SimSun" w:eastAsia="SimSun" w:cs="SimSun"/>
          <w:sz w:val="18"/>
          <w:szCs w:val="18"/>
          <w:spacing w:val="-7"/>
        </w:rPr>
        <w:t>—04—</w:t>
      </w:r>
    </w:p>
    <w:p>
      <w:pPr>
        <w:spacing w:line="184" w:lineRule="auto"/>
        <w:sectPr>
          <w:type w:val="continuous"/>
          <w:pgSz w:w="21320" w:h="15080"/>
          <w:pgMar w:top="1201" w:right="1150" w:bottom="400" w:left="1160" w:header="798" w:footer="0" w:gutter="0"/>
          <w:cols w:equalWidth="0" w:num="4">
            <w:col w:w="1620" w:space="100"/>
            <w:col w:w="8671" w:space="100"/>
            <w:col w:w="1630" w:space="100"/>
            <w:col w:w="6790" w:space="0"/>
          </w:cols>
        </w:sectPr>
        <w:rPr>
          <w:rFonts w:ascii="SimSun" w:hAnsi="SimSun" w:eastAsia="SimSun" w:cs="SimSun"/>
          <w:sz w:val="18"/>
          <w:szCs w:val="18"/>
        </w:rPr>
      </w:pPr>
    </w:p>
    <w:p>
      <w:pPr>
        <w:spacing w:before="43"/>
        <w:rPr/>
      </w:pPr>
      <w:r>
        <w:drawing>
          <wp:anchor distT="0" distB="0" distL="0" distR="0" simplePos="0" relativeHeight="251700224" behindDoc="0" locked="0" layoutInCell="0" allowOverlap="1">
            <wp:simplePos x="0" y="0"/>
            <wp:positionH relativeFrom="page">
              <wp:posOffset>889053</wp:posOffset>
            </wp:positionH>
            <wp:positionV relativeFrom="page">
              <wp:posOffset>742985</wp:posOffset>
            </wp:positionV>
            <wp:extent cx="11912534" cy="12640"/>
            <wp:effectExtent l="0" t="0" r="0" b="0"/>
            <wp:wrapNone/>
            <wp:docPr id="32" name="IM 32"/>
            <wp:cNvGraphicFramePr/>
            <a:graphic>
              <a:graphicData uri="http://schemas.openxmlformats.org/drawingml/2006/picture">
                <pic:pic>
                  <pic:nvPicPr>
                    <pic:cNvPr id="32" name="IM 32"/>
                    <pic:cNvPicPr/>
                  </pic:nvPicPr>
                  <pic:blipFill>
                    <a:blip r:embed="rId26"/>
                    <a:stretch>
                      <a:fillRect/>
                    </a:stretch>
                  </pic:blipFill>
                  <pic:spPr>
                    <a:xfrm rot="0">
                      <a:off x="0" y="0"/>
                      <a:ext cx="11912534" cy="12640"/>
                    </a:xfrm>
                    <a:prstGeom prst="rect">
                      <a:avLst/>
                    </a:prstGeom>
                  </pic:spPr>
                </pic:pic>
              </a:graphicData>
            </a:graphic>
          </wp:anchor>
        </w:drawing>
      </w:r>
      <w:r/>
    </w:p>
    <w:p>
      <w:pPr>
        <w:spacing w:before="42"/>
        <w:rPr/>
      </w:pPr>
      <w:r/>
    </w:p>
    <w:p>
      <w:pPr>
        <w:sectPr>
          <w:headerReference w:type="default" r:id="rId24"/>
          <w:footerReference w:type="default" r:id="rId25"/>
          <w:pgSz w:w="21320" w:h="15080"/>
          <w:pgMar w:top="1181" w:right="1160" w:bottom="894" w:left="1150" w:header="808" w:footer="641" w:gutter="0"/>
          <w:cols w:equalWidth="0" w:num="1">
            <w:col w:w="19010" w:space="0"/>
          </w:cols>
        </w:sectPr>
        <w:rPr/>
      </w:pPr>
    </w:p>
    <w:p>
      <w:pPr>
        <w:ind w:firstLine="10"/>
        <w:spacing w:line="449" w:lineRule="exact"/>
        <w:rPr/>
      </w:pPr>
      <w:r>
        <w:rPr>
          <w:position w:val="-8"/>
        </w:rPr>
        <w:pict>
          <v:group id="_x0000_s72" style="mso-position-vertical-relative:line;mso-position-horizontal-relative:char;width:426pt;height:22.5pt;" filled="false" stroked="false" coordsize="8520,450" coordorigin="0,0">
            <v:shape id="_x0000_s74" style="position:absolute;left:40;top:0;width:8440;height:450;" filled="false" stroked="false" type="#_x0000_t75">
              <v:imagedata o:title="" r:id="rId27"/>
            </v:shape>
            <v:shape id="_x0000_s76" style="position:absolute;left:164;top:97;width:8375;height:355;"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31"/>
                        <w:szCs w:val="31"/>
                      </w:rPr>
                    </w:pPr>
                    <w:bookmarkStart w:name="bookmark87" w:id="4"/>
                    <w:bookmarkEnd w:id="4"/>
                    <w:r>
                      <w:rPr>
                        <w:rFonts w:ascii="SimHei" w:hAnsi="SimHei" w:eastAsia="SimHei" w:cs="SimHei"/>
                        <w:sz w:val="31"/>
                        <w:szCs w:val="31"/>
                        <w:b/>
                        <w:bCs/>
                        <w:color w:val="FFFFFF"/>
                        <w:spacing w:val="-16"/>
                      </w:rPr>
                      <w:t>精选案例</w:t>
                    </w:r>
                    <w:r>
                      <w:rPr>
                        <w:rFonts w:ascii="SimHei" w:hAnsi="SimHei" w:eastAsia="SimHei" w:cs="SimHei"/>
                        <w:sz w:val="31"/>
                        <w:szCs w:val="31"/>
                        <w:color w:val="FFFFFF"/>
                        <w:spacing w:val="2"/>
                      </w:rPr>
                      <w:t xml:space="preserve">       </w:t>
                    </w:r>
                    <w:r>
                      <w:rPr>
                        <w:rFonts w:ascii="SimHei" w:hAnsi="SimHei" w:eastAsia="SimHei" w:cs="SimHei"/>
                        <w:sz w:val="31"/>
                        <w:szCs w:val="31"/>
                        <w:u w:val="single" w:color="000000"/>
                        <w:color w:val="FFFFFF"/>
                      </w:rPr>
                      <w:t xml:space="preserve">                                       </w:t>
                    </w:r>
                  </w:p>
                </w:txbxContent>
              </v:textbox>
            </v:shape>
            <v:shape id="_x0000_s78" style="position:absolute;left:0;top:29;width:8510;height:10;" filled="false" stroked="false" type="#_x0000_t75">
              <v:imagedata o:title="" r:id="rId28"/>
            </v:shape>
          </v:group>
        </w:pict>
      </w:r>
    </w:p>
    <w:p>
      <w:pPr>
        <w:spacing w:before="23"/>
        <w:rPr/>
      </w:pPr>
      <w:r/>
    </w:p>
    <w:p>
      <w:pPr>
        <w:spacing w:before="23"/>
        <w:rPr/>
      </w:pPr>
      <w:r/>
    </w:p>
    <w:tbl>
      <w:tblPr>
        <w:tblStyle w:val="TableNormal"/>
        <w:tblW w:w="8529"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49"/>
      </w:tblGrid>
      <w:tr>
        <w:trPr>
          <w:trHeight w:val="10428" w:hRule="atLeast"/>
        </w:trPr>
        <w:tc>
          <w:tcPr>
            <w:tcW w:w="1580" w:type="dxa"/>
            <w:vAlign w:val="top"/>
          </w:tcPr>
          <w:p>
            <w:pPr>
              <w:pStyle w:val="TableText"/>
              <w:ind w:left="30"/>
              <w:spacing w:before="148" w:line="222" w:lineRule="auto"/>
              <w:rPr>
                <w:sz w:val="24"/>
                <w:szCs w:val="24"/>
              </w:rPr>
            </w:pPr>
            <w:r>
              <w:drawing>
                <wp:anchor distT="0" distB="0" distL="0" distR="0" simplePos="0" relativeHeight="251701248" behindDoc="0" locked="0" layoutInCell="1" allowOverlap="1">
                  <wp:simplePos x="0" y="0"/>
                  <wp:positionH relativeFrom="rightMargin">
                    <wp:posOffset>-996937</wp:posOffset>
                  </wp:positionH>
                  <wp:positionV relativeFrom="topMargin">
                    <wp:posOffset>0</wp:posOffset>
                  </wp:positionV>
                  <wp:extent cx="914370" cy="6414"/>
                  <wp:effectExtent l="0" t="0" r="0" b="0"/>
                  <wp:wrapNone/>
                  <wp:docPr id="34" name="IM 34"/>
                  <wp:cNvGraphicFramePr/>
                  <a:graphic>
                    <a:graphicData uri="http://schemas.openxmlformats.org/drawingml/2006/picture">
                      <pic:pic>
                        <pic:nvPicPr>
                          <pic:cNvPr id="34" name="IM 34"/>
                          <pic:cNvPicPr/>
                        </pic:nvPicPr>
                        <pic:blipFill>
                          <a:blip r:embed="rId29"/>
                          <a:stretch>
                            <a:fillRect/>
                          </a:stretch>
                        </pic:blipFill>
                        <pic:spPr>
                          <a:xfrm rot="0">
                            <a:off x="0" y="0"/>
                            <a:ext cx="914370" cy="6414"/>
                          </a:xfrm>
                          <a:prstGeom prst="rect">
                            <a:avLst/>
                          </a:prstGeom>
                        </pic:spPr>
                      </pic:pic>
                    </a:graphicData>
                  </a:graphic>
                </wp:anchor>
              </w:drawing>
            </w:r>
            <w:r>
              <w:drawing>
                <wp:anchor distT="0" distB="0" distL="0" distR="0" simplePos="0" relativeHeight="251703296" behindDoc="0" locked="0" layoutInCell="1" allowOverlap="1">
                  <wp:simplePos x="0" y="0"/>
                  <wp:positionH relativeFrom="rightMargin">
                    <wp:posOffset>-1003300</wp:posOffset>
                  </wp:positionH>
                  <wp:positionV relativeFrom="topMargin">
                    <wp:posOffset>457168</wp:posOffset>
                  </wp:positionV>
                  <wp:extent cx="908006" cy="6350"/>
                  <wp:effectExtent l="0" t="0" r="0" b="0"/>
                  <wp:wrapNone/>
                  <wp:docPr id="36" name="IM 36"/>
                  <wp:cNvGraphicFramePr/>
                  <a:graphic>
                    <a:graphicData uri="http://schemas.openxmlformats.org/drawingml/2006/picture">
                      <pic:pic>
                        <pic:nvPicPr>
                          <pic:cNvPr id="36" name="IM 36"/>
                          <pic:cNvPicPr/>
                        </pic:nvPicPr>
                        <pic:blipFill>
                          <a:blip r:embed="rId30"/>
                          <a:stretch>
                            <a:fillRect/>
                          </a:stretch>
                        </pic:blipFill>
                        <pic:spPr>
                          <a:xfrm rot="0">
                            <a:off x="0" y="0"/>
                            <a:ext cx="908006" cy="6350"/>
                          </a:xfrm>
                          <a:prstGeom prst="rect">
                            <a:avLst/>
                          </a:prstGeom>
                        </pic:spPr>
                      </pic:pic>
                    </a:graphicData>
                  </a:graphic>
                </wp:anchor>
              </w:drawing>
            </w:r>
            <w:r>
              <w:drawing>
                <wp:anchor distT="0" distB="0" distL="0" distR="0" simplePos="0" relativeHeight="251702272" behindDoc="0" locked="0" layoutInCell="1" allowOverlap="1">
                  <wp:simplePos x="0" y="0"/>
                  <wp:positionH relativeFrom="rightMargin">
                    <wp:posOffset>-996937</wp:posOffset>
                  </wp:positionH>
                  <wp:positionV relativeFrom="topMargin">
                    <wp:posOffset>971431</wp:posOffset>
                  </wp:positionV>
                  <wp:extent cx="901644" cy="6415"/>
                  <wp:effectExtent l="0" t="0" r="0" b="0"/>
                  <wp:wrapNone/>
                  <wp:docPr id="38" name="IM 38"/>
                  <wp:cNvGraphicFramePr/>
                  <a:graphic>
                    <a:graphicData uri="http://schemas.openxmlformats.org/drawingml/2006/picture">
                      <pic:pic>
                        <pic:nvPicPr>
                          <pic:cNvPr id="38" name="IM 38"/>
                          <pic:cNvPicPr/>
                        </pic:nvPicPr>
                        <pic:blipFill>
                          <a:blip r:embed="rId31"/>
                          <a:stretch>
                            <a:fillRect/>
                          </a:stretch>
                        </pic:blipFill>
                        <pic:spPr>
                          <a:xfrm rot="0">
                            <a:off x="0" y="0"/>
                            <a:ext cx="901644" cy="6415"/>
                          </a:xfrm>
                          <a:prstGeom prst="rect">
                            <a:avLst/>
                          </a:prstGeom>
                        </pic:spPr>
                      </pic:pic>
                    </a:graphicData>
                  </a:graphic>
                </wp:anchor>
              </w:drawing>
            </w:r>
            <w:r>
              <w:drawing>
                <wp:anchor distT="0" distB="0" distL="0" distR="0" simplePos="0" relativeHeight="251704320" behindDoc="0" locked="0" layoutInCell="1" allowOverlap="1">
                  <wp:simplePos x="0" y="0"/>
                  <wp:positionH relativeFrom="rightMargin">
                    <wp:posOffset>-1003300</wp:posOffset>
                  </wp:positionH>
                  <wp:positionV relativeFrom="topMargin">
                    <wp:posOffset>2285713</wp:posOffset>
                  </wp:positionV>
                  <wp:extent cx="908006" cy="6350"/>
                  <wp:effectExtent l="0" t="0" r="0" b="0"/>
                  <wp:wrapNone/>
                  <wp:docPr id="40" name="IM 40"/>
                  <wp:cNvGraphicFramePr/>
                  <a:graphic>
                    <a:graphicData uri="http://schemas.openxmlformats.org/drawingml/2006/picture">
                      <pic:pic>
                        <pic:nvPicPr>
                          <pic:cNvPr id="40" name="IM 40"/>
                          <pic:cNvPicPr/>
                        </pic:nvPicPr>
                        <pic:blipFill>
                          <a:blip r:embed="rId32"/>
                          <a:stretch>
                            <a:fillRect/>
                          </a:stretch>
                        </pic:blipFill>
                        <pic:spPr>
                          <a:xfrm rot="0">
                            <a:off x="0" y="0"/>
                            <a:ext cx="908006" cy="6350"/>
                          </a:xfrm>
                          <a:prstGeom prst="rect">
                            <a:avLst/>
                          </a:prstGeom>
                        </pic:spPr>
                      </pic:pic>
                    </a:graphicData>
                  </a:graphic>
                </wp:anchor>
              </w:drawing>
            </w:r>
            <w:r>
              <w:rPr>
                <w:sz w:val="24"/>
                <w:szCs w:val="24"/>
                <w:color w:val="2070B0"/>
                <w:spacing w:val="-8"/>
              </w:rPr>
              <w:t>案</w:t>
            </w:r>
            <w:r>
              <w:rPr>
                <w:sz w:val="24"/>
                <w:szCs w:val="24"/>
                <w:color w:val="2070B0"/>
                <w:spacing w:val="17"/>
              </w:rPr>
              <w:t xml:space="preserve"> </w:t>
            </w:r>
            <w:r>
              <w:rPr>
                <w:sz w:val="24"/>
                <w:szCs w:val="24"/>
                <w:color w:val="2070B0"/>
                <w:spacing w:val="-8"/>
              </w:rPr>
              <w:t>例</w:t>
            </w:r>
            <w:r>
              <w:rPr>
                <w:sz w:val="24"/>
                <w:szCs w:val="24"/>
                <w:color w:val="2070B0"/>
                <w:spacing w:val="22"/>
              </w:rPr>
              <w:t xml:space="preserve"> </w:t>
            </w:r>
            <w:r>
              <w:rPr>
                <w:sz w:val="24"/>
                <w:szCs w:val="24"/>
                <w:color w:val="2070B0"/>
                <w:spacing w:val="-8"/>
              </w:rPr>
              <w:t>名</w:t>
            </w:r>
            <w:r>
              <w:rPr>
                <w:sz w:val="24"/>
                <w:szCs w:val="24"/>
                <w:color w:val="2070B0"/>
                <w:spacing w:val="19"/>
              </w:rPr>
              <w:t xml:space="preserve"> </w:t>
            </w:r>
            <w:r>
              <w:rPr>
                <w:sz w:val="24"/>
                <w:szCs w:val="24"/>
                <w:color w:val="2070B0"/>
                <w:spacing w:val="-8"/>
              </w:rPr>
              <w:t>称</w:t>
            </w:r>
          </w:p>
          <w:p>
            <w:pPr>
              <w:spacing w:line="352" w:lineRule="auto"/>
              <w:rPr>
                <w:rFonts w:ascii="Arial"/>
                <w:sz w:val="21"/>
              </w:rPr>
            </w:pPr>
            <w:r/>
          </w:p>
          <w:p>
            <w:pPr>
              <w:pStyle w:val="TableText"/>
              <w:ind w:left="30"/>
              <w:spacing w:before="78" w:line="222" w:lineRule="auto"/>
              <w:rPr>
                <w:sz w:val="24"/>
                <w:szCs w:val="24"/>
              </w:rPr>
            </w:pPr>
            <w:r>
              <w:rPr>
                <w:sz w:val="24"/>
                <w:szCs w:val="24"/>
                <w:color w:val="2070B0"/>
                <w:spacing w:val="-8"/>
              </w:rPr>
              <w:t>所</w:t>
            </w:r>
            <w:r>
              <w:rPr>
                <w:sz w:val="24"/>
                <w:szCs w:val="24"/>
                <w:color w:val="2070B0"/>
                <w:spacing w:val="22"/>
              </w:rPr>
              <w:t xml:space="preserve"> </w:t>
            </w:r>
            <w:r>
              <w:rPr>
                <w:sz w:val="24"/>
                <w:szCs w:val="24"/>
                <w:color w:val="2070B0"/>
                <w:spacing w:val="-8"/>
              </w:rPr>
              <w:t>属</w:t>
            </w:r>
            <w:r>
              <w:rPr>
                <w:sz w:val="24"/>
                <w:szCs w:val="24"/>
                <w:color w:val="2070B0"/>
                <w:spacing w:val="19"/>
              </w:rPr>
              <w:t xml:space="preserve"> </w:t>
            </w:r>
            <w:r>
              <w:rPr>
                <w:sz w:val="24"/>
                <w:szCs w:val="24"/>
                <w:color w:val="2070B0"/>
                <w:spacing w:val="-8"/>
              </w:rPr>
              <w:t>企</w:t>
            </w:r>
            <w:r>
              <w:rPr>
                <w:sz w:val="24"/>
                <w:szCs w:val="24"/>
                <w:color w:val="2070B0"/>
                <w:spacing w:val="24"/>
              </w:rPr>
              <w:t xml:space="preserve"> </w:t>
            </w:r>
            <w:r>
              <w:rPr>
                <w:sz w:val="24"/>
                <w:szCs w:val="24"/>
                <w:color w:val="2070B0"/>
                <w:spacing w:val="-8"/>
              </w:rPr>
              <w:t>业</w:t>
            </w:r>
          </w:p>
          <w:p>
            <w:pPr>
              <w:spacing w:line="458" w:lineRule="auto"/>
              <w:rPr>
                <w:rFonts w:ascii="Arial"/>
                <w:sz w:val="21"/>
              </w:rPr>
            </w:pPr>
            <w:r/>
          </w:p>
          <w:p>
            <w:pPr>
              <w:pStyle w:val="TableText"/>
              <w:ind w:left="30"/>
              <w:spacing w:before="78" w:line="222" w:lineRule="auto"/>
              <w:rPr>
                <w:sz w:val="24"/>
                <w:szCs w:val="24"/>
              </w:rPr>
            </w:pPr>
            <w:r>
              <w:rPr>
                <w:sz w:val="24"/>
                <w:szCs w:val="24"/>
                <w:color w:val="2070A0"/>
                <w:spacing w:val="-11"/>
              </w:rPr>
              <w:t>产</w:t>
            </w:r>
            <w:r>
              <w:rPr>
                <w:sz w:val="24"/>
                <w:szCs w:val="24"/>
                <w:color w:val="2070A0"/>
                <w:spacing w:val="35"/>
              </w:rPr>
              <w:t xml:space="preserve"> </w:t>
            </w:r>
            <w:r>
              <w:rPr>
                <w:sz w:val="24"/>
                <w:szCs w:val="24"/>
                <w:color w:val="2070A0"/>
                <w:spacing w:val="-11"/>
              </w:rPr>
              <w:t>品</w:t>
            </w:r>
            <w:r>
              <w:rPr>
                <w:sz w:val="24"/>
                <w:szCs w:val="24"/>
                <w:color w:val="2070A0"/>
                <w:spacing w:val="25"/>
              </w:rPr>
              <w:t xml:space="preserve"> </w:t>
            </w:r>
            <w:r>
              <w:rPr>
                <w:sz w:val="24"/>
                <w:szCs w:val="24"/>
                <w:color w:val="2070A0"/>
                <w:spacing w:val="-11"/>
              </w:rPr>
              <w:t>介</w:t>
            </w:r>
            <w:r>
              <w:rPr>
                <w:sz w:val="24"/>
                <w:szCs w:val="24"/>
                <w:color w:val="2070A0"/>
                <w:spacing w:val="24"/>
              </w:rPr>
              <w:t xml:space="preserve"> </w:t>
            </w:r>
            <w:r>
              <w:rPr>
                <w:sz w:val="24"/>
                <w:szCs w:val="24"/>
                <w:color w:val="2070A0"/>
                <w:spacing w:val="-11"/>
              </w:rPr>
              <w:t>绍</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33"/>
              <w:spacing w:before="78" w:line="223" w:lineRule="auto"/>
              <w:rPr>
                <w:sz w:val="24"/>
                <w:szCs w:val="24"/>
              </w:rPr>
            </w:pPr>
            <w:r>
              <w:rPr>
                <w:sz w:val="24"/>
                <w:szCs w:val="24"/>
                <w:b/>
                <w:bCs/>
                <w:color w:val="2070A0"/>
                <w:spacing w:val="-11"/>
              </w:rPr>
              <w:t>应</w:t>
            </w:r>
            <w:r>
              <w:rPr>
                <w:sz w:val="24"/>
                <w:szCs w:val="24"/>
                <w:color w:val="2070A0"/>
                <w:spacing w:val="21"/>
              </w:rPr>
              <w:t xml:space="preserve"> </w:t>
            </w:r>
            <w:r>
              <w:rPr>
                <w:sz w:val="24"/>
                <w:szCs w:val="24"/>
                <w:b/>
                <w:bCs/>
                <w:color w:val="2070A0"/>
                <w:spacing w:val="-11"/>
              </w:rPr>
              <w:t>用</w:t>
            </w:r>
            <w:r>
              <w:rPr>
                <w:sz w:val="24"/>
                <w:szCs w:val="24"/>
                <w:color w:val="2070A0"/>
                <w:spacing w:val="17"/>
              </w:rPr>
              <w:t xml:space="preserve"> </w:t>
            </w:r>
            <w:r>
              <w:rPr>
                <w:sz w:val="24"/>
                <w:szCs w:val="24"/>
                <w:b/>
                <w:bCs/>
                <w:color w:val="2070A0"/>
                <w:spacing w:val="-11"/>
              </w:rPr>
              <w:t>情</w:t>
            </w:r>
            <w:r>
              <w:rPr>
                <w:sz w:val="24"/>
                <w:szCs w:val="24"/>
                <w:color w:val="2070A0"/>
                <w:spacing w:val="19"/>
              </w:rPr>
              <w:t xml:space="preserve"> </w:t>
            </w:r>
            <w:r>
              <w:rPr>
                <w:sz w:val="24"/>
                <w:szCs w:val="24"/>
                <w:b/>
                <w:bCs/>
                <w:color w:val="2070A0"/>
                <w:spacing w:val="-11"/>
              </w:rPr>
              <w:t>况</w:t>
            </w:r>
          </w:p>
        </w:tc>
        <w:tc>
          <w:tcPr>
            <w:tcW w:w="6949" w:type="dxa"/>
            <w:vAlign w:val="top"/>
          </w:tcPr>
          <w:p>
            <w:pPr>
              <w:pStyle w:val="TableText"/>
              <w:ind w:left="139" w:right="1387"/>
              <w:spacing w:before="35" w:line="509" w:lineRule="auto"/>
              <w:rPr>
                <w:sz w:val="24"/>
                <w:szCs w:val="24"/>
              </w:rPr>
            </w:pPr>
            <w:r>
              <w:rPr>
                <w:sz w:val="24"/>
                <w:szCs w:val="24"/>
              </w:rPr>
              <w:t>14英寸薄型化</w:t>
            </w:r>
            <w:r>
              <w:rPr>
                <w:rFonts w:ascii="Arial" w:hAnsi="Arial" w:eastAsia="Arial" w:cs="Arial"/>
                <w:sz w:val="24"/>
                <w:szCs w:val="24"/>
              </w:rPr>
              <w:t>On-cell</w:t>
            </w:r>
            <w:r>
              <w:rPr>
                <w:rFonts w:ascii="Arial" w:hAnsi="Arial" w:eastAsia="Arial" w:cs="Arial"/>
                <w:sz w:val="24"/>
                <w:szCs w:val="24"/>
                <w:spacing w:val="33"/>
                <w:w w:val="101"/>
              </w:rPr>
              <w:t xml:space="preserve"> </w:t>
            </w:r>
            <w:r>
              <w:rPr>
                <w:sz w:val="24"/>
                <w:szCs w:val="24"/>
              </w:rPr>
              <w:t>触控笔记本电脑液晶显示面板</w:t>
            </w:r>
            <w:r>
              <w:rPr>
                <w:sz w:val="24"/>
                <w:szCs w:val="24"/>
              </w:rPr>
              <w:t xml:space="preserve"> </w:t>
            </w:r>
            <w:r>
              <w:rPr>
                <w:sz w:val="24"/>
                <w:szCs w:val="24"/>
                <w:spacing w:val="-1"/>
              </w:rPr>
              <w:t>昆山龙腾光电股份有限公司</w:t>
            </w:r>
          </w:p>
          <w:p>
            <w:pPr>
              <w:pStyle w:val="TableText"/>
              <w:ind w:left="139"/>
              <w:spacing w:before="117" w:line="245" w:lineRule="exact"/>
              <w:rPr>
                <w:sz w:val="18"/>
                <w:szCs w:val="18"/>
              </w:rPr>
            </w:pPr>
            <w:r>
              <w:rPr>
                <w:sz w:val="18"/>
                <w:szCs w:val="18"/>
                <w:spacing w:val="5"/>
                <w:position w:val="1"/>
              </w:rPr>
              <w:t>14英寸薄型化</w:t>
            </w:r>
            <w:r>
              <w:rPr>
                <w:rFonts w:ascii="Arial" w:hAnsi="Arial" w:eastAsia="Arial" w:cs="Arial"/>
                <w:sz w:val="18"/>
                <w:szCs w:val="18"/>
                <w:position w:val="1"/>
              </w:rPr>
              <w:t>On</w:t>
            </w:r>
            <w:r>
              <w:rPr>
                <w:rFonts w:ascii="Arial" w:hAnsi="Arial" w:eastAsia="Arial" w:cs="Arial"/>
                <w:sz w:val="18"/>
                <w:szCs w:val="18"/>
                <w:spacing w:val="5"/>
                <w:position w:val="1"/>
              </w:rPr>
              <w:t>-</w:t>
            </w:r>
            <w:r>
              <w:rPr>
                <w:rFonts w:ascii="Arial" w:hAnsi="Arial" w:eastAsia="Arial" w:cs="Arial"/>
                <w:sz w:val="18"/>
                <w:szCs w:val="18"/>
                <w:position w:val="1"/>
              </w:rPr>
              <w:t>cell</w:t>
            </w:r>
            <w:r>
              <w:rPr>
                <w:rFonts w:ascii="Arial" w:hAnsi="Arial" w:eastAsia="Arial" w:cs="Arial"/>
                <w:sz w:val="18"/>
                <w:szCs w:val="18"/>
                <w:spacing w:val="21"/>
                <w:position w:val="1"/>
              </w:rPr>
              <w:t xml:space="preserve"> </w:t>
            </w:r>
            <w:r>
              <w:rPr>
                <w:sz w:val="18"/>
                <w:szCs w:val="18"/>
                <w:spacing w:val="5"/>
                <w:position w:val="1"/>
              </w:rPr>
              <w:t>触控笔记本电脑液晶显示面板，具备高灵敏度、轻薄、高穿透</w:t>
            </w:r>
          </w:p>
          <w:p>
            <w:pPr>
              <w:pStyle w:val="TableText"/>
              <w:ind w:left="139" w:right="52"/>
              <w:spacing w:before="235" w:line="236" w:lineRule="auto"/>
              <w:rPr>
                <w:sz w:val="18"/>
                <w:szCs w:val="18"/>
              </w:rPr>
            </w:pPr>
            <w:r>
              <w:rPr>
                <w:sz w:val="18"/>
                <w:szCs w:val="18"/>
                <w:spacing w:val="3"/>
              </w:rPr>
              <w:t>率、低阻抗等优势，并支持主动式电容笔和十指</w:t>
            </w:r>
            <w:r>
              <w:rPr>
                <w:sz w:val="18"/>
                <w:szCs w:val="18"/>
                <w:spacing w:val="2"/>
              </w:rPr>
              <w:t>触控功能。该产品触控性能、液晶盒</w:t>
            </w:r>
            <w:r>
              <w:rPr>
                <w:sz w:val="18"/>
                <w:szCs w:val="18"/>
              </w:rPr>
              <w:t xml:space="preserve"> </w:t>
            </w:r>
            <w:r>
              <w:rPr>
                <w:sz w:val="18"/>
                <w:szCs w:val="18"/>
                <w:spacing w:val="2"/>
              </w:rPr>
              <w:t>厚度等各项指标均达到了行业领先水平。产品核</w:t>
            </w:r>
            <w:r>
              <w:rPr>
                <w:sz w:val="18"/>
                <w:szCs w:val="18"/>
                <w:spacing w:val="1"/>
              </w:rPr>
              <w:t>心技术指标为：触摸屏精度、抖动、</w:t>
            </w:r>
            <w:r>
              <w:rPr>
                <w:sz w:val="18"/>
                <w:szCs w:val="18"/>
              </w:rPr>
              <w:t xml:space="preserve"> </w:t>
            </w:r>
            <w:r>
              <w:rPr>
                <w:sz w:val="18"/>
                <w:szCs w:val="18"/>
                <w:spacing w:val="2"/>
              </w:rPr>
              <w:t>线性度：中心0.4</w:t>
            </w:r>
            <w:r>
              <w:rPr>
                <w:rFonts w:ascii="Arial" w:hAnsi="Arial" w:eastAsia="Arial" w:cs="Arial"/>
                <w:sz w:val="18"/>
                <w:szCs w:val="18"/>
              </w:rPr>
              <w:t>mm</w:t>
            </w:r>
            <w:r>
              <w:rPr>
                <w:rFonts w:ascii="Arial" w:hAnsi="Arial" w:eastAsia="Arial" w:cs="Arial"/>
                <w:sz w:val="18"/>
                <w:szCs w:val="18"/>
                <w:spacing w:val="2"/>
              </w:rPr>
              <w:t>,</w:t>
            </w:r>
            <w:r>
              <w:rPr>
                <w:rFonts w:ascii="Arial" w:hAnsi="Arial" w:eastAsia="Arial" w:cs="Arial"/>
                <w:sz w:val="18"/>
                <w:szCs w:val="18"/>
                <w:spacing w:val="20"/>
              </w:rPr>
              <w:t xml:space="preserve">  </w:t>
            </w:r>
            <w:r>
              <w:rPr>
                <w:sz w:val="18"/>
                <w:szCs w:val="18"/>
                <w:spacing w:val="2"/>
              </w:rPr>
              <w:t>边缘0.5</w:t>
            </w:r>
            <w:r>
              <w:rPr>
                <w:rFonts w:ascii="Arial" w:hAnsi="Arial" w:eastAsia="Arial" w:cs="Arial"/>
                <w:sz w:val="18"/>
                <w:szCs w:val="18"/>
              </w:rPr>
              <w:t>mm</w:t>
            </w:r>
            <w:r>
              <w:rPr>
                <w:rFonts w:ascii="Arial" w:hAnsi="Arial" w:eastAsia="Arial" w:cs="Arial"/>
                <w:sz w:val="18"/>
                <w:szCs w:val="18"/>
                <w:spacing w:val="2"/>
              </w:rPr>
              <w:t>;</w:t>
            </w:r>
            <w:r>
              <w:rPr>
                <w:rFonts w:ascii="Arial" w:hAnsi="Arial" w:eastAsia="Arial" w:cs="Arial"/>
                <w:sz w:val="18"/>
                <w:szCs w:val="18"/>
                <w:spacing w:val="16"/>
                <w:w w:val="101"/>
              </w:rPr>
              <w:t xml:space="preserve">  </w:t>
            </w:r>
            <w:r>
              <w:rPr>
                <w:sz w:val="18"/>
                <w:szCs w:val="18"/>
                <w:spacing w:val="2"/>
              </w:rPr>
              <w:t>液晶盒厚度：0.3</w:t>
            </w:r>
            <w:r>
              <w:rPr>
                <w:rFonts w:ascii="Arial" w:hAnsi="Arial" w:eastAsia="Arial" w:cs="Arial"/>
                <w:sz w:val="18"/>
                <w:szCs w:val="18"/>
              </w:rPr>
              <w:t>mm</w:t>
            </w:r>
            <w:r>
              <w:rPr>
                <w:rFonts w:ascii="Arial" w:hAnsi="Arial" w:eastAsia="Arial" w:cs="Arial"/>
                <w:sz w:val="18"/>
                <w:szCs w:val="18"/>
                <w:spacing w:val="2"/>
              </w:rPr>
              <w:t>;</w:t>
            </w:r>
            <w:r>
              <w:rPr>
                <w:rFonts w:ascii="Arial" w:hAnsi="Arial" w:eastAsia="Arial" w:cs="Arial"/>
                <w:sz w:val="18"/>
                <w:szCs w:val="18"/>
                <w:spacing w:val="16"/>
              </w:rPr>
              <w:t xml:space="preserve">  </w:t>
            </w:r>
            <w:r>
              <w:rPr>
                <w:sz w:val="18"/>
                <w:szCs w:val="18"/>
                <w:spacing w:val="2"/>
              </w:rPr>
              <w:t>光学穿透率：97.48%;报</w:t>
            </w:r>
          </w:p>
          <w:p>
            <w:pPr>
              <w:pStyle w:val="TableText"/>
              <w:ind w:left="139"/>
              <w:spacing w:before="80" w:line="222" w:lineRule="auto"/>
              <w:rPr>
                <w:rFonts w:ascii="SimSun" w:hAnsi="SimSun" w:eastAsia="SimSun" w:cs="SimSun"/>
                <w:sz w:val="18"/>
                <w:szCs w:val="18"/>
              </w:rPr>
            </w:pPr>
            <w:r>
              <w:rPr>
                <w:sz w:val="18"/>
                <w:szCs w:val="18"/>
                <w:spacing w:val="3"/>
              </w:rPr>
              <w:t>点频率：150</w:t>
            </w:r>
            <w:r>
              <w:rPr>
                <w:rFonts w:ascii="Arial" w:hAnsi="Arial" w:eastAsia="Arial" w:cs="Arial"/>
                <w:sz w:val="18"/>
                <w:szCs w:val="18"/>
              </w:rPr>
              <w:t>Hz</w:t>
            </w:r>
            <w:r>
              <w:rPr>
                <w:rFonts w:ascii="SimSun" w:hAnsi="SimSun" w:eastAsia="SimSun" w:cs="SimSun"/>
                <w:sz w:val="18"/>
                <w:szCs w:val="18"/>
                <w:spacing w:val="3"/>
              </w:rPr>
              <w:t>。</w:t>
            </w:r>
          </w:p>
          <w:p>
            <w:pPr>
              <w:spacing w:line="280" w:lineRule="auto"/>
              <w:rPr>
                <w:rFonts w:ascii="Arial"/>
                <w:sz w:val="21"/>
              </w:rPr>
            </w:pPr>
            <w:r/>
          </w:p>
          <w:p>
            <w:pPr>
              <w:spacing w:line="280" w:lineRule="auto"/>
              <w:rPr>
                <w:rFonts w:ascii="Arial"/>
                <w:sz w:val="21"/>
              </w:rPr>
            </w:pPr>
            <w:r/>
          </w:p>
          <w:p>
            <w:pPr>
              <w:pStyle w:val="TableText"/>
              <w:ind w:left="139" w:right="48"/>
              <w:spacing w:before="59" w:line="307" w:lineRule="auto"/>
              <w:rPr>
                <w:sz w:val="18"/>
                <w:szCs w:val="18"/>
              </w:rPr>
            </w:pPr>
            <w:r>
              <w:rPr>
                <w:sz w:val="18"/>
                <w:szCs w:val="18"/>
                <w:spacing w:val="1"/>
              </w:rPr>
              <w:t>该产品采用了公司自主研发的薄型化金属网格</w:t>
            </w:r>
            <w:r>
              <w:rPr>
                <w:rFonts w:ascii="Times New Roman" w:hAnsi="Times New Roman" w:eastAsia="Times New Roman" w:cs="Times New Roman"/>
                <w:sz w:val="18"/>
                <w:szCs w:val="18"/>
              </w:rPr>
              <w:t>On</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cell</w:t>
            </w:r>
            <w:r>
              <w:rPr>
                <w:rFonts w:ascii="Times New Roman" w:hAnsi="Times New Roman" w:eastAsia="Times New Roman" w:cs="Times New Roman"/>
                <w:sz w:val="18"/>
                <w:szCs w:val="18"/>
                <w:spacing w:val="23"/>
              </w:rPr>
              <w:t xml:space="preserve"> </w:t>
            </w:r>
            <w:r>
              <w:rPr>
                <w:sz w:val="18"/>
                <w:szCs w:val="18"/>
                <w:spacing w:val="1"/>
              </w:rPr>
              <w:t>触控技术，利用金属材料</w:t>
            </w:r>
            <w:r>
              <w:rPr>
                <w:sz w:val="18"/>
                <w:szCs w:val="18"/>
              </w:rPr>
              <w:t>替代传</w:t>
            </w:r>
            <w:r>
              <w:rPr>
                <w:sz w:val="18"/>
                <w:szCs w:val="18"/>
              </w:rPr>
              <w:t xml:space="preserve"> </w:t>
            </w:r>
            <w:r>
              <w:rPr>
                <w:sz w:val="18"/>
                <w:szCs w:val="18"/>
                <w:spacing w:val="3"/>
              </w:rPr>
              <w:t>统</w:t>
            </w:r>
            <w:r>
              <w:rPr>
                <w:rFonts w:ascii="Arial" w:hAnsi="Arial" w:eastAsia="Arial" w:cs="Arial"/>
                <w:sz w:val="18"/>
                <w:szCs w:val="18"/>
              </w:rPr>
              <w:t>ITO</w:t>
            </w:r>
            <w:r>
              <w:rPr>
                <w:sz w:val="18"/>
                <w:szCs w:val="18"/>
                <w:spacing w:val="3"/>
              </w:rPr>
              <w:t>导电薄膜，大幅降低阻抗，提升触控性能和报点频率，适用于大尺寸触控屏；</w:t>
            </w:r>
            <w:r>
              <w:rPr>
                <w:sz w:val="18"/>
                <w:szCs w:val="18"/>
                <w:spacing w:val="14"/>
              </w:rPr>
              <w:t xml:space="preserve"> </w:t>
            </w:r>
            <w:r>
              <w:rPr>
                <w:sz w:val="18"/>
                <w:szCs w:val="18"/>
              </w:rPr>
              <w:t>通过改善</w:t>
            </w:r>
            <w:r>
              <w:rPr>
                <w:rFonts w:ascii="SimSun" w:hAnsi="SimSun" w:eastAsia="SimSun" w:cs="SimSun"/>
                <w:sz w:val="18"/>
                <w:szCs w:val="18"/>
              </w:rPr>
              <w:t>On-cell</w:t>
            </w:r>
            <w:r>
              <w:rPr>
                <w:sz w:val="18"/>
                <w:szCs w:val="18"/>
              </w:rPr>
              <w:t>薄化工艺预处理流程，实现了液晶显示盒的薄型化；通过金属网格线</w:t>
            </w:r>
            <w:r>
              <w:rPr>
                <w:sz w:val="18"/>
                <w:szCs w:val="18"/>
                <w:spacing w:val="4"/>
              </w:rPr>
              <w:t xml:space="preserve"> </w:t>
            </w:r>
            <w:r>
              <w:rPr>
                <w:sz w:val="18"/>
                <w:szCs w:val="18"/>
                <w:spacing w:val="3"/>
              </w:rPr>
              <w:t>路的优化设计，实现了触控屏的高穿透率，同时抑制</w:t>
            </w:r>
            <w:r>
              <w:rPr>
                <w:sz w:val="18"/>
                <w:szCs w:val="18"/>
                <w:spacing w:val="2"/>
              </w:rPr>
              <w:t>了干涉条纹；并支持主动式电容</w:t>
            </w:r>
            <w:r>
              <w:rPr>
                <w:sz w:val="18"/>
                <w:szCs w:val="18"/>
              </w:rPr>
              <w:t xml:space="preserve"> </w:t>
            </w:r>
            <w:r>
              <w:rPr>
                <w:sz w:val="18"/>
                <w:szCs w:val="18"/>
                <w:spacing w:val="3"/>
              </w:rPr>
              <w:t>笔和十指触控功能。该产品主要应用于高端触控笔</w:t>
            </w:r>
            <w:r>
              <w:rPr>
                <w:sz w:val="18"/>
                <w:szCs w:val="18"/>
                <w:spacing w:val="2"/>
              </w:rPr>
              <w:t>记本电脑领域，并进入了一线笔记</w:t>
            </w:r>
            <w:r>
              <w:rPr>
                <w:sz w:val="18"/>
                <w:szCs w:val="18"/>
              </w:rPr>
              <w:t xml:space="preserve"> </w:t>
            </w:r>
            <w:r>
              <w:rPr>
                <w:sz w:val="18"/>
                <w:szCs w:val="18"/>
                <w:spacing w:val="-1"/>
              </w:rPr>
              <w:t>本电脑品牌供应链，年销售超百万片，经济效益明显。</w:t>
            </w:r>
          </w:p>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ind w:firstLine="130"/>
              <w:spacing w:line="4169" w:lineRule="exact"/>
              <w:rPr/>
            </w:pPr>
            <w:r>
              <w:rPr>
                <w:position w:val="-83"/>
              </w:rPr>
              <w:drawing>
                <wp:inline distT="0" distB="0" distL="0" distR="0">
                  <wp:extent cx="4330016" cy="2647169"/>
                  <wp:effectExtent l="0" t="0" r="0" b="0"/>
                  <wp:docPr id="42" name="IM 42"/>
                  <wp:cNvGraphicFramePr/>
                  <a:graphic>
                    <a:graphicData uri="http://schemas.openxmlformats.org/drawingml/2006/picture">
                      <pic:pic>
                        <pic:nvPicPr>
                          <pic:cNvPr id="42" name="IM 42"/>
                          <pic:cNvPicPr/>
                        </pic:nvPicPr>
                        <pic:blipFill>
                          <a:blip r:embed="rId33"/>
                          <a:stretch>
                            <a:fillRect/>
                          </a:stretch>
                        </pic:blipFill>
                        <pic:spPr>
                          <a:xfrm rot="0">
                            <a:off x="0" y="0"/>
                            <a:ext cx="4330016" cy="2647169"/>
                          </a:xfrm>
                          <a:prstGeom prst="rect">
                            <a:avLst/>
                          </a:prstGeom>
                        </pic:spPr>
                      </pic:pic>
                    </a:graphicData>
                  </a:graphic>
                </wp:inline>
              </w:drawing>
            </w:r>
          </w:p>
        </w:tc>
      </w:tr>
    </w:tbl>
    <w:p>
      <w:pPr>
        <w:pStyle w:val="BodyText"/>
        <w:spacing w:line="14" w:lineRule="auto"/>
        <w:rPr>
          <w:sz w:val="2"/>
        </w:rPr>
      </w:pPr>
      <w:r/>
    </w:p>
    <w:p>
      <w:pPr>
        <w:pStyle w:val="BodyText"/>
        <w:spacing w:line="14" w:lineRule="auto"/>
        <w:rPr>
          <w:sz w:val="2"/>
        </w:rPr>
      </w:pPr>
      <w:r>
        <w:rPr>
          <w:sz w:val="2"/>
          <w:szCs w:val="2"/>
        </w:rPr>
        <w:br w:type="column"/>
      </w:r>
    </w:p>
    <w:p>
      <w:pPr>
        <w:ind w:firstLine="39"/>
        <w:spacing w:line="448" w:lineRule="exact"/>
        <w:rPr/>
      </w:pPr>
      <w:r>
        <w:rPr>
          <w:position w:val="-8"/>
        </w:rPr>
        <w:pict>
          <v:group id="_x0000_s80" style="mso-position-vertical-relative:line;mso-position-horizontal-relative:char;width:421.05pt;height:22.5pt;" filled="false" stroked="false" coordsize="8420,450" coordorigin="0,0">
            <v:shape id="_x0000_s82" style="position:absolute;left:0;top:0;width:8420;height:450;" filled="false" stroked="false" type="#_x0000_t75">
              <v:imagedata o:title="" r:id="rId34"/>
            </v:shape>
            <v:shape id="_x0000_s84" style="position:absolute;left:-20;top:-20;width:8460;height:490;" filled="false" stroked="false" type="#_x0000_t202">
              <v:fill on="false"/>
              <v:stroke on="false"/>
              <v:path/>
              <v:imagedata o:title=""/>
              <o:lock v:ext="edit" aspectratio="false"/>
              <v:textbox inset="0mm,0mm,0mm,0mm">
                <w:txbxContent>
                  <w:p>
                    <w:pPr>
                      <w:ind w:left="154"/>
                      <w:spacing w:before="136" w:line="221" w:lineRule="auto"/>
                      <w:rPr>
                        <w:rFonts w:ascii="Times New Roman" w:hAnsi="Times New Roman" w:eastAsia="Times New Roman" w:cs="Times New Roman"/>
                        <w:sz w:val="37"/>
                        <w:szCs w:val="37"/>
                      </w:rPr>
                    </w:pPr>
                    <w:r>
                      <w:rPr>
                        <w:rFonts w:ascii="SimHei" w:hAnsi="SimHei" w:eastAsia="SimHei" w:cs="SimHei"/>
                        <w:sz w:val="31"/>
                        <w:szCs w:val="31"/>
                        <w:b/>
                        <w:bCs/>
                        <w:u w:val="single" w:color="auto"/>
                        <w:color w:val="FFFFFF"/>
                        <w:spacing w:val="-14"/>
                      </w:rPr>
                      <w:t>精</w:t>
                    </w:r>
                    <w:r>
                      <w:rPr>
                        <w:rFonts w:ascii="SimHei" w:hAnsi="SimHei" w:eastAsia="SimHei" w:cs="SimHei"/>
                        <w:sz w:val="31"/>
                        <w:szCs w:val="31"/>
                        <w:u w:val="single" w:color="auto"/>
                        <w:color w:val="FFFFFF"/>
                        <w:spacing w:val="-37"/>
                      </w:rPr>
                      <w:t xml:space="preserve"> </w:t>
                    </w:r>
                    <w:r>
                      <w:rPr>
                        <w:rFonts w:ascii="SimHei" w:hAnsi="SimHei" w:eastAsia="SimHei" w:cs="SimHei"/>
                        <w:sz w:val="31"/>
                        <w:szCs w:val="31"/>
                        <w:b/>
                        <w:bCs/>
                        <w:u w:val="single" w:color="auto"/>
                        <w:color w:val="FFFFFF"/>
                        <w:spacing w:val="-14"/>
                      </w:rPr>
                      <w:t>选</w:t>
                    </w:r>
                    <w:r>
                      <w:rPr>
                        <w:rFonts w:ascii="SimHei" w:hAnsi="SimHei" w:eastAsia="SimHei" w:cs="SimHei"/>
                        <w:sz w:val="31"/>
                        <w:szCs w:val="31"/>
                        <w:u w:val="single" w:color="auto"/>
                        <w:color w:val="FFFFFF"/>
                        <w:spacing w:val="-42"/>
                      </w:rPr>
                      <w:t xml:space="preserve"> </w:t>
                    </w:r>
                    <w:r>
                      <w:rPr>
                        <w:rFonts w:ascii="SimHei" w:hAnsi="SimHei" w:eastAsia="SimHei" w:cs="SimHei"/>
                        <w:sz w:val="31"/>
                        <w:szCs w:val="31"/>
                        <w:b/>
                        <w:bCs/>
                        <w:u w:val="single" w:color="auto"/>
                        <w:color w:val="FFFFFF"/>
                        <w:spacing w:val="-14"/>
                      </w:rPr>
                      <w:t>案</w:t>
                    </w:r>
                    <w:r>
                      <w:rPr>
                        <w:rFonts w:ascii="SimHei" w:hAnsi="SimHei" w:eastAsia="SimHei" w:cs="SimHei"/>
                        <w:sz w:val="31"/>
                        <w:szCs w:val="31"/>
                        <w:u w:val="single" w:color="auto"/>
                        <w:color w:val="FFFFFF"/>
                        <w:spacing w:val="-48"/>
                      </w:rPr>
                      <w:t xml:space="preserve"> </w:t>
                    </w:r>
                    <w:r>
                      <w:rPr>
                        <w:rFonts w:ascii="SimHei" w:hAnsi="SimHei" w:eastAsia="SimHei" w:cs="SimHei"/>
                        <w:sz w:val="31"/>
                        <w:szCs w:val="31"/>
                        <w:b/>
                        <w:bCs/>
                        <w:u w:val="single" w:color="auto"/>
                        <w:color w:val="FFFFFF"/>
                        <w:spacing w:val="-14"/>
                      </w:rPr>
                      <w:t>例</w:t>
                    </w:r>
                    <w:r>
                      <w:rPr>
                        <w:rFonts w:ascii="SimHei" w:hAnsi="SimHei" w:eastAsia="SimHei" w:cs="SimHei"/>
                        <w:sz w:val="31"/>
                        <w:szCs w:val="31"/>
                        <w:u w:val="single" w:color="auto"/>
                        <w:color w:val="FFFFFF"/>
                        <w:spacing w:val="98"/>
                      </w:rPr>
                      <w:t xml:space="preserve"> </w:t>
                    </w:r>
                    <w:r>
                      <w:rPr>
                        <w:rFonts w:ascii="SimHei" w:hAnsi="SimHei" w:eastAsia="SimHei" w:cs="SimHei"/>
                        <w:sz w:val="31"/>
                        <w:szCs w:val="31"/>
                        <w:color w:val="FFFFFF"/>
                        <w:spacing w:val="2"/>
                      </w:rPr>
                      <w:t xml:space="preserve">                   </w:t>
                    </w:r>
                    <w:r>
                      <w:rPr>
                        <w:rFonts w:ascii="SimHei" w:hAnsi="SimHei" w:eastAsia="SimHei" w:cs="SimHei"/>
                        <w:sz w:val="31"/>
                        <w:szCs w:val="31"/>
                        <w:color w:val="FFFFFF"/>
                        <w:spacing w:val="1"/>
                      </w:rPr>
                      <w:t xml:space="preserve">                     </w:t>
                    </w:r>
                    <w:r>
                      <w:rPr>
                        <w:rFonts w:ascii="Times New Roman" w:hAnsi="Times New Roman" w:eastAsia="Times New Roman" w:cs="Times New Roman"/>
                        <w:sz w:val="37"/>
                        <w:szCs w:val="37"/>
                        <w:color w:val="2080C0"/>
                        <w:spacing w:val="-14"/>
                        <w:position w:val="-4"/>
                      </w:rPr>
                      <w:t>5</w:t>
                    </w:r>
                  </w:p>
                </w:txbxContent>
              </v:textbox>
            </v:shape>
          </v:group>
        </w:pict>
      </w:r>
    </w:p>
    <w:p>
      <w:pPr>
        <w:spacing w:before="23"/>
        <w:rPr/>
      </w:pPr>
      <w:r/>
    </w:p>
    <w:p>
      <w:pPr>
        <w:spacing w:before="23"/>
        <w:rPr/>
      </w:pPr>
      <w:r/>
    </w:p>
    <w:tbl>
      <w:tblPr>
        <w:tblStyle w:val="TableNormal"/>
        <w:tblW w:w="8480"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0"/>
      </w:tblGrid>
      <w:tr>
        <w:trPr>
          <w:trHeight w:val="4710"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183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47" w:line="223" w:lineRule="auto"/>
              <w:rPr>
                <w:sz w:val="24"/>
                <w:szCs w:val="24"/>
              </w:rPr>
            </w:pPr>
            <w:r>
              <w:rPr>
                <w:sz w:val="24"/>
                <w:szCs w:val="24"/>
                <w:b/>
                <w:bCs/>
                <w:color w:val="2060A0"/>
                <w:spacing w:val="-11"/>
              </w:rPr>
              <w:t>应</w:t>
            </w:r>
            <w:r>
              <w:rPr>
                <w:sz w:val="24"/>
                <w:szCs w:val="24"/>
                <w:color w:val="2060A0"/>
                <w:spacing w:val="27"/>
              </w:rPr>
              <w:t xml:space="preserve"> </w:t>
            </w:r>
            <w:r>
              <w:rPr>
                <w:sz w:val="24"/>
                <w:szCs w:val="24"/>
                <w:b/>
                <w:bCs/>
                <w:color w:val="2060A0"/>
                <w:spacing w:val="-11"/>
              </w:rPr>
              <w:t>用</w:t>
            </w:r>
            <w:r>
              <w:rPr>
                <w:sz w:val="24"/>
                <w:szCs w:val="24"/>
                <w:color w:val="2060A0"/>
                <w:spacing w:val="23"/>
              </w:rPr>
              <w:t xml:space="preserve"> </w:t>
            </w:r>
            <w:r>
              <w:rPr>
                <w:sz w:val="24"/>
                <w:szCs w:val="24"/>
                <w:b/>
                <w:bCs/>
                <w:color w:val="2060A0"/>
                <w:spacing w:val="-11"/>
              </w:rPr>
              <w:t>情</w:t>
            </w:r>
            <w:r>
              <w:rPr>
                <w:sz w:val="24"/>
                <w:szCs w:val="24"/>
                <w:color w:val="2060A0"/>
                <w:spacing w:val="26"/>
              </w:rPr>
              <w:t xml:space="preserve"> </w:t>
            </w:r>
            <w:r>
              <w:rPr>
                <w:sz w:val="24"/>
                <w:szCs w:val="24"/>
                <w:b/>
                <w:bCs/>
                <w:color w:val="2060A0"/>
                <w:spacing w:val="-11"/>
              </w:rPr>
              <w:t>况</w:t>
            </w:r>
          </w:p>
        </w:tc>
        <w:tc>
          <w:tcPr>
            <w:tcW w:w="6900" w:type="dxa"/>
            <w:vAlign w:val="top"/>
          </w:tcPr>
          <w:p>
            <w:pPr>
              <w:pStyle w:val="TableText"/>
              <w:ind w:left="143"/>
              <w:spacing w:before="74" w:line="222" w:lineRule="auto"/>
              <w:rPr>
                <w:sz w:val="24"/>
                <w:szCs w:val="24"/>
              </w:rPr>
            </w:pPr>
            <w:r>
              <w:rPr>
                <w:sz w:val="24"/>
                <w:szCs w:val="24"/>
                <w:b/>
                <w:bCs/>
              </w:rPr>
              <w:t>12英寸集成电路单片式清洗设备</w:t>
            </w:r>
          </w:p>
          <w:p>
            <w:pPr>
              <w:spacing w:line="350" w:lineRule="auto"/>
              <w:rPr>
                <w:rFonts w:ascii="Arial"/>
                <w:sz w:val="21"/>
              </w:rPr>
            </w:pPr>
            <w:r/>
          </w:p>
          <w:p>
            <w:pPr>
              <w:pStyle w:val="TableText"/>
              <w:ind w:left="143"/>
              <w:spacing w:before="78" w:line="221" w:lineRule="auto"/>
              <w:rPr>
                <w:sz w:val="24"/>
                <w:szCs w:val="24"/>
              </w:rPr>
            </w:pPr>
            <w:r>
              <w:rPr>
                <w:sz w:val="24"/>
                <w:szCs w:val="24"/>
                <w:b/>
                <w:bCs/>
                <w:spacing w:val="-4"/>
              </w:rPr>
              <w:t>上海至纯洁净系统科技股份有限公司</w:t>
            </w:r>
          </w:p>
          <w:p>
            <w:pPr>
              <w:spacing w:line="347" w:lineRule="auto"/>
              <w:rPr>
                <w:rFonts w:ascii="Arial"/>
                <w:sz w:val="21"/>
              </w:rPr>
            </w:pPr>
            <w:r/>
          </w:p>
          <w:p>
            <w:pPr>
              <w:pStyle w:val="TableText"/>
              <w:ind w:left="139"/>
              <w:spacing w:before="58" w:line="311" w:lineRule="auto"/>
              <w:jc w:val="both"/>
              <w:rPr>
                <w:sz w:val="18"/>
                <w:szCs w:val="18"/>
              </w:rPr>
            </w:pPr>
            <w:r>
              <w:rPr>
                <w:sz w:val="18"/>
                <w:szCs w:val="18"/>
                <w:spacing w:val="8"/>
              </w:rPr>
              <w:t>本产品创新性采用国际先进的晶背蚀刻清洗技术等，模式</w:t>
            </w:r>
            <w:r>
              <w:rPr>
                <w:sz w:val="18"/>
                <w:szCs w:val="18"/>
                <w:spacing w:val="7"/>
              </w:rPr>
              <w:t>多样的药液供应系统配合</w:t>
            </w:r>
            <w:r>
              <w:rPr>
                <w:sz w:val="18"/>
                <w:szCs w:val="18"/>
              </w:rPr>
              <w:t xml:space="preserve"> </w:t>
            </w:r>
            <w:r>
              <w:rPr>
                <w:rFonts w:ascii="SimSun" w:hAnsi="SimSun" w:eastAsia="SimSun" w:cs="SimSun"/>
                <w:sz w:val="18"/>
                <w:szCs w:val="18"/>
              </w:rPr>
              <w:t>SPM</w:t>
            </w:r>
            <w:r>
              <w:rPr>
                <w:rFonts w:ascii="SimSun" w:hAnsi="SimSun" w:eastAsia="SimSun" w:cs="SimSun"/>
                <w:sz w:val="18"/>
                <w:szCs w:val="18"/>
                <w:spacing w:val="38"/>
              </w:rPr>
              <w:t xml:space="preserve"> </w:t>
            </w:r>
            <w:r>
              <w:rPr>
                <w:sz w:val="18"/>
                <w:szCs w:val="18"/>
                <w:spacing w:val="6"/>
              </w:rPr>
              <w:t>工艺，同时创新采用高温化学品废液回收利用技术，突破了单片</w:t>
            </w:r>
            <w:r>
              <w:rPr>
                <w:rFonts w:ascii="SimSun" w:hAnsi="SimSun" w:eastAsia="SimSun" w:cs="SimSun"/>
                <w:sz w:val="18"/>
                <w:szCs w:val="18"/>
              </w:rPr>
              <w:t>SPM</w:t>
            </w:r>
            <w:r>
              <w:rPr>
                <w:rFonts w:ascii="SimSun" w:hAnsi="SimSun" w:eastAsia="SimSun" w:cs="SimSun"/>
                <w:sz w:val="18"/>
                <w:szCs w:val="18"/>
                <w:spacing w:val="48"/>
              </w:rPr>
              <w:t xml:space="preserve"> </w:t>
            </w:r>
            <w:r>
              <w:rPr>
                <w:sz w:val="18"/>
                <w:szCs w:val="18"/>
                <w:spacing w:val="6"/>
              </w:rPr>
              <w:t>设备不能</w:t>
            </w:r>
            <w:r>
              <w:rPr>
                <w:sz w:val="18"/>
                <w:szCs w:val="18"/>
              </w:rPr>
              <w:t xml:space="preserve"> </w:t>
            </w:r>
            <w:r>
              <w:rPr>
                <w:sz w:val="18"/>
                <w:szCs w:val="18"/>
                <w:spacing w:val="3"/>
              </w:rPr>
              <w:t>回收的瓶颈；设备控制软件开发实现了清洗过程自动化、</w:t>
            </w:r>
            <w:r>
              <w:rPr>
                <w:sz w:val="18"/>
                <w:szCs w:val="18"/>
                <w:spacing w:val="2"/>
              </w:rPr>
              <w:t>设备状态实时监测、运行数</w:t>
            </w:r>
            <w:r>
              <w:rPr>
                <w:sz w:val="18"/>
                <w:szCs w:val="18"/>
              </w:rPr>
              <w:t xml:space="preserve"> </w:t>
            </w:r>
            <w:r>
              <w:rPr>
                <w:sz w:val="18"/>
                <w:szCs w:val="18"/>
                <w:spacing w:val="1"/>
              </w:rPr>
              <w:t>据智能分析且可异常报警。</w:t>
            </w:r>
          </w:p>
          <w:p>
            <w:pPr>
              <w:spacing w:line="285" w:lineRule="auto"/>
              <w:rPr>
                <w:rFonts w:ascii="Arial"/>
                <w:sz w:val="21"/>
              </w:rPr>
            </w:pPr>
            <w:r/>
          </w:p>
          <w:p>
            <w:pPr>
              <w:spacing w:line="285" w:lineRule="auto"/>
              <w:rPr>
                <w:rFonts w:ascii="Arial"/>
                <w:sz w:val="21"/>
              </w:rPr>
            </w:pPr>
            <w:r/>
          </w:p>
          <w:p>
            <w:pPr>
              <w:pStyle w:val="TableText"/>
              <w:ind w:left="139"/>
              <w:spacing w:before="59" w:line="280" w:lineRule="auto"/>
              <w:jc w:val="both"/>
              <w:rPr>
                <w:sz w:val="18"/>
                <w:szCs w:val="18"/>
              </w:rPr>
            </w:pPr>
            <w:r>
              <w:rPr>
                <w:sz w:val="18"/>
                <w:szCs w:val="18"/>
                <w:spacing w:val="2"/>
              </w:rPr>
              <w:t>至纯科技研制的12英寸集成电路单片式清洗设备可以很好地满足我国12英寸芯片制造</w:t>
            </w:r>
            <w:r>
              <w:rPr>
                <w:sz w:val="18"/>
                <w:szCs w:val="18"/>
                <w:spacing w:val="16"/>
              </w:rPr>
              <w:t xml:space="preserve"> </w:t>
            </w:r>
            <w:r>
              <w:rPr>
                <w:sz w:val="18"/>
                <w:szCs w:val="18"/>
                <w:spacing w:val="-2"/>
              </w:rPr>
              <w:t>生产线的需求，相关技术指标均处国内领先、国际先进水平；产品清洗效果</w:t>
            </w:r>
            <w:r>
              <w:rPr>
                <w:sz w:val="18"/>
                <w:szCs w:val="18"/>
                <w:spacing w:val="-3"/>
              </w:rPr>
              <w:t>好，价格适</w:t>
            </w:r>
            <w:r>
              <w:rPr>
                <w:sz w:val="18"/>
                <w:szCs w:val="18"/>
              </w:rPr>
              <w:t xml:space="preserve"> </w:t>
            </w:r>
            <w:r>
              <w:rPr>
                <w:sz w:val="18"/>
                <w:szCs w:val="18"/>
                <w:spacing w:val="9"/>
              </w:rPr>
              <w:t>中，定价低于国际大厂设备价格10%-15%左右，同时搭配硫酸回收系统最高可实现</w:t>
            </w:r>
            <w:r>
              <w:rPr>
                <w:sz w:val="18"/>
                <w:szCs w:val="18"/>
                <w:spacing w:val="14"/>
              </w:rPr>
              <w:t xml:space="preserve"> </w:t>
            </w:r>
            <w:r>
              <w:rPr>
                <w:sz w:val="18"/>
                <w:szCs w:val="18"/>
                <w:spacing w:val="7"/>
              </w:rPr>
              <w:t>80%以上的硫酸回收，单台每年还可节省超160万美金硫酸费用，得到国内外众多各</w:t>
            </w:r>
            <w:r>
              <w:rPr>
                <w:sz w:val="18"/>
                <w:szCs w:val="18"/>
                <w:spacing w:val="5"/>
              </w:rPr>
              <w:t xml:space="preserve"> </w:t>
            </w:r>
            <w:r>
              <w:rPr>
                <w:sz w:val="18"/>
                <w:szCs w:val="18"/>
              </w:rPr>
              <w:t>知名厂商的高度认可，完全能够实现进口替代，</w:t>
            </w:r>
            <w:r>
              <w:rPr>
                <w:sz w:val="18"/>
                <w:szCs w:val="18"/>
                <w:spacing w:val="-1"/>
              </w:rPr>
              <w:t>具备非常广阔的市场前景。</w:t>
            </w:r>
          </w:p>
        </w:tc>
      </w:tr>
    </w:tbl>
    <w:p>
      <w:pPr>
        <w:pStyle w:val="BodyText"/>
        <w:spacing w:line="268" w:lineRule="auto"/>
        <w:rPr>
          <w:sz w:val="21"/>
        </w:rPr>
      </w:pPr>
      <w:r/>
    </w:p>
    <w:p>
      <w:pPr>
        <w:pStyle w:val="BodyText"/>
        <w:spacing w:line="268" w:lineRule="auto"/>
        <w:rPr>
          <w:sz w:val="21"/>
        </w:rPr>
      </w:pPr>
      <w:r/>
    </w:p>
    <w:p>
      <w:pPr>
        <w:pStyle w:val="BodyText"/>
        <w:spacing w:line="268" w:lineRule="auto"/>
        <w:rPr>
          <w:sz w:val="21"/>
        </w:rPr>
      </w:pPr>
      <w:r/>
    </w:p>
    <w:p>
      <w:pPr>
        <w:pStyle w:val="BodyText"/>
        <w:spacing w:line="268" w:lineRule="auto"/>
        <w:rPr>
          <w:sz w:val="21"/>
        </w:rPr>
      </w:pPr>
      <w:r/>
    </w:p>
    <w:p>
      <w:pPr>
        <w:pStyle w:val="BodyText"/>
        <w:spacing w:line="268" w:lineRule="auto"/>
        <w:rPr>
          <w:sz w:val="21"/>
        </w:rPr>
      </w:pPr>
      <w:r/>
    </w:p>
    <w:p>
      <w:pPr>
        <w:ind w:firstLine="2369"/>
        <w:spacing w:line="3790" w:lineRule="exact"/>
        <w:rPr/>
      </w:pPr>
      <w:r>
        <w:rPr>
          <w:position w:val="-75"/>
        </w:rPr>
        <w:drawing>
          <wp:inline distT="0" distB="0" distL="0" distR="0">
            <wp:extent cx="3314693" cy="2406685"/>
            <wp:effectExtent l="0" t="0" r="0" b="0"/>
            <wp:docPr id="44" name="IM 44"/>
            <wp:cNvGraphicFramePr/>
            <a:graphic>
              <a:graphicData uri="http://schemas.openxmlformats.org/drawingml/2006/picture">
                <pic:pic>
                  <pic:nvPicPr>
                    <pic:cNvPr id="44" name="IM 44"/>
                    <pic:cNvPicPr/>
                  </pic:nvPicPr>
                  <pic:blipFill>
                    <a:blip r:embed="rId35"/>
                    <a:stretch>
                      <a:fillRect/>
                    </a:stretch>
                  </pic:blipFill>
                  <pic:spPr>
                    <a:xfrm rot="0">
                      <a:off x="0" y="0"/>
                      <a:ext cx="3314693" cy="2406685"/>
                    </a:xfrm>
                    <a:prstGeom prst="rect">
                      <a:avLst/>
                    </a:prstGeom>
                  </pic:spPr>
                </pic:pic>
              </a:graphicData>
            </a:graphic>
          </wp:inline>
        </w:drawing>
      </w:r>
    </w:p>
    <w:p>
      <w:pPr>
        <w:spacing w:line="3790" w:lineRule="exact"/>
        <w:sectPr>
          <w:type w:val="continuous"/>
          <w:pgSz w:w="21320" w:h="15080"/>
          <w:pgMar w:top="1181" w:right="1160" w:bottom="894" w:left="1150" w:header="808" w:footer="641" w:gutter="0"/>
          <w:cols w:equalWidth="0" w:num="2">
            <w:col w:w="10401" w:space="100"/>
            <w:col w:w="8510" w:space="0"/>
          </w:cols>
        </w:sectPr>
        <w:rPr/>
      </w:pPr>
    </w:p>
    <w:p>
      <w:pPr>
        <w:pStyle w:val="BodyText"/>
        <w:spacing w:line="280" w:lineRule="auto"/>
        <w:rPr>
          <w:sz w:val="21"/>
        </w:rPr>
      </w:pPr>
      <w:r>
        <w:drawing>
          <wp:anchor distT="0" distB="0" distL="0" distR="0" simplePos="0" relativeHeight="251711488" behindDoc="0" locked="0" layoutInCell="1" allowOverlap="1">
            <wp:simplePos x="0" y="0"/>
            <wp:positionH relativeFrom="column">
              <wp:posOffset>12725</wp:posOffset>
            </wp:positionH>
            <wp:positionV relativeFrom="paragraph">
              <wp:posOffset>-10369</wp:posOffset>
            </wp:positionV>
            <wp:extent cx="12064974" cy="12640"/>
            <wp:effectExtent l="0" t="0" r="0" b="0"/>
            <wp:wrapNone/>
            <wp:docPr id="46" name="IM 46"/>
            <wp:cNvGraphicFramePr/>
            <a:graphic>
              <a:graphicData uri="http://schemas.openxmlformats.org/drawingml/2006/picture">
                <pic:pic>
                  <pic:nvPicPr>
                    <pic:cNvPr id="46" name="IM 46"/>
                    <pic:cNvPicPr/>
                  </pic:nvPicPr>
                  <pic:blipFill>
                    <a:blip r:embed="rId38"/>
                    <a:stretch>
                      <a:fillRect/>
                    </a:stretch>
                  </pic:blipFill>
                  <pic:spPr>
                    <a:xfrm rot="0">
                      <a:off x="0" y="0"/>
                      <a:ext cx="12064974" cy="12640"/>
                    </a:xfrm>
                    <a:prstGeom prst="rect">
                      <a:avLst/>
                    </a:prstGeom>
                  </pic:spPr>
                </pic:pic>
              </a:graphicData>
            </a:graphic>
          </wp:anchor>
        </w:drawing>
      </w:r>
      <w:r/>
    </w:p>
    <w:p>
      <w:pPr>
        <w:pStyle w:val="BodyText"/>
        <w:spacing w:line="280" w:lineRule="auto"/>
        <w:rPr>
          <w:sz w:val="21"/>
        </w:rPr>
      </w:pPr>
      <w:r/>
    </w:p>
    <w:p>
      <w:pPr>
        <w:ind w:firstLine="40"/>
        <w:spacing w:line="480" w:lineRule="exact"/>
        <w:rPr/>
      </w:pPr>
      <w:r>
        <w:pict>
          <v:group id="_x0000_s96" style="position:absolute;margin-left:526.498pt;margin-top:0.009829pt;mso-position-vertical-relative:text;mso-position-horizontal-relative:text;width:420.55pt;height:24.05pt;z-index:251710464;" filled="false" stroked="false" coordsize="8410,480" coordorigin="0,0">
            <v:shape id="_x0000_s98" style="position:absolute;left:0;top:0;width:8410;height:450;" filled="false" stroked="false" type="#_x0000_t75">
              <v:imagedata o:title="" r:id="rId39"/>
            </v:shape>
            <v:shape id="_x0000_s100" style="position:absolute;left:-20;top:-20;width:8450;height:607;" filled="false" stroked="false" type="#_x0000_t202">
              <v:fill on="false"/>
              <v:stroke on="false"/>
              <v:path/>
              <v:imagedata o:title=""/>
              <o:lock v:ext="edit" aspectratio="false"/>
              <v:textbox inset="0mm,0mm,0mm,0mm">
                <w:txbxContent>
                  <w:p>
                    <w:pPr>
                      <w:ind w:left="144"/>
                      <w:spacing w:before="137" w:line="450" w:lineRule="exact"/>
                      <w:rPr>
                        <w:rFonts w:ascii="SimSun" w:hAnsi="SimSun" w:eastAsia="SimSun" w:cs="SimSun"/>
                        <w:sz w:val="29"/>
                        <w:szCs w:val="29"/>
                      </w:rPr>
                    </w:pPr>
                    <w:r>
                      <w:rPr>
                        <w:rFonts w:ascii="SimHei" w:hAnsi="SimHei" w:eastAsia="SimHei" w:cs="SimHei"/>
                        <w:sz w:val="31"/>
                        <w:szCs w:val="31"/>
                        <w:b/>
                        <w:bCs/>
                        <w:color w:val="FFFFFF"/>
                        <w:position w:val="3"/>
                      </w:rPr>
                      <w:t>精选案例</w:t>
                    </w:r>
                    <w:r>
                      <w:rPr>
                        <w:rFonts w:ascii="SimHei" w:hAnsi="SimHei" w:eastAsia="SimHei" w:cs="SimHei"/>
                        <w:sz w:val="31"/>
                        <w:szCs w:val="31"/>
                        <w:color w:val="FFFFFF"/>
                        <w:position w:val="3"/>
                      </w:rPr>
                      <w:t xml:space="preserve">                          </w:t>
                    </w:r>
                    <w:r>
                      <w:rPr>
                        <w:rFonts w:ascii="SimHei" w:hAnsi="SimHei" w:eastAsia="SimHei" w:cs="SimHei"/>
                        <w:sz w:val="31"/>
                        <w:szCs w:val="31"/>
                        <w:color w:val="FFFFFF"/>
                        <w:spacing w:val="-1"/>
                        <w:position w:val="3"/>
                      </w:rPr>
                      <w:t xml:space="preserve">                  </w:t>
                    </w:r>
                    <w:r>
                      <w:rPr>
                        <w:rFonts w:ascii="SimSun" w:hAnsi="SimSun" w:eastAsia="SimSun" w:cs="SimSun"/>
                        <w:sz w:val="29"/>
                        <w:szCs w:val="29"/>
                        <w:spacing w:val="-1"/>
                        <w:position w:val="-1"/>
                      </w:rPr>
                      <w:t>7</w:t>
                    </w:r>
                  </w:p>
                </w:txbxContent>
              </v:textbox>
            </v:shape>
          </v:group>
        </w:pict>
      </w:r>
      <w:r>
        <w:rPr>
          <w:position w:val="-9"/>
        </w:rPr>
        <w:pict>
          <v:group id="_x0000_s102" style="mso-position-vertical-relative:line;mso-position-horizontal-relative:char;width:422pt;height:24.05pt;" filled="false" stroked="false" coordsize="8440,480" coordorigin="0,0">
            <v:shape id="_x0000_s104" style="position:absolute;left:0;top:0;width:8440;height:450;" filled="false" stroked="false" type="#_x0000_t75">
              <v:imagedata o:title="" r:id="rId40"/>
            </v:shape>
            <v:shape id="_x0000_s106" style="position:absolute;left:-20;top:-20;width:8480;height:520;" filled="false" stroked="false" type="#_x0000_t202">
              <v:fill on="false"/>
              <v:stroke on="false"/>
              <v:path/>
              <v:imagedata o:title=""/>
              <o:lock v:ext="edit" aspectratio="false"/>
              <v:textbox inset="0mm,0mm,0mm,0mm">
                <w:txbxContent>
                  <w:p>
                    <w:pPr>
                      <w:ind w:left="154"/>
                      <w:spacing w:before="137" w:line="450" w:lineRule="exact"/>
                      <w:rPr>
                        <w:rFonts w:ascii="SimSun" w:hAnsi="SimSun" w:eastAsia="SimSun" w:cs="SimSun"/>
                        <w:sz w:val="29"/>
                        <w:szCs w:val="29"/>
                      </w:rPr>
                    </w:pPr>
                    <w:r>
                      <w:rPr>
                        <w:rFonts w:ascii="SimHei" w:hAnsi="SimHei" w:eastAsia="SimHei" w:cs="SimHei"/>
                        <w:sz w:val="31"/>
                        <w:szCs w:val="31"/>
                        <w:b/>
                        <w:bCs/>
                        <w:color w:val="FFFFFF"/>
                        <w:spacing w:val="-5"/>
                        <w:position w:val="3"/>
                      </w:rPr>
                      <w:t>精选案例</w:t>
                    </w:r>
                    <w:r>
                      <w:rPr>
                        <w:rFonts w:ascii="SimHei" w:hAnsi="SimHei" w:eastAsia="SimHei" w:cs="SimHei"/>
                        <w:sz w:val="31"/>
                        <w:szCs w:val="31"/>
                        <w:color w:val="FFFFFF"/>
                        <w:spacing w:val="1"/>
                        <w:position w:val="3"/>
                      </w:rPr>
                      <w:t xml:space="preserve">                                           </w:t>
                    </w:r>
                    <w:r>
                      <w:rPr>
                        <w:rFonts w:ascii="SimSun" w:hAnsi="SimSun" w:eastAsia="SimSun" w:cs="SimSun"/>
                        <w:sz w:val="29"/>
                        <w:szCs w:val="29"/>
                        <w:spacing w:val="-5"/>
                        <w:position w:val="-1"/>
                      </w:rPr>
                      <w:t>6</w:t>
                    </w:r>
                  </w:p>
                </w:txbxContent>
              </v:textbox>
            </v:shape>
          </v:group>
        </w:pict>
      </w:r>
    </w:p>
    <w:p>
      <w:pPr>
        <w:spacing w:before="199"/>
        <w:rPr/>
      </w:pPr>
      <w:r/>
    </w:p>
    <w:p>
      <w:pPr>
        <w:sectPr>
          <w:headerReference w:type="default" r:id="rId36"/>
          <w:footerReference w:type="default" r:id="rId37"/>
          <w:pgSz w:w="21320" w:h="15080"/>
          <w:pgMar w:top="1186" w:right="870" w:bottom="894" w:left="1160" w:header="803" w:footer="661" w:gutter="0"/>
          <w:cols w:equalWidth="0" w:num="1">
            <w:col w:w="19290" w:space="0"/>
          </w:cols>
        </w:sectPr>
        <w:rPr/>
      </w:pPr>
    </w:p>
    <w:p>
      <w:pPr>
        <w:spacing w:line="48" w:lineRule="exact"/>
        <w:rPr/>
      </w:pPr>
      <w:r/>
    </w:p>
    <w:tbl>
      <w:tblPr>
        <w:tblStyle w:val="TableNormal"/>
        <w:tblW w:w="142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29"/>
      </w:tblGrid>
      <w:tr>
        <w:trPr>
          <w:trHeight w:val="729" w:hRule="atLeast"/>
        </w:trPr>
        <w:tc>
          <w:tcPr>
            <w:tcW w:w="1429" w:type="dxa"/>
            <w:vAlign w:val="top"/>
            <w:tcBorders>
              <w:bottom w:val="single" w:color="0000FF" w:sz="2" w:space="0"/>
              <w:top w:val="single" w:color="0000FF" w:sz="2" w:space="0"/>
            </w:tcBorders>
          </w:tcPr>
          <w:p>
            <w:pPr>
              <w:pStyle w:val="TableText"/>
              <w:ind w:left="3"/>
              <w:spacing w:before="149" w:line="222" w:lineRule="auto"/>
              <w:rPr>
                <w:sz w:val="24"/>
                <w:szCs w:val="24"/>
              </w:rPr>
            </w:pPr>
            <w:r>
              <w:rPr>
                <w:sz w:val="24"/>
                <w:szCs w:val="24"/>
                <w:b/>
                <w:bCs/>
                <w:color w:val="2060A0"/>
                <w:spacing w:val="-11"/>
              </w:rPr>
              <w:t>案</w:t>
            </w:r>
            <w:r>
              <w:rPr>
                <w:sz w:val="24"/>
                <w:szCs w:val="24"/>
                <w:color w:val="2060A0"/>
                <w:spacing w:val="20"/>
              </w:rPr>
              <w:t xml:space="preserve"> </w:t>
            </w:r>
            <w:r>
              <w:rPr>
                <w:sz w:val="24"/>
                <w:szCs w:val="24"/>
                <w:b/>
                <w:bCs/>
                <w:color w:val="2060A0"/>
                <w:spacing w:val="-11"/>
              </w:rPr>
              <w:t>例</w:t>
            </w:r>
            <w:r>
              <w:rPr>
                <w:sz w:val="24"/>
                <w:szCs w:val="24"/>
                <w:color w:val="2060A0"/>
                <w:spacing w:val="23"/>
              </w:rPr>
              <w:t xml:space="preserve"> </w:t>
            </w:r>
            <w:r>
              <w:rPr>
                <w:sz w:val="24"/>
                <w:szCs w:val="24"/>
                <w:b/>
                <w:bCs/>
                <w:color w:val="2060A0"/>
                <w:spacing w:val="-11"/>
              </w:rPr>
              <w:t>名</w:t>
            </w:r>
            <w:r>
              <w:rPr>
                <w:sz w:val="24"/>
                <w:szCs w:val="24"/>
                <w:color w:val="2060A0"/>
                <w:spacing w:val="20"/>
              </w:rPr>
              <w:t xml:space="preserve"> </w:t>
            </w:r>
            <w:r>
              <w:rPr>
                <w:sz w:val="24"/>
                <w:szCs w:val="24"/>
                <w:b/>
                <w:bCs/>
                <w:color w:val="2060A0"/>
                <w:spacing w:val="-11"/>
              </w:rPr>
              <w:t>称</w:t>
            </w:r>
          </w:p>
        </w:tc>
      </w:tr>
      <w:tr>
        <w:trPr>
          <w:trHeight w:val="804" w:hRule="atLeast"/>
        </w:trPr>
        <w:tc>
          <w:tcPr>
            <w:tcW w:w="1429" w:type="dxa"/>
            <w:vAlign w:val="top"/>
            <w:tcBorders>
              <w:top w:val="single" w:color="0000FF" w:sz="2" w:space="0"/>
              <w:bottom w:val="single" w:color="0000FF" w:sz="4" w:space="0"/>
            </w:tcBorders>
          </w:tcPr>
          <w:p>
            <w:pPr>
              <w:pStyle w:val="TableText"/>
              <w:ind w:left="3"/>
              <w:spacing w:before="157" w:line="222" w:lineRule="auto"/>
              <w:rPr>
                <w:sz w:val="24"/>
                <w:szCs w:val="24"/>
              </w:rPr>
            </w:pPr>
            <w:r>
              <w:rPr>
                <w:sz w:val="24"/>
                <w:szCs w:val="24"/>
                <w:b/>
                <w:bCs/>
                <w:color w:val="2060A0"/>
                <w:spacing w:val="-10"/>
              </w:rPr>
              <w:t>所</w:t>
            </w:r>
            <w:r>
              <w:rPr>
                <w:sz w:val="24"/>
                <w:szCs w:val="24"/>
                <w:color w:val="2060A0"/>
                <w:spacing w:val="21"/>
              </w:rPr>
              <w:t xml:space="preserve"> </w:t>
            </w:r>
            <w:r>
              <w:rPr>
                <w:sz w:val="24"/>
                <w:szCs w:val="24"/>
                <w:b/>
                <w:bCs/>
                <w:color w:val="2060A0"/>
                <w:spacing w:val="-10"/>
              </w:rPr>
              <w:t>属</w:t>
            </w:r>
            <w:r>
              <w:rPr>
                <w:sz w:val="24"/>
                <w:szCs w:val="24"/>
                <w:color w:val="2060A0"/>
                <w:spacing w:val="20"/>
              </w:rPr>
              <w:t xml:space="preserve"> </w:t>
            </w:r>
            <w:r>
              <w:rPr>
                <w:sz w:val="24"/>
                <w:szCs w:val="24"/>
                <w:b/>
                <w:bCs/>
                <w:color w:val="2060A0"/>
                <w:spacing w:val="-10"/>
              </w:rPr>
              <w:t>企</w:t>
            </w:r>
            <w:r>
              <w:rPr>
                <w:sz w:val="24"/>
                <w:szCs w:val="24"/>
                <w:color w:val="2060A0"/>
                <w:spacing w:val="25"/>
              </w:rPr>
              <w:t xml:space="preserve"> </w:t>
            </w:r>
            <w:r>
              <w:rPr>
                <w:sz w:val="24"/>
                <w:szCs w:val="24"/>
                <w:b/>
                <w:bCs/>
                <w:color w:val="2060A0"/>
                <w:spacing w:val="-10"/>
              </w:rPr>
              <w:t>业</w:t>
            </w:r>
          </w:p>
        </w:tc>
      </w:tr>
      <w:tr>
        <w:trPr>
          <w:trHeight w:val="2601" w:hRule="atLeast"/>
        </w:trPr>
        <w:tc>
          <w:tcPr>
            <w:tcW w:w="1429" w:type="dxa"/>
            <w:vAlign w:val="top"/>
            <w:tcBorders>
              <w:bottom w:val="single" w:color="0000FF" w:sz="2" w:space="0"/>
              <w:top w:val="single" w:color="0000FF" w:sz="4" w:space="0"/>
            </w:tcBorders>
          </w:tcPr>
          <w:p>
            <w:pPr>
              <w:pStyle w:val="TableText"/>
              <w:ind w:left="3"/>
              <w:spacing w:before="151"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1"/>
        </w:rPr>
        <w:t>12寸去胶机设备</w:t>
      </w:r>
    </w:p>
    <w:p>
      <w:pPr>
        <w:pStyle w:val="BodyText"/>
        <w:spacing w:line="363"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4"/>
        </w:rPr>
        <w:t>上海邦芯半导体科技有限公司</w:t>
      </w:r>
    </w:p>
    <w:p>
      <w:pPr>
        <w:pStyle w:val="BodyText"/>
        <w:spacing w:line="342" w:lineRule="auto"/>
        <w:rPr>
          <w:sz w:val="21"/>
        </w:rPr>
      </w:pPr>
      <w:r/>
    </w:p>
    <w:p>
      <w:pPr>
        <w:ind w:right="1907"/>
        <w:spacing w:before="59" w:line="307" w:lineRule="auto"/>
        <w:jc w:val="both"/>
        <w:rPr>
          <w:rFonts w:ascii="SimHei" w:hAnsi="SimHei" w:eastAsia="SimHei" w:cs="SimHei"/>
          <w:sz w:val="18"/>
          <w:szCs w:val="18"/>
        </w:rPr>
      </w:pPr>
      <w:r>
        <w:rPr>
          <w:rFonts w:ascii="SimHei" w:hAnsi="SimHei" w:eastAsia="SimHei" w:cs="SimHei"/>
          <w:sz w:val="18"/>
          <w:szCs w:val="18"/>
          <w:spacing w:val="-2"/>
        </w:rPr>
        <w:t>该款设备通过对等离子体中离子和电子等高能粒子的有效过滤，实现纯化学反应</w:t>
      </w:r>
      <w:r>
        <w:rPr>
          <w:rFonts w:ascii="SimHei" w:hAnsi="SimHei" w:eastAsia="SimHei" w:cs="SimHei"/>
          <w:sz w:val="18"/>
          <w:szCs w:val="18"/>
          <w:spacing w:val="-3"/>
        </w:rPr>
        <w:t>过程，</w:t>
      </w:r>
      <w:r>
        <w:rPr>
          <w:rFonts w:ascii="SimHei" w:hAnsi="SimHei" w:eastAsia="SimHei" w:cs="SimHei"/>
          <w:sz w:val="18"/>
          <w:szCs w:val="18"/>
        </w:rPr>
        <w:t xml:space="preserve"> </w:t>
      </w:r>
      <w:r>
        <w:rPr>
          <w:rFonts w:ascii="SimHei" w:hAnsi="SimHei" w:eastAsia="SimHei" w:cs="SimHei"/>
          <w:sz w:val="18"/>
          <w:szCs w:val="18"/>
          <w:spacing w:val="-2"/>
        </w:rPr>
        <w:t>进而达到超低损伤表面处理的效果。设备整体采用先进的射频系统、</w:t>
      </w:r>
      <w:r>
        <w:rPr>
          <w:rFonts w:ascii="SimHei" w:hAnsi="SimHei" w:eastAsia="SimHei" w:cs="SimHei"/>
          <w:sz w:val="18"/>
          <w:szCs w:val="18"/>
          <w:spacing w:val="-3"/>
        </w:rPr>
        <w:t>离子隔离系统与温</w:t>
      </w:r>
      <w:r>
        <w:rPr>
          <w:rFonts w:ascii="SimHei" w:hAnsi="SimHei" w:eastAsia="SimHei" w:cs="SimHei"/>
          <w:sz w:val="18"/>
          <w:szCs w:val="18"/>
        </w:rPr>
        <w:t xml:space="preserve"> </w:t>
      </w:r>
      <w:r>
        <w:rPr>
          <w:rFonts w:ascii="SimHei" w:hAnsi="SimHei" w:eastAsia="SimHei" w:cs="SimHei"/>
          <w:sz w:val="18"/>
          <w:szCs w:val="18"/>
          <w:spacing w:val="-2"/>
        </w:rPr>
        <w:t>控系统，通过全新理念设计提供了一个具有高性价比的12寸光刻胶灰化工</w:t>
      </w:r>
      <w:r>
        <w:rPr>
          <w:rFonts w:ascii="SimHei" w:hAnsi="SimHei" w:eastAsia="SimHei" w:cs="SimHei"/>
          <w:sz w:val="18"/>
          <w:szCs w:val="18"/>
          <w:spacing w:val="-3"/>
        </w:rPr>
        <w:t>艺腔。设备还</w:t>
      </w:r>
      <w:r>
        <w:rPr>
          <w:rFonts w:ascii="SimHei" w:hAnsi="SimHei" w:eastAsia="SimHei" w:cs="SimHei"/>
          <w:sz w:val="18"/>
          <w:szCs w:val="18"/>
        </w:rPr>
        <w:t xml:space="preserve"> </w:t>
      </w:r>
      <w:r>
        <w:rPr>
          <w:rFonts w:ascii="SimHei" w:hAnsi="SimHei" w:eastAsia="SimHei" w:cs="SimHei"/>
          <w:sz w:val="18"/>
          <w:szCs w:val="18"/>
          <w:spacing w:val="-2"/>
        </w:rPr>
        <w:t>采用了双反应台同步机制，可在同一腔体内同时加工两片晶圆提高产</w:t>
      </w:r>
      <w:r>
        <w:rPr>
          <w:rFonts w:ascii="SimHei" w:hAnsi="SimHei" w:eastAsia="SimHei" w:cs="SimHei"/>
          <w:sz w:val="18"/>
          <w:szCs w:val="18"/>
          <w:spacing w:val="-3"/>
        </w:rPr>
        <w:t>率，光刻胶灰化工</w:t>
      </w:r>
      <w:r>
        <w:rPr>
          <w:rFonts w:ascii="SimHei" w:hAnsi="SimHei" w:eastAsia="SimHei" w:cs="SimHei"/>
          <w:sz w:val="18"/>
          <w:szCs w:val="18"/>
        </w:rPr>
        <w:t xml:space="preserve"> </w:t>
      </w:r>
      <w:r>
        <w:rPr>
          <w:rFonts w:ascii="SimHei" w:hAnsi="SimHei" w:eastAsia="SimHei" w:cs="SimHei"/>
          <w:sz w:val="18"/>
          <w:szCs w:val="18"/>
          <w:spacing w:val="-2"/>
        </w:rPr>
        <w:t>艺也完全基于硬件独立开发，新型亚稳态氦原子激发配合双重反应场可有效过滤</w:t>
      </w:r>
      <w:r>
        <w:rPr>
          <w:rFonts w:ascii="SimHei" w:hAnsi="SimHei" w:eastAsia="SimHei" w:cs="SimHei"/>
          <w:sz w:val="18"/>
          <w:szCs w:val="18"/>
          <w:spacing w:val="-3"/>
        </w:rPr>
        <w:t>高能离</w:t>
      </w:r>
      <w:r>
        <w:rPr>
          <w:rFonts w:ascii="SimHei" w:hAnsi="SimHei" w:eastAsia="SimHei" w:cs="SimHei"/>
          <w:sz w:val="18"/>
          <w:szCs w:val="18"/>
        </w:rPr>
        <w:t xml:space="preserve"> </w:t>
      </w:r>
      <w:r>
        <w:rPr>
          <w:rFonts w:ascii="SimHei" w:hAnsi="SimHei" w:eastAsia="SimHei" w:cs="SimHei"/>
          <w:sz w:val="18"/>
          <w:szCs w:val="18"/>
          <w:spacing w:val="-3"/>
        </w:rPr>
        <w:t>子实现超低损伤，提高了灰化效率并同时保持</w:t>
      </w:r>
      <w:r>
        <w:rPr>
          <w:rFonts w:ascii="SimHei" w:hAnsi="SimHei" w:eastAsia="SimHei" w:cs="SimHei"/>
          <w:sz w:val="18"/>
          <w:szCs w:val="18"/>
          <w:spacing w:val="-4"/>
        </w:rPr>
        <w:t>了产品的良率。</w:t>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ind w:right="1908"/>
        <w:spacing w:before="58" w:line="309" w:lineRule="auto"/>
        <w:jc w:val="both"/>
        <w:rPr>
          <w:rFonts w:ascii="SimHei" w:hAnsi="SimHei" w:eastAsia="SimHei" w:cs="SimHei"/>
          <w:sz w:val="18"/>
          <w:szCs w:val="18"/>
        </w:rPr>
      </w:pPr>
      <w:r>
        <w:rPr>
          <w:rFonts w:ascii="SimHei" w:hAnsi="SimHei" w:eastAsia="SimHei" w:cs="SimHei"/>
          <w:sz w:val="18"/>
          <w:szCs w:val="18"/>
          <w:spacing w:val="8"/>
        </w:rPr>
        <w:t>在复杂的半导体制造流程中，邦芯半导体的设备凭借其卓越的性</w:t>
      </w:r>
      <w:r>
        <w:rPr>
          <w:rFonts w:ascii="SimHei" w:hAnsi="SimHei" w:eastAsia="SimHei" w:cs="SimHei"/>
          <w:sz w:val="18"/>
          <w:szCs w:val="18"/>
          <w:spacing w:val="7"/>
        </w:rPr>
        <w:t>能和创新的技术在</w:t>
      </w:r>
      <w:r>
        <w:rPr>
          <w:rFonts w:ascii="SimHei" w:hAnsi="SimHei" w:eastAsia="SimHei" w:cs="SimHei"/>
          <w:sz w:val="18"/>
          <w:szCs w:val="18"/>
        </w:rPr>
        <w:t xml:space="preserve"> </w:t>
      </w:r>
      <w:r>
        <w:rPr>
          <w:rFonts w:ascii="Times New Roman" w:hAnsi="Times New Roman" w:eastAsia="Times New Roman" w:cs="Times New Roman"/>
          <w:sz w:val="18"/>
          <w:szCs w:val="18"/>
        </w:rPr>
        <w:t>FEOL</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1"/>
        </w:rPr>
        <w:t>、</w:t>
      </w:r>
      <w:r>
        <w:rPr>
          <w:rFonts w:ascii="Times New Roman" w:hAnsi="Times New Roman" w:eastAsia="Times New Roman" w:cs="Times New Roman"/>
          <w:sz w:val="18"/>
          <w:szCs w:val="18"/>
        </w:rPr>
        <w:t>BEOL</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1"/>
        </w:rPr>
        <w:t>、</w:t>
      </w:r>
      <w:r>
        <w:rPr>
          <w:rFonts w:ascii="Times New Roman" w:hAnsi="Times New Roman" w:eastAsia="Times New Roman" w:cs="Times New Roman"/>
          <w:sz w:val="18"/>
          <w:szCs w:val="18"/>
        </w:rPr>
        <w:t>Package</w:t>
      </w:r>
      <w:r>
        <w:rPr>
          <w:rFonts w:ascii="Times New Roman" w:hAnsi="Times New Roman" w:eastAsia="Times New Roman" w:cs="Times New Roman"/>
          <w:sz w:val="18"/>
          <w:szCs w:val="18"/>
          <w:spacing w:val="22"/>
          <w:w w:val="101"/>
        </w:rPr>
        <w:t xml:space="preserve">  </w:t>
      </w:r>
      <w:r>
        <w:rPr>
          <w:rFonts w:ascii="SimHei" w:hAnsi="SimHei" w:eastAsia="SimHei" w:cs="SimHei"/>
          <w:sz w:val="18"/>
          <w:szCs w:val="18"/>
          <w:spacing w:val="1"/>
        </w:rPr>
        <w:t>等关键领域展现出广阔的应用空间，可为下游晶圆制造厂商</w:t>
      </w:r>
      <w:r>
        <w:rPr>
          <w:rFonts w:ascii="SimHei" w:hAnsi="SimHei" w:eastAsia="SimHei" w:cs="SimHei"/>
          <w:sz w:val="18"/>
          <w:szCs w:val="18"/>
        </w:rPr>
        <w:t xml:space="preserve"> </w:t>
      </w:r>
      <w:r>
        <w:rPr>
          <w:rFonts w:ascii="SimHei" w:hAnsi="SimHei" w:eastAsia="SimHei" w:cs="SimHei"/>
          <w:sz w:val="18"/>
          <w:szCs w:val="18"/>
          <w:spacing w:val="2"/>
        </w:rPr>
        <w:t>提供从技术验证到定制交付的全流程解决方案，该</w:t>
      </w:r>
      <w:r>
        <w:rPr>
          <w:rFonts w:ascii="SimHei" w:hAnsi="SimHei" w:eastAsia="SimHei" w:cs="SimHei"/>
          <w:sz w:val="18"/>
          <w:szCs w:val="18"/>
          <w:spacing w:val="1"/>
        </w:rPr>
        <w:t>款设备也实现了多元化发展路线，</w:t>
      </w:r>
      <w:r>
        <w:rPr>
          <w:rFonts w:ascii="SimHei" w:hAnsi="SimHei" w:eastAsia="SimHei" w:cs="SimHei"/>
          <w:sz w:val="18"/>
          <w:szCs w:val="18"/>
        </w:rPr>
        <w:t xml:space="preserve"> </w:t>
      </w:r>
      <w:r>
        <w:rPr>
          <w:rFonts w:ascii="SimHei" w:hAnsi="SimHei" w:eastAsia="SimHei" w:cs="SimHei"/>
          <w:sz w:val="18"/>
          <w:szCs w:val="18"/>
        </w:rPr>
        <w:t>在边侧去胶、薄片去胶、背面去胶等场景都有相应使</w:t>
      </w:r>
      <w:r>
        <w:rPr>
          <w:rFonts w:ascii="SimHei" w:hAnsi="SimHei" w:eastAsia="SimHei" w:cs="SimHei"/>
          <w:sz w:val="18"/>
          <w:szCs w:val="18"/>
          <w:spacing w:val="-1"/>
        </w:rPr>
        <w:t>用。</w:t>
      </w:r>
    </w:p>
    <w:p>
      <w:pPr>
        <w:pStyle w:val="BodyText"/>
        <w:spacing w:line="319" w:lineRule="auto"/>
        <w:rPr>
          <w:sz w:val="21"/>
        </w:rPr>
      </w:pPr>
      <w:r/>
    </w:p>
    <w:p>
      <w:pPr>
        <w:pStyle w:val="BodyText"/>
        <w:spacing w:line="320" w:lineRule="auto"/>
        <w:rPr>
          <w:sz w:val="21"/>
        </w:rPr>
      </w:pPr>
      <w:r/>
    </w:p>
    <w:p>
      <w:pPr>
        <w:pStyle w:val="BodyText"/>
        <w:spacing w:line="320" w:lineRule="auto"/>
        <w:rPr>
          <w:sz w:val="21"/>
        </w:rPr>
      </w:pPr>
      <w:r/>
    </w:p>
    <w:p>
      <w:pPr>
        <w:spacing w:line="4870" w:lineRule="exact"/>
        <w:rPr/>
      </w:pPr>
      <w:r>
        <w:rPr>
          <w:position w:val="-97"/>
        </w:rPr>
        <w:drawing>
          <wp:inline distT="0" distB="0" distL="0" distR="0">
            <wp:extent cx="4292692" cy="3092504"/>
            <wp:effectExtent l="0" t="0" r="0" b="0"/>
            <wp:docPr id="48" name="IM 48"/>
            <wp:cNvGraphicFramePr/>
            <a:graphic>
              <a:graphicData uri="http://schemas.openxmlformats.org/drawingml/2006/picture">
                <pic:pic>
                  <pic:nvPicPr>
                    <pic:cNvPr id="48" name="IM 48"/>
                    <pic:cNvPicPr/>
                  </pic:nvPicPr>
                  <pic:blipFill>
                    <a:blip r:embed="rId41"/>
                    <a:stretch>
                      <a:fillRect/>
                    </a:stretch>
                  </pic:blipFill>
                  <pic:spPr>
                    <a:xfrm rot="0">
                      <a:off x="0" y="0"/>
                      <a:ext cx="4292692" cy="3092504"/>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2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29"/>
      </w:tblGrid>
      <w:tr>
        <w:trPr>
          <w:trHeight w:val="729" w:hRule="atLeast"/>
        </w:trPr>
        <w:tc>
          <w:tcPr>
            <w:tcW w:w="1429" w:type="dxa"/>
            <w:vAlign w:val="top"/>
            <w:tcBorders>
              <w:bottom w:val="single" w:color="0000FF" w:sz="2" w:space="0"/>
              <w:top w:val="single" w:color="0000FF" w:sz="2" w:space="0"/>
            </w:tcBorders>
          </w:tcPr>
          <w:p>
            <w:pPr>
              <w:pStyle w:val="TableText"/>
              <w:ind w:left="33"/>
              <w:spacing w:before="149" w:line="222" w:lineRule="auto"/>
              <w:rPr>
                <w:sz w:val="24"/>
                <w:szCs w:val="24"/>
              </w:rPr>
            </w:pPr>
            <w:r>
              <w:rPr>
                <w:sz w:val="24"/>
                <w:szCs w:val="24"/>
                <w:b/>
                <w:bCs/>
                <w:color w:val="2060A0"/>
                <w:spacing w:val="-11"/>
              </w:rPr>
              <w:t>案</w:t>
            </w:r>
            <w:r>
              <w:rPr>
                <w:sz w:val="24"/>
                <w:szCs w:val="24"/>
                <w:color w:val="2060A0"/>
                <w:spacing w:val="20"/>
              </w:rPr>
              <w:t xml:space="preserve"> </w:t>
            </w:r>
            <w:r>
              <w:rPr>
                <w:sz w:val="24"/>
                <w:szCs w:val="24"/>
                <w:b/>
                <w:bCs/>
                <w:color w:val="2060A0"/>
                <w:spacing w:val="-11"/>
              </w:rPr>
              <w:t>例</w:t>
            </w:r>
            <w:r>
              <w:rPr>
                <w:sz w:val="24"/>
                <w:szCs w:val="24"/>
                <w:color w:val="2060A0"/>
                <w:spacing w:val="23"/>
              </w:rPr>
              <w:t xml:space="preserve"> </w:t>
            </w:r>
            <w:r>
              <w:rPr>
                <w:sz w:val="24"/>
                <w:szCs w:val="24"/>
                <w:b/>
                <w:bCs/>
                <w:color w:val="2060A0"/>
                <w:spacing w:val="-11"/>
              </w:rPr>
              <w:t>名</w:t>
            </w:r>
            <w:r>
              <w:rPr>
                <w:sz w:val="24"/>
                <w:szCs w:val="24"/>
                <w:color w:val="2060A0"/>
                <w:spacing w:val="20"/>
              </w:rPr>
              <w:t xml:space="preserve"> </w:t>
            </w:r>
            <w:r>
              <w:rPr>
                <w:sz w:val="24"/>
                <w:szCs w:val="24"/>
                <w:b/>
                <w:bCs/>
                <w:color w:val="2060A0"/>
                <w:spacing w:val="-11"/>
              </w:rPr>
              <w:t>称</w:t>
            </w:r>
          </w:p>
        </w:tc>
      </w:tr>
      <w:tr>
        <w:trPr>
          <w:trHeight w:val="804" w:hRule="atLeast"/>
        </w:trPr>
        <w:tc>
          <w:tcPr>
            <w:tcW w:w="1429" w:type="dxa"/>
            <w:vAlign w:val="top"/>
            <w:tcBorders>
              <w:top w:val="single" w:color="0000FF" w:sz="2" w:space="0"/>
              <w:bottom w:val="single" w:color="0000FF" w:sz="4" w:space="0"/>
            </w:tcBorders>
          </w:tcPr>
          <w:p>
            <w:pPr>
              <w:pStyle w:val="TableText"/>
              <w:ind w:left="33"/>
              <w:spacing w:before="157" w:line="222"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tc>
      </w:tr>
      <w:tr>
        <w:trPr>
          <w:trHeight w:val="2601" w:hRule="atLeast"/>
        </w:trPr>
        <w:tc>
          <w:tcPr>
            <w:tcW w:w="1429" w:type="dxa"/>
            <w:vAlign w:val="top"/>
            <w:tcBorders>
              <w:bottom w:val="single" w:color="0000FF" w:sz="2" w:space="0"/>
              <w:top w:val="single" w:color="0000FF" w:sz="4" w:space="0"/>
            </w:tcBorders>
          </w:tcPr>
          <w:p>
            <w:pPr>
              <w:pStyle w:val="TableText"/>
              <w:ind w:left="33"/>
              <w:spacing w:before="151" w:line="222" w:lineRule="auto"/>
              <w:rPr>
                <w:sz w:val="24"/>
                <w:szCs w:val="24"/>
              </w:rPr>
            </w:pPr>
            <w:r>
              <w:rPr>
                <w:sz w:val="24"/>
                <w:szCs w:val="24"/>
                <w:b/>
                <w:bCs/>
                <w:color w:val="2070B0"/>
                <w:spacing w:val="-13"/>
              </w:rPr>
              <w:t>产</w:t>
            </w:r>
            <w:r>
              <w:rPr>
                <w:sz w:val="24"/>
                <w:szCs w:val="24"/>
                <w:color w:val="2070B0"/>
                <w:spacing w:val="35"/>
              </w:rPr>
              <w:t xml:space="preserve"> </w:t>
            </w:r>
            <w:r>
              <w:rPr>
                <w:sz w:val="24"/>
                <w:szCs w:val="24"/>
                <w:b/>
                <w:bCs/>
                <w:color w:val="2070B0"/>
                <w:spacing w:val="-13"/>
              </w:rPr>
              <w:t>品</w:t>
            </w:r>
            <w:r>
              <w:rPr>
                <w:sz w:val="24"/>
                <w:szCs w:val="24"/>
                <w:color w:val="2070B0"/>
                <w:spacing w:val="25"/>
              </w:rPr>
              <w:t xml:space="preserve"> </w:t>
            </w:r>
            <w:r>
              <w:rPr>
                <w:sz w:val="24"/>
                <w:szCs w:val="24"/>
                <w:b/>
                <w:bCs/>
                <w:color w:val="2070B0"/>
                <w:spacing w:val="-13"/>
              </w:rPr>
              <w:t>介</w:t>
            </w:r>
            <w:r>
              <w:rPr>
                <w:sz w:val="24"/>
                <w:szCs w:val="24"/>
                <w:color w:val="2070B0"/>
                <w:spacing w:val="25"/>
              </w:rPr>
              <w:t xml:space="preserve"> </w:t>
            </w:r>
            <w:r>
              <w:rPr>
                <w:sz w:val="24"/>
                <w:szCs w:val="24"/>
                <w:b/>
                <w:bCs/>
                <w:color w:val="2070B0"/>
                <w:spacing w:val="-13"/>
              </w:rPr>
              <w:t>绍</w:t>
            </w:r>
          </w:p>
        </w:tc>
      </w:tr>
    </w:tbl>
    <w:p>
      <w:pPr>
        <w:ind w:left="3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pStyle w:val="BodyText"/>
        <w:ind w:left="3"/>
        <w:spacing w:before="121" w:line="221" w:lineRule="auto"/>
        <w:rPr>
          <w:rFonts w:ascii="SimHei" w:hAnsi="SimHei" w:eastAsia="SimHei" w:cs="SimHei"/>
          <w:sz w:val="24"/>
          <w:szCs w:val="24"/>
        </w:rPr>
      </w:pPr>
      <w:r>
        <w:rPr>
          <w:rFonts w:ascii="SimHei" w:hAnsi="SimHei" w:eastAsia="SimHei" w:cs="SimHei"/>
          <w:sz w:val="24"/>
          <w:szCs w:val="24"/>
          <w:b/>
          <w:bCs/>
        </w:rPr>
        <w:t>集成电路12英寸高端</w:t>
      </w:r>
      <w:r>
        <w:rPr>
          <w:sz w:val="24"/>
          <w:szCs w:val="24"/>
          <w:b/>
          <w:bCs/>
        </w:rPr>
        <w:t>CMP</w:t>
      </w:r>
      <w:r>
        <w:rPr>
          <w:rFonts w:ascii="SimHei" w:hAnsi="SimHei" w:eastAsia="SimHei" w:cs="SimHei"/>
          <w:sz w:val="24"/>
          <w:szCs w:val="24"/>
          <w:b/>
          <w:bCs/>
        </w:rPr>
        <w:t>设备</w:t>
      </w:r>
    </w:p>
    <w:p>
      <w:pPr>
        <w:pStyle w:val="BodyText"/>
        <w:spacing w:line="364"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4"/>
        </w:rPr>
        <w:t>杭州众硅电子科技有限公司</w:t>
      </w:r>
    </w:p>
    <w:p>
      <w:pPr>
        <w:pStyle w:val="BodyText"/>
        <w:spacing w:line="332" w:lineRule="auto"/>
        <w:rPr>
          <w:sz w:val="21"/>
        </w:rPr>
      </w:pPr>
      <w:r/>
    </w:p>
    <w:p>
      <w:pPr>
        <w:pStyle w:val="BodyText"/>
        <w:ind w:right="300"/>
        <w:spacing w:before="59" w:line="309" w:lineRule="auto"/>
        <w:tabs>
          <w:tab w:val="left" w:pos="98"/>
        </w:tabs>
        <w:rPr>
          <w:rFonts w:ascii="SimHei" w:hAnsi="SimHei" w:eastAsia="SimHei" w:cs="SimHei"/>
          <w:sz w:val="18"/>
          <w:szCs w:val="18"/>
        </w:rPr>
      </w:pPr>
      <w:r>
        <w:rPr>
          <w:rFonts w:ascii="SimHei" w:hAnsi="SimHei" w:eastAsia="SimHei" w:cs="SimHei"/>
          <w:sz w:val="18"/>
          <w:szCs w:val="18"/>
          <w:spacing w:val="2"/>
        </w:rPr>
        <w:t>众硅公司通过自主创新，研发了首台单台可同时支持3盘和2盘工艺制程的12英寸高端</w:t>
      </w:r>
      <w:r>
        <w:rPr>
          <w:rFonts w:ascii="SimHei" w:hAnsi="SimHei" w:eastAsia="SimHei" w:cs="SimHei"/>
          <w:sz w:val="18"/>
          <w:szCs w:val="18"/>
          <w:spacing w:val="11"/>
        </w:rPr>
        <w:t xml:space="preserve"> </w:t>
      </w:r>
      <w:r>
        <w:rPr>
          <w:sz w:val="18"/>
          <w:szCs w:val="18"/>
        </w:rPr>
        <w:t>CMP</w:t>
      </w:r>
      <w:r>
        <w:rPr>
          <w:rFonts w:ascii="SimHei" w:hAnsi="SimHei" w:eastAsia="SimHei" w:cs="SimHei"/>
          <w:sz w:val="18"/>
          <w:szCs w:val="18"/>
          <w:spacing w:val="3"/>
        </w:rPr>
        <w:t>设备</w:t>
      </w:r>
      <w:r>
        <w:rPr>
          <w:rFonts w:ascii="SimHei" w:hAnsi="SimHei" w:eastAsia="SimHei" w:cs="SimHei"/>
          <w:sz w:val="18"/>
          <w:szCs w:val="18"/>
          <w:spacing w:val="3"/>
        </w:rPr>
        <w:t xml:space="preserve"> </w:t>
      </w:r>
      <w:r>
        <w:rPr>
          <w:sz w:val="18"/>
          <w:szCs w:val="18"/>
          <w:spacing w:val="3"/>
        </w:rPr>
        <w:t>(</w:t>
      </w:r>
      <w:r>
        <w:rPr>
          <w:sz w:val="18"/>
          <w:szCs w:val="18"/>
        </w:rPr>
        <w:t>TTAIS</w:t>
      </w:r>
      <w:r>
        <w:rPr>
          <w:sz w:val="18"/>
          <w:szCs w:val="18"/>
          <w:spacing w:val="3"/>
        </w:rPr>
        <w:t>®300     </w:t>
      </w:r>
      <w:r>
        <w:rPr>
          <w:sz w:val="18"/>
          <w:szCs w:val="18"/>
        </w:rPr>
        <w:t>CMP</w:t>
      </w:r>
      <w:r>
        <w:rPr>
          <w:sz w:val="18"/>
          <w:szCs w:val="18"/>
          <w:spacing w:val="3"/>
        </w:rPr>
        <w:t>),</w:t>
      </w:r>
      <w:r>
        <w:rPr>
          <w:rFonts w:ascii="SimHei" w:hAnsi="SimHei" w:eastAsia="SimHei" w:cs="SimHei"/>
          <w:sz w:val="18"/>
          <w:szCs w:val="18"/>
          <w:spacing w:val="3"/>
        </w:rPr>
        <w:t>获得国际半导体行业</w:t>
      </w:r>
      <w:r>
        <w:rPr>
          <w:sz w:val="18"/>
          <w:szCs w:val="18"/>
        </w:rPr>
        <w:t>SEMI</w:t>
      </w:r>
      <w:r>
        <w:rPr>
          <w:rFonts w:ascii="SimHei" w:hAnsi="SimHei" w:eastAsia="SimHei" w:cs="SimHei"/>
          <w:sz w:val="18"/>
          <w:szCs w:val="18"/>
          <w:spacing w:val="3"/>
        </w:rPr>
        <w:t>认证，已</w:t>
      </w:r>
      <w:r>
        <w:rPr>
          <w:rFonts w:ascii="SimHei" w:hAnsi="SimHei" w:eastAsia="SimHei" w:cs="SimHei"/>
          <w:sz w:val="18"/>
          <w:szCs w:val="18"/>
          <w:spacing w:val="2"/>
        </w:rPr>
        <w:t>认定为国内首台</w:t>
      </w:r>
      <w:r>
        <w:rPr>
          <w:rFonts w:ascii="SimHei" w:hAnsi="SimHei" w:eastAsia="SimHei" w:cs="SimHei"/>
          <w:sz w:val="18"/>
          <w:szCs w:val="18"/>
        </w:rPr>
        <w:t xml:space="preserve"> </w:t>
      </w:r>
      <w:r>
        <w:rPr>
          <w:rFonts w:ascii="SimHei" w:hAnsi="SimHei" w:eastAsia="SimHei" w:cs="SimHei"/>
          <w:sz w:val="18"/>
          <w:szCs w:val="18"/>
        </w:rPr>
        <w:tab/>
      </w:r>
      <w:r>
        <w:rPr>
          <w:rFonts w:ascii="SimHei" w:hAnsi="SimHei" w:eastAsia="SimHei" w:cs="SimHei"/>
          <w:sz w:val="18"/>
          <w:szCs w:val="18"/>
          <w:spacing w:val="8"/>
        </w:rPr>
        <w:t>(套)装备。本产品采用6抛光盘、2列左右平行布</w:t>
      </w:r>
      <w:r>
        <w:rPr>
          <w:rFonts w:ascii="SimHei" w:hAnsi="SimHei" w:eastAsia="SimHei" w:cs="SimHei"/>
          <w:sz w:val="18"/>
          <w:szCs w:val="18"/>
          <w:spacing w:val="7"/>
        </w:rPr>
        <w:t>局的全新架构设计，可同时支持3</w:t>
      </w:r>
      <w:r>
        <w:rPr>
          <w:rFonts w:ascii="SimHei" w:hAnsi="SimHei" w:eastAsia="SimHei" w:cs="SimHei"/>
          <w:sz w:val="18"/>
          <w:szCs w:val="18"/>
        </w:rPr>
        <w:t xml:space="preserve"> </w:t>
      </w:r>
      <w:r>
        <w:rPr>
          <w:rFonts w:ascii="SimHei" w:hAnsi="SimHei" w:eastAsia="SimHei" w:cs="SimHei"/>
          <w:sz w:val="18"/>
          <w:szCs w:val="18"/>
          <w:spacing w:val="5"/>
        </w:rPr>
        <w:t>盘工艺或2盘工艺，突破了目前市场上主流设备4盘或3盘的架</w:t>
      </w:r>
      <w:r>
        <w:rPr>
          <w:rFonts w:ascii="SimHei" w:hAnsi="SimHei" w:eastAsia="SimHei" w:cs="SimHei"/>
          <w:sz w:val="18"/>
          <w:szCs w:val="18"/>
          <w:spacing w:val="4"/>
        </w:rPr>
        <w:t>构。该产品能够满足不</w:t>
      </w:r>
      <w:r>
        <w:rPr>
          <w:rFonts w:ascii="SimHei" w:hAnsi="SimHei" w:eastAsia="SimHei" w:cs="SimHei"/>
          <w:sz w:val="18"/>
          <w:szCs w:val="18"/>
        </w:rPr>
        <w:t xml:space="preserve"> </w:t>
      </w:r>
      <w:r>
        <w:rPr>
          <w:rFonts w:ascii="SimHei" w:hAnsi="SimHei" w:eastAsia="SimHei" w:cs="SimHei"/>
          <w:sz w:val="18"/>
          <w:szCs w:val="18"/>
          <w:spacing w:val="2"/>
        </w:rPr>
        <w:t>同工艺需求，在产能上也有相对优势，且模块化的设计方便于快速维护，提升了设备</w:t>
      </w:r>
      <w:r>
        <w:rPr>
          <w:rFonts w:ascii="SimHei" w:hAnsi="SimHei" w:eastAsia="SimHei" w:cs="SimHei"/>
          <w:sz w:val="18"/>
          <w:szCs w:val="18"/>
          <w:spacing w:val="11"/>
        </w:rPr>
        <w:t xml:space="preserve"> </w:t>
      </w:r>
      <w:r>
        <w:rPr>
          <w:rFonts w:ascii="SimHei" w:hAnsi="SimHei" w:eastAsia="SimHei" w:cs="SimHei"/>
          <w:sz w:val="18"/>
          <w:szCs w:val="18"/>
          <w:spacing w:val="2"/>
        </w:rPr>
        <w:t>稳定性和生产效率。同时，可用于先进制程中的各种工艺需求，具有工</w:t>
      </w:r>
      <w:r>
        <w:rPr>
          <w:rFonts w:ascii="SimHei" w:hAnsi="SimHei" w:eastAsia="SimHei" w:cs="SimHei"/>
          <w:sz w:val="18"/>
          <w:szCs w:val="18"/>
          <w:spacing w:val="1"/>
        </w:rPr>
        <w:t>艺灵活性高、</w:t>
      </w:r>
      <w:r>
        <w:rPr>
          <w:rFonts w:ascii="SimHei" w:hAnsi="SimHei" w:eastAsia="SimHei" w:cs="SimHei"/>
          <w:sz w:val="18"/>
          <w:szCs w:val="18"/>
        </w:rPr>
        <w:t xml:space="preserve"> </w:t>
      </w:r>
      <w:r>
        <w:rPr>
          <w:rFonts w:ascii="SimHei" w:hAnsi="SimHei" w:eastAsia="SimHei" w:cs="SimHei"/>
          <w:sz w:val="18"/>
          <w:szCs w:val="18"/>
          <w:spacing w:val="-1"/>
        </w:rPr>
        <w:t>制程兼容性好、综合运营成本低、生产效率快、可维护性高等特点。</w:t>
      </w:r>
    </w:p>
    <w:p>
      <w:pPr>
        <w:pStyle w:val="BodyText"/>
        <w:spacing w:line="440" w:lineRule="auto"/>
        <w:rPr>
          <w:sz w:val="21"/>
        </w:rPr>
      </w:pPr>
      <w:r/>
    </w:p>
    <w:p>
      <w:pPr>
        <w:ind w:right="332"/>
        <w:spacing w:before="58" w:line="313" w:lineRule="auto"/>
        <w:jc w:val="both"/>
        <w:rPr>
          <w:rFonts w:ascii="SimHei" w:hAnsi="SimHei" w:eastAsia="SimHei" w:cs="SimHei"/>
          <w:sz w:val="18"/>
          <w:szCs w:val="18"/>
        </w:rPr>
      </w:pPr>
      <w:r>
        <w:rPr>
          <w:rFonts w:ascii="SimHei" w:hAnsi="SimHei" w:eastAsia="SimHei" w:cs="SimHei"/>
          <w:sz w:val="18"/>
          <w:szCs w:val="18"/>
          <w:spacing w:val="2"/>
        </w:rPr>
        <w:t>众硅公司与客户、供应商形成产业链协同创新，降低客户生产运营成本，提高生产效</w:t>
      </w:r>
      <w:r>
        <w:rPr>
          <w:rFonts w:ascii="SimHei" w:hAnsi="SimHei" w:eastAsia="SimHei" w:cs="SimHei"/>
          <w:sz w:val="18"/>
          <w:szCs w:val="18"/>
          <w:spacing w:val="11"/>
        </w:rPr>
        <w:t xml:space="preserve"> </w:t>
      </w:r>
      <w:r>
        <w:rPr>
          <w:rFonts w:ascii="SimHei" w:hAnsi="SimHei" w:eastAsia="SimHei" w:cs="SimHei"/>
          <w:sz w:val="18"/>
          <w:szCs w:val="18"/>
          <w:spacing w:val="1"/>
        </w:rPr>
        <w:t>率，推出符合市场需求的国产</w:t>
      </w:r>
      <w:r>
        <w:rPr>
          <w:rFonts w:ascii="SimSun" w:hAnsi="SimSun" w:eastAsia="SimSun" w:cs="SimSun"/>
          <w:sz w:val="18"/>
          <w:szCs w:val="18"/>
        </w:rPr>
        <w:t>CMP</w:t>
      </w:r>
      <w:r>
        <w:rPr>
          <w:rFonts w:ascii="SimSun" w:hAnsi="SimSun" w:eastAsia="SimSun" w:cs="SimSun"/>
          <w:sz w:val="18"/>
          <w:szCs w:val="18"/>
          <w:spacing w:val="51"/>
        </w:rPr>
        <w:t xml:space="preserve"> </w:t>
      </w:r>
      <w:r>
        <w:rPr>
          <w:rFonts w:ascii="SimHei" w:hAnsi="SimHei" w:eastAsia="SimHei" w:cs="SimHei"/>
          <w:sz w:val="18"/>
          <w:szCs w:val="18"/>
          <w:spacing w:val="1"/>
        </w:rPr>
        <w:t>设备。目前本设备已在国内知名的晶圆制造、大硅</w:t>
      </w:r>
      <w:r>
        <w:rPr>
          <w:rFonts w:ascii="SimHei" w:hAnsi="SimHei" w:eastAsia="SimHei" w:cs="SimHei"/>
          <w:sz w:val="18"/>
          <w:szCs w:val="18"/>
        </w:rPr>
        <w:t xml:space="preserve"> </w:t>
      </w:r>
      <w:r>
        <w:rPr>
          <w:rFonts w:ascii="SimHei" w:hAnsi="SimHei" w:eastAsia="SimHei" w:cs="SimHei"/>
          <w:sz w:val="18"/>
          <w:szCs w:val="18"/>
          <w:spacing w:val="-1"/>
        </w:rPr>
        <w:t>片、先进封装等领域应用并获得好评。</w:t>
      </w:r>
    </w:p>
    <w:p>
      <w:pPr>
        <w:pStyle w:val="BodyText"/>
        <w:spacing w:line="277" w:lineRule="auto"/>
        <w:rPr>
          <w:sz w:val="21"/>
        </w:rPr>
      </w:pPr>
      <w:r/>
    </w:p>
    <w:p>
      <w:pPr>
        <w:pStyle w:val="BodyText"/>
        <w:spacing w:line="277" w:lineRule="auto"/>
        <w:rPr>
          <w:sz w:val="21"/>
        </w:rPr>
      </w:pPr>
      <w:r/>
    </w:p>
    <w:p>
      <w:pPr>
        <w:pStyle w:val="BodyText"/>
        <w:spacing w:line="277" w:lineRule="auto"/>
        <w:rPr>
          <w:sz w:val="21"/>
        </w:rPr>
      </w:pPr>
      <w:r/>
    </w:p>
    <w:p>
      <w:pPr>
        <w:pStyle w:val="BodyText"/>
        <w:spacing w:line="278" w:lineRule="auto"/>
        <w:rPr>
          <w:sz w:val="21"/>
        </w:rPr>
      </w:pPr>
      <w:r/>
    </w:p>
    <w:p>
      <w:pPr>
        <w:pStyle w:val="BodyText"/>
        <w:spacing w:line="278" w:lineRule="auto"/>
        <w:rPr>
          <w:sz w:val="21"/>
        </w:rPr>
      </w:pPr>
      <w:r/>
    </w:p>
    <w:p>
      <w:pPr>
        <w:ind w:firstLine="230"/>
        <w:spacing w:before="1" w:line="4140" w:lineRule="exact"/>
        <w:rPr/>
      </w:pPr>
      <w:r>
        <w:rPr>
          <w:position w:val="-82"/>
        </w:rPr>
        <w:drawing>
          <wp:inline distT="0" distB="0" distL="0" distR="0">
            <wp:extent cx="4349687" cy="2628843"/>
            <wp:effectExtent l="0" t="0" r="0" b="0"/>
            <wp:docPr id="50" name="IM 50"/>
            <wp:cNvGraphicFramePr/>
            <a:graphic>
              <a:graphicData uri="http://schemas.openxmlformats.org/drawingml/2006/picture">
                <pic:pic>
                  <pic:nvPicPr>
                    <pic:cNvPr id="50" name="IM 50"/>
                    <pic:cNvPicPr/>
                  </pic:nvPicPr>
                  <pic:blipFill>
                    <a:blip r:embed="rId42"/>
                    <a:stretch>
                      <a:fillRect/>
                    </a:stretch>
                  </pic:blipFill>
                  <pic:spPr>
                    <a:xfrm rot="0">
                      <a:off x="0" y="0"/>
                      <a:ext cx="4349687" cy="2628843"/>
                    </a:xfrm>
                    <a:prstGeom prst="rect">
                      <a:avLst/>
                    </a:prstGeom>
                  </pic:spPr>
                </pic:pic>
              </a:graphicData>
            </a:graphic>
          </wp:inline>
        </w:drawing>
      </w:r>
    </w:p>
    <w:p>
      <w:pPr>
        <w:spacing w:line="4140" w:lineRule="exact"/>
        <w:sectPr>
          <w:type w:val="continuous"/>
          <w:pgSz w:w="21320" w:h="15080"/>
          <w:pgMar w:top="1186" w:right="870" w:bottom="894" w:left="1160" w:header="803" w:footer="661" w:gutter="0"/>
          <w:cols w:equalWidth="0" w:num="4">
            <w:col w:w="1620" w:space="100"/>
            <w:col w:w="8671" w:space="100"/>
            <w:col w:w="1620" w:space="100"/>
            <w:col w:w="7080" w:space="0"/>
          </w:cols>
        </w:sectPr>
        <w:rPr/>
      </w:pPr>
    </w:p>
    <w:p>
      <w:pPr>
        <w:pStyle w:val="BodyText"/>
        <w:spacing w:line="282" w:lineRule="auto"/>
        <w:rPr>
          <w:sz w:val="21"/>
        </w:rPr>
      </w:pPr>
      <w:r/>
    </w:p>
    <w:p>
      <w:pPr>
        <w:pStyle w:val="BodyText"/>
        <w:spacing w:line="282" w:lineRule="auto"/>
        <w:rPr>
          <w:sz w:val="21"/>
        </w:rPr>
      </w:pPr>
      <w:r/>
    </w:p>
    <w:p>
      <w:pPr>
        <w:ind w:firstLine="10"/>
        <w:spacing w:line="450" w:lineRule="exact"/>
        <w:rPr/>
      </w:pPr>
      <w:r>
        <w:pict>
          <v:group id="_x0000_s118" style="position:absolute;margin-left:525.996pt;margin-top:0.033449pt;mso-position-vertical-relative:text;mso-position-horizontal-relative:text;width:425.05pt;height:22.5pt;z-index:251720704;" filled="false" stroked="false" coordsize="8500,450" coordorigin="0,0">
            <v:shape id="_x0000_s120" style="position:absolute;left:20;top:0;width:8410;height:450;" filled="false" stroked="false" type="#_x0000_t75">
              <v:imagedata o:title="" r:id="rId44"/>
            </v:shape>
            <v:shape id="_x0000_s122" style="position:absolute;left:134;top:97;width:8252;height:457;" filled="false" stroked="false" type="#_x0000_t202">
              <v:fill on="false"/>
              <v:stroke on="false"/>
              <v:path/>
              <v:imagedata o:title=""/>
              <o:lock v:ext="edit" aspectratio="false"/>
              <v:textbox inset="0mm,0mm,0mm,0mm">
                <w:txbxContent>
                  <w:p>
                    <w:pPr>
                      <w:ind w:left="20"/>
                      <w:spacing w:before="20" w:line="220" w:lineRule="auto"/>
                      <w:rPr>
                        <w:rFonts w:ascii="Times New Roman" w:hAnsi="Times New Roman" w:eastAsia="Times New Roman" w:cs="Times New Roman"/>
                        <w:sz w:val="37"/>
                        <w:szCs w:val="37"/>
                      </w:rPr>
                    </w:pPr>
                    <w:r>
                      <w:rPr>
                        <w:rFonts w:ascii="SimHei" w:hAnsi="SimHei" w:eastAsia="SimHei" w:cs="SimHei"/>
                        <w:sz w:val="31"/>
                        <w:szCs w:val="31"/>
                        <w:b/>
                        <w:bCs/>
                        <w:color w:val="FFFFFF"/>
                      </w:rPr>
                      <w:t>精选案例</w:t>
                    </w:r>
                    <w:r>
                      <w:rPr>
                        <w:rFonts w:ascii="SimHei" w:hAnsi="SimHei" w:eastAsia="SimHei" w:cs="SimHei"/>
                        <w:sz w:val="31"/>
                        <w:szCs w:val="31"/>
                        <w:color w:val="FFFFFF"/>
                        <w:spacing w:val="26"/>
                      </w:rPr>
                      <w:t xml:space="preserve">     </w:t>
                    </w:r>
                    <w:r>
                      <w:rPr>
                        <w:rFonts w:ascii="Times New Roman" w:hAnsi="Times New Roman" w:eastAsia="Times New Roman" w:cs="Times New Roman"/>
                        <w:sz w:val="37"/>
                        <w:szCs w:val="37"/>
                        <w:u w:val="single" w:color="auto"/>
                        <w:color w:val="2080C0"/>
                        <w:position w:val="-4"/>
                      </w:rPr>
                      <w:t xml:space="preserve">                           </w:t>
                    </w:r>
                    <w:r>
                      <w:rPr>
                        <w:rFonts w:ascii="Times New Roman" w:hAnsi="Times New Roman" w:eastAsia="Times New Roman" w:cs="Times New Roman"/>
                        <w:sz w:val="37"/>
                        <w:szCs w:val="37"/>
                        <w:u w:val="single" w:color="auto"/>
                        <w:color w:val="2080C0"/>
                        <w:spacing w:val="-1"/>
                        <w:position w:val="-4"/>
                      </w:rPr>
                      <w:t xml:space="preserve">                                     9</w:t>
                    </w:r>
                  </w:p>
                </w:txbxContent>
              </v:textbox>
            </v:shape>
            <v:shape id="_x0000_s124" style="position:absolute;left:0;top:19;width:8500;height:11;" filled="false" stroked="false" type="#_x0000_t75">
              <v:imagedata o:title="" r:id="rId45"/>
            </v:shape>
          </v:group>
        </w:pict>
      </w:r>
      <w:r>
        <w:rPr>
          <w:position w:val="-8"/>
        </w:rPr>
        <w:pict>
          <v:group id="_x0000_s126" style="mso-position-vertical-relative:line;mso-position-horizontal-relative:char;width:425.5pt;height:22.5pt;" filled="false" stroked="false" coordsize="8510,450" coordorigin="0,0">
            <v:shape id="_x0000_s128" style="position:absolute;left:40;top:0;width:8440;height:450;" filled="false" stroked="false" type="#_x0000_t75">
              <v:imagedata o:title="" r:id="rId46"/>
            </v:shape>
            <v:shape id="_x0000_s130" style="position:absolute;left:164;top:97;width:8185;height:364;" filled="false" stroked="false" type="#_x0000_t202">
              <v:fill on="false"/>
              <v:stroke on="false"/>
              <v:path/>
              <v:imagedata o:title=""/>
              <o:lock v:ext="edit" aspectratio="false"/>
              <v:textbox inset="0mm,0mm,0mm,0mm">
                <w:txbxContent>
                  <w:p>
                    <w:pPr>
                      <w:spacing w:before="19" w:line="220" w:lineRule="auto"/>
                      <w:jc w:val="right"/>
                      <w:rPr>
                        <w:rFonts w:ascii="Times New Roman" w:hAnsi="Times New Roman" w:eastAsia="Times New Roman" w:cs="Times New Roman"/>
                        <w:sz w:val="35"/>
                        <w:szCs w:val="35"/>
                      </w:rPr>
                    </w:pPr>
                    <w:bookmarkStart w:name="bookmark88" w:id="5"/>
                    <w:bookmarkEnd w:id="5"/>
                    <w:r>
                      <w:rPr>
                        <w:rFonts w:ascii="SimHei" w:hAnsi="SimHei" w:eastAsia="SimHei" w:cs="SimHei"/>
                        <w:sz w:val="31"/>
                        <w:szCs w:val="31"/>
                        <w:b/>
                        <w:bCs/>
                        <w:color w:val="FFFFFF"/>
                        <w:spacing w:val="-17"/>
                      </w:rPr>
                      <w:t>精选案例</w:t>
                    </w:r>
                    <w:r>
                      <w:rPr>
                        <w:rFonts w:ascii="SimHei" w:hAnsi="SimHei" w:eastAsia="SimHei" w:cs="SimHei"/>
                        <w:sz w:val="31"/>
                        <w:szCs w:val="31"/>
                        <w:color w:val="FFFFFF"/>
                        <w:spacing w:val="5"/>
                      </w:rPr>
                      <w:t xml:space="preserve">      </w:t>
                    </w:r>
                    <w:r>
                      <w:rPr>
                        <w:rFonts w:ascii="Times New Roman" w:hAnsi="Times New Roman" w:eastAsia="Times New Roman" w:cs="Times New Roman"/>
                        <w:sz w:val="35"/>
                        <w:szCs w:val="35"/>
                        <w:u w:val="single" w:color="auto"/>
                        <w:color w:val="2080C0"/>
                        <w:spacing w:val="1"/>
                        <w:position w:val="-4"/>
                      </w:rPr>
                      <w:t xml:space="preserve">                                                                  </w:t>
                    </w:r>
                    <w:r>
                      <w:rPr>
                        <w:rFonts w:ascii="Times New Roman" w:hAnsi="Times New Roman" w:eastAsia="Times New Roman" w:cs="Times New Roman"/>
                        <w:sz w:val="35"/>
                        <w:szCs w:val="35"/>
                        <w:u w:val="single" w:color="auto"/>
                        <w:color w:val="2080C0"/>
                        <w:spacing w:val="-17"/>
                        <w:position w:val="-4"/>
                      </w:rPr>
                      <w:t>8</w:t>
                    </w:r>
                  </w:p>
                </w:txbxContent>
              </v:textbox>
            </v:shape>
            <v:shape id="_x0000_s132" style="position:absolute;left:0;top:29;width:8510;height:10;" filled="false" stroked="false" type="#_x0000_t75">
              <v:imagedata o:title="" r:id="rId47"/>
            </v:shape>
          </v:group>
        </w:pict>
      </w:r>
    </w:p>
    <w:p>
      <w:pPr>
        <w:spacing w:before="23"/>
        <w:rPr/>
      </w:pPr>
      <w:r/>
    </w:p>
    <w:p>
      <w:pPr>
        <w:spacing w:before="23"/>
        <w:rPr/>
      </w:pPr>
      <w:r/>
    </w:p>
    <w:p>
      <w:pPr>
        <w:sectPr>
          <w:headerReference w:type="default" r:id="rId43"/>
          <w:footerReference w:type="default" r:id="rId2"/>
          <w:pgSz w:w="21320" w:h="15080"/>
          <w:pgMar w:top="1181" w:right="1150" w:bottom="400" w:left="1150" w:header="808" w:footer="0" w:gutter="0"/>
          <w:cols w:equalWidth="0" w:num="1">
            <w:col w:w="19020" w:space="0"/>
          </w:cols>
        </w:sectPr>
        <w:rPr/>
      </w:pPr>
    </w:p>
    <w:p>
      <w:pPr>
        <w:ind w:left="43"/>
        <w:spacing w:before="144" w:line="222" w:lineRule="auto"/>
        <w:rPr>
          <w:rFonts w:ascii="SimHei" w:hAnsi="SimHei" w:eastAsia="SimHei" w:cs="SimHei"/>
          <w:sz w:val="24"/>
          <w:szCs w:val="24"/>
        </w:rPr>
      </w:pPr>
      <w:r>
        <w:drawing>
          <wp:anchor distT="0" distB="0" distL="0" distR="0" simplePos="0" relativeHeight="251722752" behindDoc="0" locked="0" layoutInCell="1" allowOverlap="1">
            <wp:simplePos x="0" y="0"/>
            <wp:positionH relativeFrom="column">
              <wp:posOffset>12726</wp:posOffset>
            </wp:positionH>
            <wp:positionV relativeFrom="paragraph">
              <wp:posOffset>-357</wp:posOffset>
            </wp:positionV>
            <wp:extent cx="914370" cy="6415"/>
            <wp:effectExtent l="0" t="0" r="0" b="0"/>
            <wp:wrapNone/>
            <wp:docPr id="52" name="IM 52"/>
            <wp:cNvGraphicFramePr/>
            <a:graphic>
              <a:graphicData uri="http://schemas.openxmlformats.org/drawingml/2006/picture">
                <pic:pic>
                  <pic:nvPicPr>
                    <pic:cNvPr id="52" name="IM 52"/>
                    <pic:cNvPicPr/>
                  </pic:nvPicPr>
                  <pic:blipFill>
                    <a:blip r:embed="rId48"/>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172889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54" name="IM 54"/>
            <wp:cNvGraphicFramePr/>
            <a:graphic>
              <a:graphicData uri="http://schemas.openxmlformats.org/drawingml/2006/picture">
                <pic:pic>
                  <pic:nvPicPr>
                    <pic:cNvPr id="54" name="IM 54"/>
                    <pic:cNvPicPr/>
                  </pic:nvPicPr>
                  <pic:blipFill>
                    <a:blip r:embed="rId49"/>
                    <a:stretch>
                      <a:fillRect/>
                    </a:stretch>
                  </pic:blipFill>
                  <pic:spPr>
                    <a:xfrm rot="0">
                      <a:off x="0" y="0"/>
                      <a:ext cx="908006" cy="6350"/>
                    </a:xfrm>
                    <a:prstGeom prst="rect">
                      <a:avLst/>
                    </a:prstGeom>
                  </pic:spPr>
                </pic:pic>
              </a:graphicData>
            </a:graphic>
          </wp:anchor>
        </w:drawing>
      </w:r>
      <w:r/>
    </w:p>
    <w:p>
      <w:pPr>
        <w:ind w:left="43"/>
        <w:spacing w:before="79"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1726848"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56" name="IM 56"/>
            <wp:cNvGraphicFramePr/>
            <a:graphic>
              <a:graphicData uri="http://schemas.openxmlformats.org/drawingml/2006/picture">
                <pic:pic>
                  <pic:nvPicPr>
                    <pic:cNvPr id="56" name="IM 56"/>
                    <pic:cNvPicPr/>
                  </pic:nvPicPr>
                  <pic:blipFill>
                    <a:blip r:embed="rId50"/>
                    <a:stretch>
                      <a:fillRect/>
                    </a:stretch>
                  </pic:blipFill>
                  <pic:spPr>
                    <a:xfrm rot="0">
                      <a:off x="0" y="0"/>
                      <a:ext cx="901644"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63" w:lineRule="auto"/>
        <w:rPr>
          <w:sz w:val="21"/>
        </w:rPr>
      </w:pPr>
      <w:r/>
    </w:p>
    <w:p>
      <w:pPr>
        <w:pStyle w:val="BodyText"/>
        <w:spacing w:line="263" w:lineRule="auto"/>
        <w:rPr>
          <w:sz w:val="21"/>
        </w:rPr>
      </w:pPr>
      <w:r/>
    </w:p>
    <w:p>
      <w:pPr>
        <w:pStyle w:val="BodyText"/>
        <w:spacing w:line="263" w:lineRule="auto"/>
        <w:rPr>
          <w:sz w:val="21"/>
        </w:rPr>
      </w:pPr>
      <w:r/>
    </w:p>
    <w:p>
      <w:pPr>
        <w:pStyle w:val="BodyText"/>
        <w:spacing w:line="263" w:lineRule="auto"/>
        <w:rPr>
          <w:sz w:val="21"/>
        </w:rPr>
      </w:pPr>
      <w:r/>
    </w:p>
    <w:p>
      <w:pPr>
        <w:pStyle w:val="BodyText"/>
        <w:spacing w:line="264" w:lineRule="auto"/>
        <w:rPr>
          <w:sz w:val="21"/>
        </w:rPr>
      </w:pPr>
      <w:r/>
    </w:p>
    <w:p>
      <w:pPr>
        <w:pStyle w:val="BodyText"/>
        <w:spacing w:line="264" w:lineRule="auto"/>
        <w:rPr>
          <w:sz w:val="21"/>
        </w:rPr>
      </w:pPr>
      <w:r/>
    </w:p>
    <w:p>
      <w:pPr>
        <w:pStyle w:val="BodyText"/>
        <w:spacing w:line="264" w:lineRule="auto"/>
        <w:rPr>
          <w:sz w:val="21"/>
        </w:rPr>
      </w:pPr>
      <w:r>
        <w:drawing>
          <wp:anchor distT="0" distB="0" distL="0" distR="0" simplePos="0" relativeHeight="251727872" behindDoc="0" locked="0" layoutInCell="1" allowOverlap="1">
            <wp:simplePos x="0" y="0"/>
            <wp:positionH relativeFrom="column">
              <wp:posOffset>0</wp:posOffset>
            </wp:positionH>
            <wp:positionV relativeFrom="paragraph">
              <wp:posOffset>124888</wp:posOffset>
            </wp:positionV>
            <wp:extent cx="914369" cy="6350"/>
            <wp:effectExtent l="0" t="0" r="0" b="0"/>
            <wp:wrapNone/>
            <wp:docPr id="58" name="IM 58"/>
            <wp:cNvGraphicFramePr/>
            <a:graphic>
              <a:graphicData uri="http://schemas.openxmlformats.org/drawingml/2006/picture">
                <pic:pic>
                  <pic:nvPicPr>
                    <pic:cNvPr id="58" name="IM 58"/>
                    <pic:cNvPicPr/>
                  </pic:nvPicPr>
                  <pic:blipFill>
                    <a:blip r:embed="rId51"/>
                    <a:stretch>
                      <a:fillRect/>
                    </a:stretch>
                  </pic:blipFill>
                  <pic:spPr>
                    <a:xfrm rot="0">
                      <a:off x="0" y="0"/>
                      <a:ext cx="914369" cy="6350"/>
                    </a:xfrm>
                    <a:prstGeom prst="rect">
                      <a:avLst/>
                    </a:prstGeom>
                  </pic:spPr>
                </pic:pic>
              </a:graphicData>
            </a:graphic>
          </wp:anchor>
        </w:drawing>
      </w:r>
      <w:r/>
    </w:p>
    <w:p>
      <w:pPr>
        <w:ind w:left="43"/>
        <w:spacing w:before="78"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1"/>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17"/>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19"/>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tbl>
      <w:tblPr>
        <w:tblStyle w:val="TableNormal"/>
        <w:tblW w:w="13126" w:type="dxa"/>
        <w:tblInd w:w="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381"/>
        <w:gridCol w:w="3967"/>
        <w:gridCol w:w="2778"/>
      </w:tblGrid>
      <w:tr>
        <w:trPr>
          <w:trHeight w:val="1108" w:hRule="atLeast"/>
        </w:trPr>
        <w:tc>
          <w:tcPr>
            <w:tcW w:w="6381" w:type="dxa"/>
            <w:vAlign w:val="top"/>
          </w:tcPr>
          <w:p>
            <w:pPr>
              <w:pStyle w:val="TableText"/>
              <w:spacing w:before="72" w:line="219" w:lineRule="auto"/>
              <w:outlineLvl w:val="0"/>
              <w:rPr>
                <w:sz w:val="24"/>
                <w:szCs w:val="24"/>
              </w:rPr>
            </w:pPr>
            <w:bookmarkStart w:name="bookmark8" w:id="6"/>
            <w:bookmarkEnd w:id="6"/>
            <w:r>
              <w:rPr>
                <w:rFonts w:ascii="SimSun" w:hAnsi="SimSun" w:eastAsia="SimSun" w:cs="SimSun"/>
                <w:sz w:val="24"/>
                <w:szCs w:val="24"/>
                <w:b/>
                <w:bCs/>
                <w:spacing w:val="-4"/>
              </w:rPr>
              <w:t>ZB1260</w:t>
            </w:r>
            <w:r>
              <w:rPr>
                <w:rFonts w:ascii="SimSun" w:hAnsi="SimSun" w:eastAsia="SimSun" w:cs="SimSun"/>
                <w:sz w:val="24"/>
                <w:szCs w:val="24"/>
                <w:spacing w:val="64"/>
              </w:rPr>
              <w:t xml:space="preserve"> </w:t>
            </w:r>
            <w:r>
              <w:rPr>
                <w:sz w:val="24"/>
                <w:szCs w:val="24"/>
                <w:b/>
                <w:bCs/>
                <w:spacing w:val="-4"/>
              </w:rPr>
              <w:t>型数字化高速柔性纸袋生产线</w:t>
            </w:r>
          </w:p>
          <w:p>
            <w:pPr>
              <w:spacing w:line="357" w:lineRule="auto"/>
              <w:rPr>
                <w:rFonts w:ascii="Arial"/>
                <w:sz w:val="21"/>
              </w:rPr>
            </w:pPr>
            <w:r/>
          </w:p>
          <w:p>
            <w:pPr>
              <w:pStyle w:val="TableText"/>
              <w:spacing w:before="78" w:line="222" w:lineRule="auto"/>
              <w:rPr>
                <w:sz w:val="24"/>
                <w:szCs w:val="24"/>
              </w:rPr>
            </w:pPr>
            <w:r>
              <w:rPr>
                <w:sz w:val="24"/>
                <w:szCs w:val="24"/>
                <w:b/>
                <w:bCs/>
                <w:spacing w:val="-4"/>
              </w:rPr>
              <w:t>浙江正博智能机械有限公司</w:t>
            </w:r>
          </w:p>
        </w:tc>
        <w:tc>
          <w:tcPr>
            <w:tcW w:w="3967" w:type="dxa"/>
            <w:vAlign w:val="top"/>
          </w:tcPr>
          <w:p>
            <w:pPr>
              <w:pStyle w:val="TableText"/>
              <w:ind w:left="2409"/>
              <w:spacing w:before="145" w:line="221" w:lineRule="auto"/>
              <w:rPr>
                <w:sz w:val="24"/>
                <w:szCs w:val="24"/>
              </w:rPr>
            </w:pPr>
            <w:r>
              <w:drawing>
                <wp:anchor distT="0" distB="0" distL="0" distR="0" simplePos="0" relativeHeight="251724800" behindDoc="0" locked="0" layoutInCell="1" allowOverlap="1">
                  <wp:simplePos x="0" y="0"/>
                  <wp:positionH relativeFrom="rightMargin">
                    <wp:posOffset>-1004084</wp:posOffset>
                  </wp:positionH>
                  <wp:positionV relativeFrom="topMargin">
                    <wp:posOffset>0</wp:posOffset>
                  </wp:positionV>
                  <wp:extent cx="908006" cy="6407"/>
                  <wp:effectExtent l="0" t="0" r="0" b="0"/>
                  <wp:wrapNone/>
                  <wp:docPr id="60" name="IM 60"/>
                  <wp:cNvGraphicFramePr/>
                  <a:graphic>
                    <a:graphicData uri="http://schemas.openxmlformats.org/drawingml/2006/picture">
                      <pic:pic>
                        <pic:nvPicPr>
                          <pic:cNvPr id="60" name="IM 60"/>
                          <pic:cNvPicPr/>
                        </pic:nvPicPr>
                        <pic:blipFill>
                          <a:blip r:embed="rId52"/>
                          <a:stretch>
                            <a:fillRect/>
                          </a:stretch>
                        </pic:blipFill>
                        <pic:spPr>
                          <a:xfrm rot="0">
                            <a:off x="0" y="0"/>
                            <a:ext cx="908006" cy="6407"/>
                          </a:xfrm>
                          <a:prstGeom prst="rect">
                            <a:avLst/>
                          </a:prstGeom>
                        </pic:spPr>
                      </pic:pic>
                    </a:graphicData>
                  </a:graphic>
                </wp:anchor>
              </w:drawing>
            </w:r>
            <w:r>
              <w:drawing>
                <wp:anchor distT="0" distB="0" distL="0" distR="0" simplePos="0" relativeHeight="251729920" behindDoc="0" locked="0" layoutInCell="1" allowOverlap="1">
                  <wp:simplePos x="0" y="0"/>
                  <wp:positionH relativeFrom="rightMargin">
                    <wp:posOffset>-991494</wp:posOffset>
                  </wp:positionH>
                  <wp:positionV relativeFrom="topMargin">
                    <wp:posOffset>456657</wp:posOffset>
                  </wp:positionV>
                  <wp:extent cx="901779" cy="6350"/>
                  <wp:effectExtent l="0" t="0" r="0" b="0"/>
                  <wp:wrapNone/>
                  <wp:docPr id="62" name="IM 62"/>
                  <wp:cNvGraphicFramePr/>
                  <a:graphic>
                    <a:graphicData uri="http://schemas.openxmlformats.org/drawingml/2006/picture">
                      <pic:pic>
                        <pic:nvPicPr>
                          <pic:cNvPr id="62" name="IM 62"/>
                          <pic:cNvPicPr/>
                        </pic:nvPicPr>
                        <pic:blipFill>
                          <a:blip r:embed="rId53"/>
                          <a:stretch>
                            <a:fillRect/>
                          </a:stretch>
                        </pic:blipFill>
                        <pic:spPr>
                          <a:xfrm rot="0">
                            <a:off x="0" y="0"/>
                            <a:ext cx="901779" cy="6350"/>
                          </a:xfrm>
                          <a:prstGeom prst="rect">
                            <a:avLst/>
                          </a:prstGeom>
                        </pic:spPr>
                      </pic:pic>
                    </a:graphicData>
                  </a:graphic>
                </wp:anchor>
              </w:drawing>
            </w: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p>
            <w:pPr>
              <w:spacing w:line="352" w:lineRule="auto"/>
              <w:rPr>
                <w:rFonts w:ascii="Arial"/>
                <w:sz w:val="21"/>
              </w:rPr>
            </w:pPr>
            <w:r/>
          </w:p>
          <w:p>
            <w:pPr>
              <w:pStyle w:val="TableText"/>
              <w:ind w:left="2409"/>
              <w:spacing w:before="78" w:line="179"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c>
          <w:tcPr>
            <w:tcW w:w="2778" w:type="dxa"/>
            <w:vAlign w:val="top"/>
          </w:tcPr>
          <w:p>
            <w:pPr>
              <w:pStyle w:val="TableText"/>
              <w:spacing w:before="73" w:line="221" w:lineRule="auto"/>
              <w:jc w:val="right"/>
              <w:rPr>
                <w:rFonts w:ascii="SimSun" w:hAnsi="SimSun" w:eastAsia="SimSun" w:cs="SimSun"/>
                <w:sz w:val="24"/>
                <w:szCs w:val="24"/>
              </w:rPr>
            </w:pPr>
            <w:r>
              <w:rPr>
                <w:sz w:val="24"/>
                <w:szCs w:val="24"/>
                <w:b/>
                <w:bCs/>
                <w:spacing w:val="-3"/>
              </w:rPr>
              <w:t>达梦数据库管理系统</w:t>
            </w:r>
            <w:r>
              <w:rPr>
                <w:rFonts w:ascii="SimSun" w:hAnsi="SimSun" w:eastAsia="SimSun" w:cs="SimSun"/>
                <w:sz w:val="24"/>
                <w:szCs w:val="24"/>
                <w:b/>
                <w:bCs/>
                <w:spacing w:val="-3"/>
              </w:rPr>
              <w:t>V8.1</w:t>
            </w:r>
          </w:p>
          <w:p>
            <w:pPr>
              <w:spacing w:line="353" w:lineRule="auto"/>
              <w:rPr>
                <w:rFonts w:ascii="Arial"/>
                <w:sz w:val="21"/>
              </w:rPr>
            </w:pPr>
            <w:r/>
          </w:p>
          <w:p>
            <w:pPr>
              <w:pStyle w:val="TableText"/>
              <w:ind w:right="7"/>
              <w:spacing w:before="78" w:line="221" w:lineRule="auto"/>
              <w:jc w:val="right"/>
              <w:rPr>
                <w:sz w:val="24"/>
                <w:szCs w:val="24"/>
              </w:rPr>
            </w:pPr>
            <w:r>
              <w:rPr>
                <w:sz w:val="24"/>
                <w:szCs w:val="24"/>
                <w:b/>
                <w:bCs/>
                <w:spacing w:val="-4"/>
              </w:rPr>
              <w:t>上海达梦数据库有限公司</w:t>
            </w:r>
          </w:p>
        </w:tc>
      </w:tr>
    </w:tbl>
    <w:p>
      <w:pPr>
        <w:spacing w:before="125"/>
        <w:rPr/>
      </w:pPr>
      <w:r/>
    </w:p>
    <w:tbl>
      <w:tblPr>
        <w:tblStyle w:val="TableNormal"/>
        <w:tblW w:w="17257"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770"/>
        <w:gridCol w:w="2560"/>
        <w:gridCol w:w="6927"/>
      </w:tblGrid>
      <w:tr>
        <w:trPr>
          <w:trHeight w:val="8972" w:hRule="atLeast"/>
        </w:trPr>
        <w:tc>
          <w:tcPr>
            <w:tcW w:w="7770" w:type="dxa"/>
            <w:vAlign w:val="top"/>
          </w:tcPr>
          <w:p>
            <w:pPr>
              <w:pStyle w:val="TableText"/>
              <w:ind w:right="1013"/>
              <w:spacing w:before="9" w:line="307" w:lineRule="auto"/>
              <w:jc w:val="both"/>
              <w:rPr>
                <w:sz w:val="18"/>
                <w:szCs w:val="18"/>
              </w:rPr>
            </w:pPr>
            <w:r>
              <w:rPr>
                <w:rFonts w:ascii="SimSun" w:hAnsi="SimSun" w:eastAsia="SimSun" w:cs="SimSun"/>
                <w:sz w:val="18"/>
                <w:szCs w:val="18"/>
                <w:spacing w:val="-4"/>
              </w:rPr>
              <w:t>ZB1260 </w:t>
            </w:r>
            <w:r>
              <w:rPr>
                <w:sz w:val="18"/>
                <w:szCs w:val="18"/>
                <w:spacing w:val="-4"/>
              </w:rPr>
              <w:t>型数字化高速柔性纸袋生产线，首创“卷单一体”技术，融合卷</w:t>
            </w:r>
            <w:r>
              <w:rPr>
                <w:sz w:val="18"/>
                <w:szCs w:val="18"/>
                <w:spacing w:val="-5"/>
              </w:rPr>
              <w:t>筒纸高速供料与</w:t>
            </w:r>
            <w:r>
              <w:rPr>
                <w:sz w:val="18"/>
                <w:szCs w:val="18"/>
              </w:rPr>
              <w:t xml:space="preserve"> </w:t>
            </w:r>
            <w:r>
              <w:rPr>
                <w:sz w:val="18"/>
                <w:szCs w:val="18"/>
                <w:spacing w:val="13"/>
              </w:rPr>
              <w:t>单张纸精密成型工艺，支持多袋型一键智能切换和环境自适</w:t>
            </w:r>
            <w:r>
              <w:rPr>
                <w:sz w:val="18"/>
                <w:szCs w:val="18"/>
                <w:spacing w:val="12"/>
              </w:rPr>
              <w:t>应优化，制袋效率达</w:t>
            </w:r>
            <w:r>
              <w:rPr>
                <w:sz w:val="18"/>
                <w:szCs w:val="18"/>
              </w:rPr>
              <w:t xml:space="preserve"> </w:t>
            </w:r>
            <w:r>
              <w:rPr>
                <w:rFonts w:ascii="SimSun" w:hAnsi="SimSun" w:eastAsia="SimSun" w:cs="SimSun"/>
                <w:sz w:val="18"/>
                <w:szCs w:val="18"/>
                <w:spacing w:val="-2"/>
              </w:rPr>
              <w:t>100pcs/min, </w:t>
            </w:r>
            <w:r>
              <w:rPr>
                <w:sz w:val="18"/>
                <w:szCs w:val="18"/>
                <w:spacing w:val="-2"/>
              </w:rPr>
              <w:t>填补国内技术空白。嵌入式折口机构等设计达国际先进水平，成品无痕牢</w:t>
            </w:r>
            <w:r>
              <w:rPr>
                <w:sz w:val="18"/>
                <w:szCs w:val="18"/>
              </w:rPr>
              <w:t xml:space="preserve"> </w:t>
            </w:r>
            <w:r>
              <w:rPr>
                <w:sz w:val="18"/>
                <w:szCs w:val="18"/>
                <w:spacing w:val="-2"/>
              </w:rPr>
              <w:t>固，性能超日本设备，实现高端制袋装备进口替代</w:t>
            </w:r>
            <w:r>
              <w:rPr>
                <w:sz w:val="18"/>
                <w:szCs w:val="18"/>
                <w:spacing w:val="-3"/>
              </w:rPr>
              <w:t>。产品销往国内包装产业带及欧美市</w:t>
            </w:r>
            <w:r>
              <w:rPr>
                <w:sz w:val="18"/>
                <w:szCs w:val="18"/>
              </w:rPr>
              <w:t xml:space="preserve"> </w:t>
            </w:r>
            <w:r>
              <w:rPr>
                <w:sz w:val="18"/>
                <w:szCs w:val="18"/>
                <w:spacing w:val="2"/>
              </w:rPr>
              <w:t>场，推动产业链升级及环保纸袋规模化应用。企业主导行业标准制定，获省科技进步</w:t>
            </w:r>
            <w:r>
              <w:rPr>
                <w:sz w:val="18"/>
                <w:szCs w:val="18"/>
                <w:spacing w:val="13"/>
              </w:rPr>
              <w:t xml:space="preserve"> </w:t>
            </w:r>
            <w:r>
              <w:rPr>
                <w:sz w:val="18"/>
                <w:szCs w:val="18"/>
                <w:spacing w:val="-2"/>
              </w:rPr>
              <w:t>奖，拥有65项知识产权，技术实力行业领先。</w:t>
            </w:r>
          </w:p>
          <w:p>
            <w:pPr>
              <w:spacing w:line="403" w:lineRule="auto"/>
              <w:rPr>
                <w:rFonts w:ascii="Arial"/>
                <w:sz w:val="21"/>
              </w:rPr>
            </w:pPr>
            <w:r/>
          </w:p>
          <w:p>
            <w:pPr>
              <w:pStyle w:val="TableText"/>
              <w:ind w:right="999"/>
              <w:spacing w:before="59" w:line="310" w:lineRule="auto"/>
              <w:jc w:val="both"/>
              <w:rPr>
                <w:sz w:val="18"/>
                <w:szCs w:val="18"/>
              </w:rPr>
            </w:pPr>
            <w:r>
              <w:rPr>
                <w:rFonts w:ascii="SimSun" w:hAnsi="SimSun" w:eastAsia="SimSun" w:cs="SimSun"/>
                <w:sz w:val="18"/>
                <w:szCs w:val="18"/>
              </w:rPr>
              <w:t>ZB</w:t>
            </w:r>
            <w:r>
              <w:rPr>
                <w:rFonts w:ascii="SimSun" w:hAnsi="SimSun" w:eastAsia="SimSun" w:cs="SimSun"/>
                <w:sz w:val="18"/>
                <w:szCs w:val="18"/>
                <w:spacing w:val="1"/>
              </w:rPr>
              <w:t>1260 </w:t>
            </w:r>
            <w:r>
              <w:rPr>
                <w:sz w:val="18"/>
                <w:szCs w:val="18"/>
                <w:spacing w:val="1"/>
              </w:rPr>
              <w:t>型数字化高速柔性纸袋生产线”</w:t>
            </w:r>
            <w:r>
              <w:rPr>
                <w:sz w:val="18"/>
                <w:szCs w:val="18"/>
              </w:rPr>
              <w:t>打破国外技术垄断，填补国内空白，实现高端</w:t>
            </w:r>
            <w:r>
              <w:rPr>
                <w:sz w:val="18"/>
                <w:szCs w:val="18"/>
              </w:rPr>
              <w:t xml:space="preserve"> </w:t>
            </w:r>
            <w:r>
              <w:rPr>
                <w:sz w:val="18"/>
                <w:szCs w:val="18"/>
                <w:spacing w:val="2"/>
              </w:rPr>
              <w:t>制袋生产线进口替代。产品兼具高速柔性生产优势，精度高、袋型丰富，国内细分市</w:t>
            </w:r>
            <w:r>
              <w:rPr>
                <w:sz w:val="18"/>
                <w:szCs w:val="18"/>
                <w:spacing w:val="15"/>
              </w:rPr>
              <w:t xml:space="preserve"> </w:t>
            </w:r>
            <w:r>
              <w:rPr>
                <w:sz w:val="18"/>
                <w:szCs w:val="18"/>
                <w:spacing w:val="2"/>
              </w:rPr>
              <w:t>场占有率居首、国际前三，畅销全球60余国，服务茅台、香奈儿等国际品牌。其凭借</w:t>
            </w:r>
            <w:r>
              <w:rPr>
                <w:sz w:val="18"/>
                <w:szCs w:val="18"/>
                <w:spacing w:val="14"/>
              </w:rPr>
              <w:t xml:space="preserve"> </w:t>
            </w:r>
            <w:r>
              <w:rPr>
                <w:sz w:val="18"/>
                <w:szCs w:val="18"/>
                <w:spacing w:val="3"/>
              </w:rPr>
              <w:t>高性价比推动行业数字化、高端化转型，带动区</w:t>
            </w:r>
            <w:r>
              <w:rPr>
                <w:sz w:val="18"/>
                <w:szCs w:val="18"/>
                <w:spacing w:val="2"/>
              </w:rPr>
              <w:t>域产业升级，助力企业降本增效。同</w:t>
            </w:r>
            <w:r>
              <w:rPr>
                <w:sz w:val="18"/>
                <w:szCs w:val="18"/>
              </w:rPr>
              <w:t xml:space="preserve"> </w:t>
            </w:r>
            <w:r>
              <w:rPr>
                <w:sz w:val="18"/>
                <w:szCs w:val="18"/>
              </w:rPr>
              <w:t>时响应“限塑令”,生产优质环保纸袋，促进绿色消</w:t>
            </w:r>
            <w:r>
              <w:rPr>
                <w:sz w:val="18"/>
                <w:szCs w:val="18"/>
                <w:spacing w:val="-1"/>
              </w:rPr>
              <w:t>费，应用成果具备广泛的借鉴与推</w:t>
            </w:r>
            <w:r>
              <w:rPr>
                <w:sz w:val="18"/>
                <w:szCs w:val="18"/>
              </w:rPr>
              <w:t xml:space="preserve"> </w:t>
            </w:r>
            <w:r>
              <w:rPr>
                <w:sz w:val="18"/>
                <w:szCs w:val="18"/>
              </w:rPr>
              <w:t>广价值。</w:t>
            </w:r>
          </w:p>
          <w:p>
            <w:pPr>
              <w:spacing w:line="257" w:lineRule="auto"/>
              <w:rPr>
                <w:rFonts w:ascii="Arial"/>
                <w:sz w:val="21"/>
              </w:rPr>
            </w:pPr>
            <w:r/>
          </w:p>
          <w:p>
            <w:pPr>
              <w:spacing w:line="258" w:lineRule="auto"/>
              <w:rPr>
                <w:rFonts w:ascii="Arial"/>
                <w:sz w:val="21"/>
              </w:rPr>
            </w:pPr>
            <w:r/>
          </w:p>
          <w:p>
            <w:pPr>
              <w:ind w:firstLine="10"/>
              <w:spacing w:line="4290" w:lineRule="exact"/>
              <w:rPr/>
            </w:pPr>
            <w:r>
              <w:rPr>
                <w:position w:val="-85"/>
              </w:rPr>
              <w:drawing>
                <wp:inline distT="0" distB="0" distL="0" distR="0">
                  <wp:extent cx="4267241" cy="2724123"/>
                  <wp:effectExtent l="0" t="0" r="0" b="0"/>
                  <wp:docPr id="64" name="IM 64"/>
                  <wp:cNvGraphicFramePr/>
                  <a:graphic>
                    <a:graphicData uri="http://schemas.openxmlformats.org/drawingml/2006/picture">
                      <pic:pic>
                        <pic:nvPicPr>
                          <pic:cNvPr id="64" name="IM 64"/>
                          <pic:cNvPicPr/>
                        </pic:nvPicPr>
                        <pic:blipFill>
                          <a:blip r:embed="rId54"/>
                          <a:stretch>
                            <a:fillRect/>
                          </a:stretch>
                        </pic:blipFill>
                        <pic:spPr>
                          <a:xfrm rot="0">
                            <a:off x="0" y="0"/>
                            <a:ext cx="4267241" cy="2724123"/>
                          </a:xfrm>
                          <a:prstGeom prst="rect">
                            <a:avLst/>
                          </a:prstGeom>
                        </pic:spPr>
                      </pic:pic>
                    </a:graphicData>
                  </a:graphic>
                </wp:inline>
              </w:drawing>
            </w:r>
          </w:p>
        </w:tc>
        <w:tc>
          <w:tcPr>
            <w:tcW w:w="2560" w:type="dxa"/>
            <w:vAlign w:val="top"/>
          </w:tcPr>
          <w:p>
            <w:pPr>
              <w:pStyle w:val="TableText"/>
              <w:ind w:left="1023"/>
              <w:spacing w:before="207" w:line="222" w:lineRule="auto"/>
              <w:rPr>
                <w:sz w:val="24"/>
                <w:szCs w:val="24"/>
              </w:rPr>
            </w:pPr>
            <w:r>
              <w:drawing>
                <wp:anchor distT="0" distB="0" distL="0" distR="0" simplePos="0" relativeHeight="251725824" behindDoc="0" locked="0" layoutInCell="1" allowOverlap="1">
                  <wp:simplePos x="0" y="0"/>
                  <wp:positionH relativeFrom="rightMargin">
                    <wp:posOffset>-977884</wp:posOffset>
                  </wp:positionH>
                  <wp:positionV relativeFrom="topMargin">
                    <wp:posOffset>33570</wp:posOffset>
                  </wp:positionV>
                  <wp:extent cx="901779" cy="6415"/>
                  <wp:effectExtent l="0" t="0" r="0" b="0"/>
                  <wp:wrapNone/>
                  <wp:docPr id="66" name="IM 66"/>
                  <wp:cNvGraphicFramePr/>
                  <a:graphic>
                    <a:graphicData uri="http://schemas.openxmlformats.org/drawingml/2006/picture">
                      <pic:pic>
                        <pic:nvPicPr>
                          <pic:cNvPr id="66" name="IM 66"/>
                          <pic:cNvPicPr/>
                        </pic:nvPicPr>
                        <pic:blipFill>
                          <a:blip r:embed="rId55"/>
                          <a:stretch>
                            <a:fillRect/>
                          </a:stretch>
                        </pic:blipFill>
                        <pic:spPr>
                          <a:xfrm rot="0">
                            <a:off x="0" y="0"/>
                            <a:ext cx="901779" cy="6415"/>
                          </a:xfrm>
                          <a:prstGeom prst="rect">
                            <a:avLst/>
                          </a:prstGeom>
                        </pic:spPr>
                      </pic:pic>
                    </a:graphicData>
                  </a:graphic>
                </wp:anchor>
              </w:drawing>
            </w:r>
            <w:r>
              <w:drawing>
                <wp:anchor distT="0" distB="0" distL="0" distR="0" simplePos="0" relativeHeight="251723776" behindDoc="0" locked="0" layoutInCell="1" allowOverlap="1">
                  <wp:simplePos x="0" y="0"/>
                  <wp:positionH relativeFrom="rightMargin">
                    <wp:posOffset>-990474</wp:posOffset>
                  </wp:positionH>
                  <wp:positionV relativeFrom="topMargin">
                    <wp:posOffset>1633782</wp:posOffset>
                  </wp:positionV>
                  <wp:extent cx="908006" cy="6415"/>
                  <wp:effectExtent l="0" t="0" r="0" b="0"/>
                  <wp:wrapNone/>
                  <wp:docPr id="68" name="IM 68"/>
                  <wp:cNvGraphicFramePr/>
                  <a:graphic>
                    <a:graphicData uri="http://schemas.openxmlformats.org/drawingml/2006/picture">
                      <pic:pic>
                        <pic:nvPicPr>
                          <pic:cNvPr id="68" name="IM 68"/>
                          <pic:cNvPicPr/>
                        </pic:nvPicPr>
                        <pic:blipFill>
                          <a:blip r:embed="rId56"/>
                          <a:stretch>
                            <a:fillRect/>
                          </a:stretch>
                        </pic:blipFill>
                        <pic:spPr>
                          <a:xfrm rot="0">
                            <a:off x="0" y="0"/>
                            <a:ext cx="908006" cy="6415"/>
                          </a:xfrm>
                          <a:prstGeom prst="rect">
                            <a:avLst/>
                          </a:prstGeom>
                        </pic:spPr>
                      </pic:pic>
                    </a:graphicData>
                  </a:graphic>
                </wp:anchor>
              </w:drawing>
            </w: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023"/>
              <w:spacing w:before="78" w:line="223" w:lineRule="auto"/>
              <w:rPr>
                <w:sz w:val="24"/>
                <w:szCs w:val="24"/>
              </w:rPr>
            </w:pPr>
            <w:r>
              <w:rPr>
                <w:sz w:val="24"/>
                <w:szCs w:val="24"/>
                <w:b/>
                <w:bCs/>
                <w:color w:val="2060A0"/>
                <w:spacing w:val="-11"/>
              </w:rPr>
              <w:t>应</w:t>
            </w:r>
            <w:r>
              <w:rPr>
                <w:sz w:val="24"/>
                <w:szCs w:val="24"/>
                <w:color w:val="2060A0"/>
                <w:spacing w:val="27"/>
              </w:rPr>
              <w:t xml:space="preserve"> </w:t>
            </w:r>
            <w:r>
              <w:rPr>
                <w:sz w:val="24"/>
                <w:szCs w:val="24"/>
                <w:b/>
                <w:bCs/>
                <w:color w:val="2060A0"/>
                <w:spacing w:val="-11"/>
              </w:rPr>
              <w:t>用</w:t>
            </w:r>
            <w:r>
              <w:rPr>
                <w:sz w:val="24"/>
                <w:szCs w:val="24"/>
                <w:color w:val="2060A0"/>
                <w:spacing w:val="23"/>
              </w:rPr>
              <w:t xml:space="preserve"> </w:t>
            </w:r>
            <w:r>
              <w:rPr>
                <w:sz w:val="24"/>
                <w:szCs w:val="24"/>
                <w:b/>
                <w:bCs/>
                <w:color w:val="2060A0"/>
                <w:spacing w:val="-11"/>
              </w:rPr>
              <w:t>情</w:t>
            </w:r>
            <w:r>
              <w:rPr>
                <w:sz w:val="24"/>
                <w:szCs w:val="24"/>
                <w:color w:val="2060A0"/>
                <w:spacing w:val="26"/>
              </w:rPr>
              <w:t xml:space="preserve"> </w:t>
            </w:r>
            <w:r>
              <w:rPr>
                <w:sz w:val="24"/>
                <w:szCs w:val="24"/>
                <w:b/>
                <w:bCs/>
                <w:color w:val="2060A0"/>
                <w:spacing w:val="-11"/>
              </w:rPr>
              <w:t>况</w:t>
            </w:r>
          </w:p>
        </w:tc>
        <w:tc>
          <w:tcPr>
            <w:tcW w:w="6927" w:type="dxa"/>
            <w:vAlign w:val="top"/>
          </w:tcPr>
          <w:p>
            <w:pPr>
              <w:pStyle w:val="TableText"/>
              <w:ind w:left="160" w:right="3"/>
              <w:spacing w:before="4" w:line="308" w:lineRule="auto"/>
              <w:rPr>
                <w:sz w:val="18"/>
                <w:szCs w:val="18"/>
              </w:rPr>
            </w:pPr>
            <w:r>
              <w:rPr>
                <w:sz w:val="18"/>
                <w:szCs w:val="18"/>
                <w:spacing w:val="4"/>
              </w:rPr>
              <w:t>达梦数据库管理系统</w:t>
            </w:r>
            <w:r>
              <w:rPr>
                <w:rFonts w:ascii="Times New Roman" w:hAnsi="Times New Roman" w:eastAsia="Times New Roman" w:cs="Times New Roman"/>
                <w:sz w:val="18"/>
                <w:szCs w:val="18"/>
                <w:spacing w:val="4"/>
              </w:rPr>
              <w:t>V8.1</w:t>
            </w:r>
            <w:r>
              <w:rPr>
                <w:rFonts w:ascii="Times New Roman" w:hAnsi="Times New Roman" w:eastAsia="Times New Roman" w:cs="Times New Roman"/>
                <w:sz w:val="18"/>
                <w:szCs w:val="18"/>
                <w:spacing w:val="13"/>
                <w:w w:val="101"/>
              </w:rPr>
              <w:t xml:space="preserve">  </w:t>
            </w:r>
            <w:r>
              <w:rPr>
                <w:sz w:val="18"/>
                <w:szCs w:val="18"/>
                <w:spacing w:val="4"/>
              </w:rPr>
              <w:t>(以下简称：</w:t>
            </w:r>
            <w:r>
              <w:rPr>
                <w:rFonts w:ascii="Times New Roman" w:hAnsi="Times New Roman" w:eastAsia="Times New Roman" w:cs="Times New Roman"/>
                <w:sz w:val="18"/>
                <w:szCs w:val="18"/>
              </w:rPr>
              <w:t>DM</w:t>
            </w:r>
            <w:r>
              <w:rPr>
                <w:rFonts w:ascii="Times New Roman" w:hAnsi="Times New Roman" w:eastAsia="Times New Roman" w:cs="Times New Roman"/>
                <w:sz w:val="18"/>
                <w:szCs w:val="18"/>
                <w:spacing w:val="4"/>
              </w:rPr>
              <w:t>8.1)   </w:t>
            </w:r>
            <w:r>
              <w:rPr>
                <w:sz w:val="18"/>
                <w:szCs w:val="18"/>
                <w:spacing w:val="4"/>
              </w:rPr>
              <w:t>是公司在总结</w:t>
            </w:r>
            <w:r>
              <w:rPr>
                <w:rFonts w:ascii="Times New Roman" w:hAnsi="Times New Roman" w:eastAsia="Times New Roman" w:cs="Times New Roman"/>
                <w:sz w:val="18"/>
                <w:szCs w:val="18"/>
              </w:rPr>
              <w:t>DM</w:t>
            </w:r>
            <w:r>
              <w:rPr>
                <w:sz w:val="18"/>
                <w:szCs w:val="18"/>
                <w:spacing w:val="4"/>
              </w:rPr>
              <w:t>系列产品研发与应</w:t>
            </w:r>
            <w:r>
              <w:rPr>
                <w:sz w:val="18"/>
                <w:szCs w:val="18"/>
              </w:rPr>
              <w:t xml:space="preserve"> </w:t>
            </w:r>
            <w:r>
              <w:rPr>
                <w:sz w:val="18"/>
                <w:szCs w:val="18"/>
                <w:spacing w:val="13"/>
              </w:rPr>
              <w:t>用经验的基础上，坚持开放创新、简洁实用</w:t>
            </w:r>
            <w:r>
              <w:rPr>
                <w:sz w:val="18"/>
                <w:szCs w:val="18"/>
                <w:spacing w:val="12"/>
              </w:rPr>
              <w:t>的理念，推出的新一代自研数据库。</w:t>
            </w:r>
            <w:r>
              <w:rPr>
                <w:sz w:val="18"/>
                <w:szCs w:val="18"/>
              </w:rPr>
              <w:t xml:space="preserve"> </w:t>
            </w:r>
            <w:r>
              <w:rPr>
                <w:rFonts w:ascii="Times New Roman" w:hAnsi="Times New Roman" w:eastAsia="Times New Roman" w:cs="Times New Roman"/>
                <w:sz w:val="18"/>
                <w:szCs w:val="18"/>
              </w:rPr>
              <w:t>DM</w:t>
            </w:r>
            <w:r>
              <w:rPr>
                <w:rFonts w:ascii="Times New Roman" w:hAnsi="Times New Roman" w:eastAsia="Times New Roman" w:cs="Times New Roman"/>
                <w:sz w:val="18"/>
                <w:szCs w:val="18"/>
                <w:spacing w:val="3"/>
              </w:rPr>
              <w:t>8.1</w:t>
            </w:r>
            <w:r>
              <w:rPr>
                <w:sz w:val="18"/>
                <w:szCs w:val="18"/>
                <w:spacing w:val="3"/>
              </w:rPr>
              <w:t>吸收借鉴当前先进新技术思想与主流数据库产品的优点，融合了分布式、共享</w:t>
            </w:r>
            <w:r>
              <w:rPr>
                <w:sz w:val="18"/>
                <w:szCs w:val="18"/>
                <w:spacing w:val="9"/>
              </w:rPr>
              <w:t xml:space="preserve"> </w:t>
            </w:r>
            <w:r>
              <w:rPr>
                <w:sz w:val="18"/>
                <w:szCs w:val="18"/>
                <w:spacing w:val="3"/>
              </w:rPr>
              <w:t>存储集群与云计算的优势，对灵活性、易用性</w:t>
            </w:r>
            <w:r>
              <w:rPr>
                <w:sz w:val="18"/>
                <w:szCs w:val="18"/>
                <w:spacing w:val="2"/>
              </w:rPr>
              <w:t>、可靠性、高安全性等方面进行了大规</w:t>
            </w:r>
            <w:r>
              <w:rPr>
                <w:sz w:val="18"/>
                <w:szCs w:val="18"/>
              </w:rPr>
              <w:t xml:space="preserve"> </w:t>
            </w:r>
            <w:r>
              <w:rPr>
                <w:sz w:val="18"/>
                <w:szCs w:val="18"/>
                <w:spacing w:val="3"/>
              </w:rPr>
              <w:t>模改进，多样化架构充分满足不同场景需求，</w:t>
            </w:r>
            <w:r>
              <w:rPr>
                <w:sz w:val="18"/>
                <w:szCs w:val="18"/>
                <w:spacing w:val="2"/>
              </w:rPr>
              <w:t>支持超大规模并发事务处理和事务一分</w:t>
            </w:r>
            <w:r>
              <w:rPr>
                <w:sz w:val="18"/>
                <w:szCs w:val="18"/>
              </w:rPr>
              <w:t xml:space="preserve"> </w:t>
            </w:r>
            <w:r>
              <w:rPr>
                <w:sz w:val="18"/>
                <w:szCs w:val="18"/>
                <w:spacing w:val="-4"/>
              </w:rPr>
              <w:t>析混合型业务处理，动态分配计算资源，实现更精细化的资源利用、更低成本的投入。</w:t>
            </w:r>
          </w:p>
          <w:p>
            <w:pPr>
              <w:spacing w:line="325" w:lineRule="auto"/>
              <w:rPr>
                <w:rFonts w:ascii="Arial"/>
                <w:sz w:val="21"/>
              </w:rPr>
            </w:pPr>
            <w:r/>
          </w:p>
          <w:p>
            <w:pPr>
              <w:spacing w:line="326" w:lineRule="auto"/>
              <w:rPr>
                <w:rFonts w:ascii="Arial"/>
                <w:sz w:val="21"/>
              </w:rPr>
            </w:pPr>
            <w:r/>
          </w:p>
          <w:p>
            <w:pPr>
              <w:pStyle w:val="TableText"/>
              <w:ind w:left="160"/>
              <w:spacing w:before="58" w:line="308" w:lineRule="auto"/>
              <w:jc w:val="both"/>
              <w:rPr>
                <w:sz w:val="18"/>
                <w:szCs w:val="18"/>
              </w:rPr>
            </w:pPr>
            <w:r>
              <w:rPr>
                <w:sz w:val="18"/>
                <w:szCs w:val="18"/>
                <w:spacing w:val="2"/>
              </w:rPr>
              <w:t>目前达梦数据库管理系统</w:t>
            </w:r>
            <w:r>
              <w:rPr>
                <w:rFonts w:ascii="SimSun" w:hAnsi="SimSun" w:eastAsia="SimSun" w:cs="SimSun"/>
                <w:sz w:val="18"/>
                <w:szCs w:val="18"/>
                <w:spacing w:val="2"/>
              </w:rPr>
              <w:t>V8.1</w:t>
            </w:r>
            <w:r>
              <w:rPr>
                <w:sz w:val="18"/>
                <w:szCs w:val="18"/>
                <w:spacing w:val="2"/>
              </w:rPr>
              <w:t>已应用于金融、通信、交通、电力、能源、国防军事等</w:t>
            </w:r>
            <w:r>
              <w:rPr>
                <w:sz w:val="18"/>
                <w:szCs w:val="18"/>
                <w:spacing w:val="18"/>
              </w:rPr>
              <w:t xml:space="preserve"> </w:t>
            </w:r>
            <w:r>
              <w:rPr>
                <w:sz w:val="18"/>
                <w:szCs w:val="18"/>
                <w:spacing w:val="3"/>
              </w:rPr>
              <w:t>50多个行业领域，并在党政、航空、金融</w:t>
            </w:r>
            <w:r>
              <w:rPr>
                <w:sz w:val="18"/>
                <w:szCs w:val="18"/>
                <w:spacing w:val="2"/>
              </w:rPr>
              <w:t>等高端行业核心系统取得重大突破，充分验</w:t>
            </w:r>
            <w:r>
              <w:rPr>
                <w:sz w:val="18"/>
                <w:szCs w:val="18"/>
              </w:rPr>
              <w:t xml:space="preserve"> </w:t>
            </w:r>
            <w:r>
              <w:rPr>
                <w:sz w:val="18"/>
                <w:szCs w:val="18"/>
                <w:spacing w:val="3"/>
              </w:rPr>
              <w:t>证了其高可靠性、高性能和广泛适配能力。公司服务客户包括上海证券</w:t>
            </w:r>
            <w:r>
              <w:rPr>
                <w:sz w:val="18"/>
                <w:szCs w:val="18"/>
                <w:spacing w:val="2"/>
              </w:rPr>
              <w:t>交易所、中国</w:t>
            </w:r>
            <w:r>
              <w:rPr>
                <w:sz w:val="18"/>
                <w:szCs w:val="18"/>
              </w:rPr>
              <w:t xml:space="preserve"> </w:t>
            </w:r>
            <w:r>
              <w:rPr>
                <w:sz w:val="18"/>
                <w:szCs w:val="18"/>
                <w:spacing w:val="13"/>
              </w:rPr>
              <w:t>太平洋保险(集团)股份有限公司、上海市浦东新</w:t>
            </w:r>
            <w:r>
              <w:rPr>
                <w:sz w:val="18"/>
                <w:szCs w:val="18"/>
                <w:spacing w:val="12"/>
              </w:rPr>
              <w:t>区大数据中心、上海浦东发展银</w:t>
            </w:r>
            <w:r>
              <w:rPr>
                <w:sz w:val="18"/>
                <w:szCs w:val="18"/>
              </w:rPr>
              <w:t xml:space="preserve"> </w:t>
            </w:r>
            <w:r>
              <w:rPr>
                <w:sz w:val="18"/>
                <w:szCs w:val="18"/>
                <w:spacing w:val="3"/>
              </w:rPr>
              <w:t>行、河北省公安厅等企事业单位，展现了其</w:t>
            </w:r>
            <w:r>
              <w:rPr>
                <w:sz w:val="18"/>
                <w:szCs w:val="18"/>
                <w:spacing w:val="2"/>
              </w:rPr>
              <w:t>在核心业务系统中的稳定支撑作用。赛迪</w:t>
            </w:r>
            <w:r>
              <w:rPr>
                <w:sz w:val="18"/>
                <w:szCs w:val="18"/>
              </w:rPr>
              <w:t xml:space="preserve"> </w:t>
            </w:r>
            <w:r>
              <w:rPr>
                <w:sz w:val="18"/>
                <w:szCs w:val="18"/>
                <w:spacing w:val="4"/>
              </w:rPr>
              <w:t>顾问及</w:t>
            </w:r>
            <w:r>
              <w:rPr>
                <w:rFonts w:ascii="Times New Roman" w:hAnsi="Times New Roman" w:eastAsia="Times New Roman" w:cs="Times New Roman"/>
                <w:sz w:val="18"/>
                <w:szCs w:val="18"/>
              </w:rPr>
              <w:t>IDC</w:t>
            </w:r>
            <w:r>
              <w:rPr>
                <w:sz w:val="18"/>
                <w:szCs w:val="18"/>
                <w:spacing w:val="4"/>
              </w:rPr>
              <w:t>发布的报告显示，达梦数据库连续多年在中国数据库管理系统市场中位列</w:t>
            </w:r>
            <w:r>
              <w:rPr>
                <w:sz w:val="18"/>
                <w:szCs w:val="18"/>
                <w:spacing w:val="10"/>
              </w:rPr>
              <w:t xml:space="preserve"> </w:t>
            </w:r>
            <w:r>
              <w:rPr>
                <w:sz w:val="18"/>
                <w:szCs w:val="18"/>
                <w:spacing w:val="-1"/>
              </w:rPr>
              <w:t>国产数据库产品市场占有率第一名。</w:t>
            </w:r>
          </w:p>
          <w:p>
            <w:pPr>
              <w:spacing w:line="308" w:lineRule="auto"/>
              <w:rPr>
                <w:rFonts w:ascii="Arial"/>
                <w:sz w:val="21"/>
              </w:rPr>
            </w:pPr>
            <w:r/>
          </w:p>
          <w:p>
            <w:pPr>
              <w:pStyle w:val="TableText"/>
              <w:ind w:firstLine="120"/>
              <w:spacing w:line="4029" w:lineRule="exact"/>
              <w:rPr/>
            </w:pPr>
            <w:r>
              <w:rPr>
                <w:position w:val="-81"/>
              </w:rPr>
              <w:pict>
                <v:group id="_x0000_s134" style="mso-position-vertical-relative:line;mso-position-horizontal-relative:char;width:338.55pt;height:202.05pt;" filled="false" stroked="false" coordsize="6770,4041" coordorigin="0,0">
                  <v:shape id="_x0000_s136" style="position:absolute;left:0;top:0;width:6770;height:4041;" filled="false" stroked="false" type="#_x0000_t75">
                    <v:imagedata o:title="" r:id="rId57"/>
                  </v:shape>
                  <v:shape id="_x0000_s138" style="position:absolute;left:1720;top:487;width:4837;height:3361;" filled="false" stroked="false" type="#_x0000_t202">
                    <v:fill on="false"/>
                    <v:stroke on="false"/>
                    <v:path/>
                    <v:imagedata o:title=""/>
                    <o:lock v:ext="edit" aspectratio="false"/>
                    <v:textbox inset="0mm,0mm,0mm,0mm">
                      <w:txbxContent>
                        <w:p>
                          <w:pPr>
                            <w:ind w:left="1589"/>
                            <w:spacing w:before="20" w:line="223" w:lineRule="auto"/>
                            <w:rPr>
                              <w:rFonts w:ascii="SimHei" w:hAnsi="SimHei" w:eastAsia="SimHei" w:cs="SimHei"/>
                              <w:sz w:val="18"/>
                              <w:szCs w:val="18"/>
                            </w:rPr>
                          </w:pPr>
                          <w:r>
                            <w:rPr>
                              <w:rFonts w:ascii="SimHei" w:hAnsi="SimHei" w:eastAsia="SimHei" w:cs="SimHei"/>
                              <w:sz w:val="18"/>
                              <w:szCs w:val="18"/>
                              <w:i/>
                              <w:iCs/>
                              <w:color w:val="B0C0A0"/>
                              <w:spacing w:val="-10"/>
                            </w:rPr>
                            <w:t>高安全</w:t>
                          </w:r>
                        </w:p>
                        <w:p>
                          <w:pPr>
                            <w:spacing w:line="266" w:lineRule="auto"/>
                            <w:rPr>
                              <w:rFonts w:ascii="Arial"/>
                              <w:sz w:val="21"/>
                            </w:rPr>
                          </w:pPr>
                          <w:r/>
                        </w:p>
                        <w:p>
                          <w:pPr>
                            <w:ind w:left="3121"/>
                            <w:spacing w:before="39" w:line="221" w:lineRule="auto"/>
                            <w:rPr>
                              <w:rFonts w:ascii="SimHei" w:hAnsi="SimHei" w:eastAsia="SimHei" w:cs="SimHei"/>
                              <w:sz w:val="12"/>
                              <w:szCs w:val="12"/>
                            </w:rPr>
                          </w:pPr>
                          <w:r>
                            <w:rPr>
                              <w:rFonts w:ascii="SimHei" w:hAnsi="SimHei" w:eastAsia="SimHei" w:cs="SimHei"/>
                              <w:sz w:val="12"/>
                              <w:szCs w:val="12"/>
                              <w:b/>
                              <w:bCs/>
                              <w:spacing w:val="4"/>
                            </w:rPr>
                            <w:t>达梦柔性迁移解决方案</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771"/>
                            <w:spacing w:before="39" w:line="221" w:lineRule="auto"/>
                            <w:rPr>
                              <w:rFonts w:ascii="SimHei" w:hAnsi="SimHei" w:eastAsia="SimHei" w:cs="SimHei"/>
                              <w:sz w:val="12"/>
                              <w:szCs w:val="12"/>
                            </w:rPr>
                          </w:pPr>
                          <w:r>
                            <w:rPr>
                              <w:rFonts w:ascii="SimHei" w:hAnsi="SimHei" w:eastAsia="SimHei" w:cs="SimHei"/>
                              <w:sz w:val="12"/>
                              <w:szCs w:val="12"/>
                              <w:b/>
                              <w:bCs/>
                              <w:spacing w:val="5"/>
                            </w:rPr>
                            <w:t>透明分布式数据库</w:t>
                          </w:r>
                        </w:p>
                        <w:p>
                          <w:pPr>
                            <w:spacing w:line="416" w:lineRule="auto"/>
                            <w:rPr>
                              <w:rFonts w:ascii="Arial"/>
                              <w:sz w:val="21"/>
                            </w:rPr>
                          </w:pPr>
                          <w:r/>
                        </w:p>
                        <w:p>
                          <w:pPr>
                            <w:ind w:left="4129" w:right="20" w:firstLine="20"/>
                            <w:spacing w:before="39" w:line="234" w:lineRule="auto"/>
                            <w:rPr>
                              <w:rFonts w:ascii="SimSun" w:hAnsi="SimSun" w:eastAsia="SimSun" w:cs="SimSun"/>
                              <w:sz w:val="12"/>
                              <w:szCs w:val="12"/>
                            </w:rPr>
                          </w:pPr>
                          <w:r>
                            <w:rPr>
                              <w:rFonts w:ascii="SimHei" w:hAnsi="SimHei" w:eastAsia="SimHei" w:cs="SimHei"/>
                              <w:sz w:val="12"/>
                              <w:szCs w:val="12"/>
                              <w:spacing w:val="7"/>
                            </w:rPr>
                            <w:t>集中式运维</w:t>
                          </w:r>
                          <w:r>
                            <w:rPr>
                              <w:rFonts w:ascii="SimHei" w:hAnsi="SimHei" w:eastAsia="SimHei" w:cs="SimHei"/>
                              <w:sz w:val="12"/>
                              <w:szCs w:val="12"/>
                            </w:rPr>
                            <w:t xml:space="preserve"> </w:t>
                          </w:r>
                          <w:r>
                            <w:rPr>
                              <w:rFonts w:ascii="SimHei" w:hAnsi="SimHei" w:eastAsia="SimHei" w:cs="SimHei"/>
                              <w:sz w:val="12"/>
                              <w:szCs w:val="12"/>
                              <w:spacing w:val="6"/>
                            </w:rPr>
                            <w:t>管理工具</w:t>
                          </w:r>
                          <w:r>
                            <w:rPr>
                              <w:rFonts w:ascii="SimSun" w:hAnsi="SimSun" w:eastAsia="SimSun" w:cs="SimSun"/>
                              <w:sz w:val="12"/>
                              <w:szCs w:val="12"/>
                            </w:rPr>
                            <w:t>DEM</w:t>
                          </w:r>
                        </w:p>
                        <w:p>
                          <w:pPr>
                            <w:ind w:left="1239"/>
                            <w:spacing w:before="214" w:line="196" w:lineRule="auto"/>
                            <w:rPr>
                              <w:rFonts w:ascii="Arial" w:hAnsi="Arial" w:eastAsia="Arial" w:cs="Arial"/>
                              <w:sz w:val="24"/>
                              <w:szCs w:val="24"/>
                            </w:rPr>
                          </w:pPr>
                          <w:r>
                            <w:rPr>
                              <w:rFonts w:ascii="Arial" w:hAnsi="Arial" w:eastAsia="Arial" w:cs="Arial"/>
                              <w:sz w:val="24"/>
                              <w:szCs w:val="24"/>
                              <w:b/>
                              <w:bCs/>
                              <w:color w:val="FFFFFF"/>
                              <w:spacing w:val="-5"/>
                            </w:rPr>
                            <w:t>DM8</w:t>
                          </w:r>
                        </w:p>
                        <w:p>
                          <w:pPr>
                            <w:ind w:left="20"/>
                            <w:spacing w:before="87" w:line="222" w:lineRule="auto"/>
                            <w:rPr>
                              <w:rFonts w:ascii="SimHei" w:hAnsi="SimHei" w:eastAsia="SimHei" w:cs="SimHei"/>
                              <w:sz w:val="12"/>
                              <w:szCs w:val="12"/>
                            </w:rPr>
                          </w:pPr>
                          <w:r>
                            <w:rPr>
                              <w:rFonts w:ascii="SimHei" w:hAnsi="SimHei" w:eastAsia="SimHei" w:cs="SimHei"/>
                              <w:sz w:val="12"/>
                              <w:szCs w:val="12"/>
                              <w:color w:val="906060"/>
                              <w:spacing w:val="-5"/>
                            </w:rPr>
                            <w:t>高</w:t>
                          </w:r>
                          <w:r>
                            <w:rPr>
                              <w:rFonts w:ascii="SimHei" w:hAnsi="SimHei" w:eastAsia="SimHei" w:cs="SimHei"/>
                              <w:sz w:val="12"/>
                              <w:szCs w:val="12"/>
                              <w:color w:val="906060"/>
                              <w:spacing w:val="-17"/>
                            </w:rPr>
                            <w:t xml:space="preserve"> </w:t>
                          </w:r>
                          <w:r>
                            <w:rPr>
                              <w:rFonts w:ascii="SimHei" w:hAnsi="SimHei" w:eastAsia="SimHei" w:cs="SimHei"/>
                              <w:sz w:val="12"/>
                              <w:szCs w:val="12"/>
                              <w:color w:val="906060"/>
                              <w:spacing w:val="-5"/>
                            </w:rPr>
                            <w:t>性</w:t>
                          </w:r>
                          <w:r>
                            <w:rPr>
                              <w:rFonts w:ascii="SimHei" w:hAnsi="SimHei" w:eastAsia="SimHei" w:cs="SimHei"/>
                              <w:sz w:val="12"/>
                              <w:szCs w:val="12"/>
                              <w:color w:val="906060"/>
                              <w:spacing w:val="-14"/>
                            </w:rPr>
                            <w:t xml:space="preserve"> </w:t>
                          </w:r>
                          <w:r>
                            <w:rPr>
                              <w:rFonts w:ascii="SimHei" w:hAnsi="SimHei" w:eastAsia="SimHei" w:cs="SimHei"/>
                              <w:sz w:val="12"/>
                              <w:szCs w:val="12"/>
                              <w:color w:val="906060"/>
                              <w:spacing w:val="-5"/>
                            </w:rPr>
                            <w:t>能</w:t>
                          </w:r>
                        </w:p>
                        <w:p>
                          <w:pPr>
                            <w:ind w:left="2330"/>
                            <w:spacing w:before="89" w:line="221" w:lineRule="auto"/>
                            <w:rPr>
                              <w:rFonts w:ascii="SimSun" w:hAnsi="SimSun" w:eastAsia="SimSun" w:cs="SimSun"/>
                              <w:sz w:val="18"/>
                              <w:szCs w:val="18"/>
                            </w:rPr>
                          </w:pPr>
                          <w:r>
                            <w:rPr>
                              <w:rFonts w:ascii="SimSun" w:hAnsi="SimSun" w:eastAsia="SimSun" w:cs="SimSun"/>
                              <w:sz w:val="18"/>
                              <w:szCs w:val="18"/>
                              <w:color w:val="7090A0"/>
                              <w:spacing w:val="16"/>
                            </w:rPr>
                            <w:t>更成熟</w:t>
                          </w:r>
                        </w:p>
                      </w:txbxContent>
                    </v:textbox>
                  </v:shape>
                  <v:shape id="_x0000_s140" style="position:absolute;left:130;top:1933;width:1056;height:325;"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达梦数据共享集群</w:t>
                          </w:r>
                        </w:p>
                        <w:p>
                          <w:pPr>
                            <w:ind w:left="370"/>
                            <w:spacing w:before="28" w:line="198" w:lineRule="auto"/>
                            <w:rPr>
                              <w:rFonts w:ascii="Arial" w:hAnsi="Arial" w:eastAsia="Arial" w:cs="Arial"/>
                              <w:sz w:val="12"/>
                              <w:szCs w:val="12"/>
                            </w:rPr>
                          </w:pPr>
                          <w:r>
                            <w:rPr>
                              <w:rFonts w:ascii="Arial" w:hAnsi="Arial" w:eastAsia="Arial" w:cs="Arial"/>
                              <w:sz w:val="12"/>
                              <w:szCs w:val="12"/>
                              <w:spacing w:val="-3"/>
                            </w:rPr>
                            <w:t>(DM</w:t>
                          </w:r>
                          <w:r>
                            <w:rPr>
                              <w:rFonts w:ascii="Arial" w:hAnsi="Arial" w:eastAsia="Arial" w:cs="Arial"/>
                              <w:sz w:val="12"/>
                              <w:szCs w:val="12"/>
                              <w:spacing w:val="14"/>
                              <w:w w:val="101"/>
                            </w:rPr>
                            <w:t xml:space="preserve">  </w:t>
                          </w:r>
                          <w:r>
                            <w:rPr>
                              <w:rFonts w:ascii="Arial" w:hAnsi="Arial" w:eastAsia="Arial" w:cs="Arial"/>
                              <w:sz w:val="12"/>
                              <w:szCs w:val="12"/>
                              <w:spacing w:val="-3"/>
                            </w:rPr>
                            <w:t>DSC)</w:t>
                          </w:r>
                        </w:p>
                      </w:txbxContent>
                    </v:textbox>
                  </v:shape>
                  <v:shape id="_x0000_s142" style="position:absolute;left:360;top:3064;width:735;height:162;"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2"/>
                              <w:szCs w:val="12"/>
                            </w:rPr>
                          </w:pPr>
                          <w:r>
                            <w:rPr>
                              <w:rFonts w:ascii="SimHei" w:hAnsi="SimHei" w:eastAsia="SimHei" w:cs="SimHei"/>
                              <w:sz w:val="12"/>
                              <w:szCs w:val="12"/>
                              <w:spacing w:val="5"/>
                            </w:rPr>
                            <w:t>行列融合2.0</w:t>
                          </w:r>
                        </w:p>
                      </w:txbxContent>
                    </v:textbox>
                  </v:shape>
                </v:group>
              </w:pict>
            </w:r>
          </w:p>
        </w:tc>
      </w:tr>
    </w:tbl>
    <w:p>
      <w:pPr>
        <w:pStyle w:val="BodyText"/>
        <w:spacing w:line="49" w:lineRule="exact"/>
        <w:rPr>
          <w:sz w:val="4"/>
        </w:rPr>
      </w:pPr>
      <w:r/>
    </w:p>
    <w:p>
      <w:pPr>
        <w:spacing w:line="49" w:lineRule="exact"/>
        <w:sectPr>
          <w:type w:val="continuous"/>
          <w:pgSz w:w="21320" w:h="15080"/>
          <w:pgMar w:top="1181" w:right="1150" w:bottom="400" w:left="1150" w:header="808" w:footer="0" w:gutter="0"/>
          <w:cols w:equalWidth="0" w:num="2">
            <w:col w:w="1630" w:space="100"/>
            <w:col w:w="17291" w:space="0"/>
          </w:cols>
        </w:sectPr>
        <w:rPr>
          <w:sz w:val="4"/>
          <w:szCs w:val="4"/>
        </w:rPr>
      </w:pPr>
    </w:p>
    <w:p>
      <w:pPr>
        <w:pStyle w:val="BodyText"/>
        <w:spacing w:line="297" w:lineRule="auto"/>
        <w:rPr>
          <w:sz w:val="21"/>
        </w:rPr>
      </w:pPr>
      <w:r>
        <w:drawing>
          <wp:anchor distT="0" distB="0" distL="0" distR="0" simplePos="0" relativeHeight="251721728" behindDoc="0" locked="0" layoutInCell="1" allowOverlap="1">
            <wp:simplePos x="0" y="0"/>
            <wp:positionH relativeFrom="column">
              <wp:posOffset>158803</wp:posOffset>
            </wp:positionH>
            <wp:positionV relativeFrom="paragraph">
              <wp:posOffset>-7657391</wp:posOffset>
            </wp:positionV>
            <wp:extent cx="11912534" cy="12640"/>
            <wp:effectExtent l="0" t="0" r="0" b="0"/>
            <wp:wrapNone/>
            <wp:docPr id="70" name="IM 70"/>
            <wp:cNvGraphicFramePr/>
            <a:graphic>
              <a:graphicData uri="http://schemas.openxmlformats.org/drawingml/2006/picture">
                <pic:pic>
                  <pic:nvPicPr>
                    <pic:cNvPr id="70" name="IM 70"/>
                    <pic:cNvPicPr/>
                  </pic:nvPicPr>
                  <pic:blipFill>
                    <a:blip r:embed="rId58"/>
                    <a:stretch>
                      <a:fillRect/>
                    </a:stretch>
                  </pic:blipFill>
                  <pic:spPr>
                    <a:xfrm rot="0">
                      <a:off x="0" y="0"/>
                      <a:ext cx="11912534" cy="12640"/>
                    </a:xfrm>
                    <a:prstGeom prst="rect">
                      <a:avLst/>
                    </a:prstGeom>
                  </pic:spPr>
                </pic:pic>
              </a:graphicData>
            </a:graphic>
          </wp:anchor>
        </w:drawing>
      </w:r>
      <w:r/>
    </w:p>
    <w:p>
      <w:pPr>
        <w:pStyle w:val="BodyText"/>
        <w:spacing w:line="297" w:lineRule="auto"/>
        <w:rPr>
          <w:sz w:val="21"/>
        </w:rPr>
      </w:pPr>
      <w:r/>
    </w:p>
    <w:p>
      <w:pPr>
        <w:pStyle w:val="BodyText"/>
        <w:spacing w:line="298" w:lineRule="auto"/>
        <w:rPr>
          <w:sz w:val="21"/>
        </w:rPr>
      </w:pPr>
      <w:r/>
    </w:p>
    <w:p>
      <w:pPr>
        <w:spacing w:before="59" w:line="205" w:lineRule="auto"/>
        <w:rPr>
          <w:rFonts w:ascii="SimSun" w:hAnsi="SimSun" w:eastAsia="SimSun" w:cs="SimSun"/>
          <w:sz w:val="18"/>
          <w:szCs w:val="18"/>
        </w:rPr>
      </w:pPr>
      <w:r>
        <w:rPr>
          <w:rFonts w:ascii="SimSun" w:hAnsi="SimSun" w:eastAsia="SimSun" w:cs="SimSun"/>
          <w:sz w:val="18"/>
          <w:szCs w:val="18"/>
        </w:rPr>
        <w:t>—09—                                      </w:t>
      </w:r>
      <w:r>
        <w:rPr>
          <w:rFonts w:ascii="SimSun" w:hAnsi="SimSun" w:eastAsia="SimSun" w:cs="SimSun"/>
          <w:sz w:val="18"/>
          <w:szCs w:val="18"/>
          <w:spacing w:val="-1"/>
        </w:rPr>
        <w:t xml:space="preserve">                                                                                                                                                                   —10—</w:t>
      </w:r>
    </w:p>
    <w:p>
      <w:pPr>
        <w:spacing w:line="205" w:lineRule="auto"/>
        <w:sectPr>
          <w:type w:val="continuous"/>
          <w:pgSz w:w="21320" w:h="15080"/>
          <w:pgMar w:top="1181" w:right="1150" w:bottom="400" w:left="1150" w:header="808" w:footer="0" w:gutter="0"/>
          <w:cols w:equalWidth="0" w:num="1">
            <w:col w:w="19020" w:space="0"/>
          </w:cols>
        </w:sectPr>
        <w:rPr>
          <w:rFonts w:ascii="SimSun" w:hAnsi="SimSun" w:eastAsia="SimSun" w:cs="SimSun"/>
          <w:sz w:val="18"/>
          <w:szCs w:val="18"/>
        </w:rPr>
      </w:pPr>
    </w:p>
    <w:p>
      <w:pPr>
        <w:pStyle w:val="BodyText"/>
        <w:spacing w:line="282" w:lineRule="auto"/>
        <w:rPr>
          <w:sz w:val="21"/>
        </w:rPr>
      </w:pPr>
      <w:r/>
    </w:p>
    <w:p>
      <w:pPr>
        <w:pStyle w:val="BodyText"/>
        <w:spacing w:line="282" w:lineRule="auto"/>
        <w:rPr>
          <w:sz w:val="21"/>
        </w:rPr>
      </w:pPr>
      <w:r/>
    </w:p>
    <w:p>
      <w:pPr>
        <w:ind w:firstLine="10539"/>
        <w:spacing w:line="450" w:lineRule="exact"/>
        <w:rPr/>
      </w:pPr>
      <w:r>
        <w:pict>
          <v:group id="_x0000_s154" style="position:absolute;margin-left:2.5051pt;margin-top:0.033449pt;mso-position-vertical-relative:text;mso-position-horizontal-relative:text;width:421.5pt;height:22.5pt;z-index:251730944;" filled="false" stroked="false" coordsize="8430,450" coordorigin="0,0">
            <v:shape id="_x0000_s156" style="position:absolute;left:0;top:0;width:8430;height:450;" filled="false" stroked="false" type="#_x0000_t75">
              <v:imagedata o:title="" r:id="rId60"/>
            </v:shape>
            <v:shape id="_x0000_s158" style="position:absolute;left:-20;top:-20;width:8470;height:562;" filled="false" stroked="false" type="#_x0000_t202">
              <v:fill on="false"/>
              <v:stroke on="false"/>
              <v:path/>
              <v:imagedata o:title=""/>
              <o:lock v:ext="edit" aspectratio="false"/>
              <v:textbox inset="0mm,0mm,0mm,0mm">
                <w:txbxContent>
                  <w:p>
                    <w:pPr>
                      <w:ind w:left="164"/>
                      <w:spacing w:before="136" w:line="220" w:lineRule="auto"/>
                      <w:rPr>
                        <w:rFonts w:ascii="Times New Roman" w:hAnsi="Times New Roman" w:eastAsia="Times New Roman" w:cs="Times New Roman"/>
                        <w:sz w:val="36"/>
                        <w:szCs w:val="36"/>
                      </w:rPr>
                    </w:pPr>
                    <w:r>
                      <w:rPr>
                        <w:rFonts w:ascii="SimHei" w:hAnsi="SimHei" w:eastAsia="SimHei" w:cs="SimHei"/>
                        <w:sz w:val="31"/>
                        <w:szCs w:val="31"/>
                        <w:b/>
                        <w:bCs/>
                        <w:color w:val="FFFFFF"/>
                        <w:spacing w:val="-6"/>
                        <w:position w:val="1"/>
                      </w:rPr>
                      <w:t>精选案例</w:t>
                    </w:r>
                    <w:r>
                      <w:rPr>
                        <w:rFonts w:ascii="SimHei" w:hAnsi="SimHei" w:eastAsia="SimHei" w:cs="SimHei"/>
                        <w:sz w:val="31"/>
                        <w:szCs w:val="31"/>
                        <w:color w:val="FFFFFF"/>
                        <w:spacing w:val="-6"/>
                        <w:position w:val="1"/>
                      </w:rPr>
                      <w:t xml:space="preserve">                                            </w:t>
                    </w:r>
                    <w:r>
                      <w:rPr>
                        <w:rFonts w:ascii="Times New Roman" w:hAnsi="Times New Roman" w:eastAsia="Times New Roman" w:cs="Times New Roman"/>
                        <w:sz w:val="36"/>
                        <w:szCs w:val="36"/>
                        <w:b/>
                        <w:bCs/>
                        <w:color w:val="2080D0"/>
                        <w:spacing w:val="-6"/>
                        <w:position w:val="-3"/>
                      </w:rPr>
                      <w:t>10</w:t>
                    </w:r>
                  </w:p>
                </w:txbxContent>
              </v:textbox>
            </v:shape>
          </v:group>
        </w:pict>
      </w:r>
      <w:r>
        <w:rPr>
          <w:position w:val="-8"/>
        </w:rPr>
        <w:pict>
          <v:group id="_x0000_s160" style="mso-position-vertical-relative:line;mso-position-horizontal-relative:char;width:423pt;height:22.5pt;" filled="false" stroked="false" coordsize="8460,450" coordorigin="0,0">
            <v:shape id="_x0000_s162" style="position:absolute;left:0;top:0;width:8430;height:450;" filled="false" stroked="false" type="#_x0000_t75">
              <v:imagedata o:title="" r:id="rId61"/>
            </v:shape>
            <v:shape id="_x0000_s164" style="position:absolute;left:114;top:97;width:8242;height:364;" filled="false" stroked="false" type="#_x0000_t202">
              <v:fill on="false"/>
              <v:stroke on="false"/>
              <v:path/>
              <v:imagedata o:title=""/>
              <o:lock v:ext="edit" aspectratio="false"/>
              <v:textbox inset="0mm,0mm,0mm,0mm">
                <w:txbxContent>
                  <w:p>
                    <w:pPr>
                      <w:ind w:left="20"/>
                      <w:spacing w:before="19" w:line="217" w:lineRule="auto"/>
                      <w:rPr>
                        <w:rFonts w:ascii="Times New Roman" w:hAnsi="Times New Roman" w:eastAsia="Times New Roman" w:cs="Times New Roman"/>
                        <w:sz w:val="36"/>
                        <w:szCs w:val="36"/>
                      </w:rPr>
                    </w:pPr>
                    <w:r>
                      <w:rPr>
                        <w:rFonts w:ascii="SimHei" w:hAnsi="SimHei" w:eastAsia="SimHei" w:cs="SimHei"/>
                        <w:sz w:val="31"/>
                        <w:szCs w:val="31"/>
                        <w:b/>
                        <w:bCs/>
                        <w:color w:val="FFFFFF"/>
                        <w:spacing w:val="-1"/>
                        <w:position w:val="1"/>
                      </w:rPr>
                      <w:t>精选案例</w:t>
                    </w:r>
                    <w:r>
                      <w:rPr>
                        <w:rFonts w:ascii="SimHei" w:hAnsi="SimHei" w:eastAsia="SimHei" w:cs="SimHei"/>
                        <w:sz w:val="31"/>
                        <w:szCs w:val="31"/>
                        <w:color w:val="FFFFFF"/>
                        <w:spacing w:val="-1"/>
                        <w:position w:val="1"/>
                      </w:rPr>
                      <w:t xml:space="preserve">                            </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6"/>
                        <w:szCs w:val="36"/>
                        <w:b/>
                        <w:bCs/>
                        <w:color w:val="2080D0"/>
                        <w:spacing w:val="-2"/>
                        <w:position w:val="-4"/>
                      </w:rPr>
                      <w:t>11</w:t>
                    </w:r>
                  </w:p>
                </w:txbxContent>
              </v:textbox>
            </v:shape>
            <v:shape id="_x0000_s166" style="position:absolute;left:1769;top:9;width:6690;height:10;" filled="false" stroked="false" type="#_x0000_t75">
              <v:imagedata o:title="" r:id="rId62"/>
            </v:shape>
          </v:group>
        </w:pict>
      </w:r>
    </w:p>
    <w:p>
      <w:pPr>
        <w:spacing w:before="239"/>
        <w:rPr/>
      </w:pPr>
      <w:r/>
    </w:p>
    <w:p>
      <w:pPr>
        <w:sectPr>
          <w:headerReference w:type="default" r:id="rId59"/>
          <w:pgSz w:w="21320" w:h="15080"/>
          <w:pgMar w:top="1181" w:right="1165" w:bottom="400" w:left="1150" w:header="808" w:footer="0" w:gutter="0"/>
          <w:cols w:equalWidth="0" w:num="1">
            <w:col w:w="19005" w:space="0"/>
          </w:cols>
        </w:sectPr>
        <w:rPr/>
      </w:pPr>
    </w:p>
    <w:p>
      <w:pPr>
        <w:ind w:left="43"/>
        <w:spacing w:before="193" w:line="222" w:lineRule="auto"/>
        <w:rPr>
          <w:rFonts w:ascii="SimHei" w:hAnsi="SimHei" w:eastAsia="SimHei" w:cs="SimHei"/>
          <w:sz w:val="24"/>
          <w:szCs w:val="24"/>
        </w:rPr>
      </w:pPr>
      <w:r>
        <w:drawing>
          <wp:anchor distT="0" distB="0" distL="0" distR="0" simplePos="0" relativeHeight="251732992"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72" name="IM 72"/>
            <wp:cNvGraphicFramePr/>
            <a:graphic>
              <a:graphicData uri="http://schemas.openxmlformats.org/drawingml/2006/picture">
                <pic:pic>
                  <pic:nvPicPr>
                    <pic:cNvPr id="72" name="IM 72"/>
                    <pic:cNvPicPr/>
                  </pic:nvPicPr>
                  <pic:blipFill>
                    <a:blip r:embed="rId63"/>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1735040"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74" name="IM 74"/>
            <wp:cNvGraphicFramePr/>
            <a:graphic>
              <a:graphicData uri="http://schemas.openxmlformats.org/drawingml/2006/picture">
                <pic:pic>
                  <pic:nvPicPr>
                    <pic:cNvPr id="74" name="IM 74"/>
                    <pic:cNvPicPr/>
                  </pic:nvPicPr>
                  <pic:blipFill>
                    <a:blip r:embed="rId64"/>
                    <a:stretch>
                      <a:fillRect/>
                    </a:stretch>
                  </pic:blipFill>
                  <pic:spPr>
                    <a:xfrm rot="0">
                      <a:off x="0" y="0"/>
                      <a:ext cx="908006" cy="6350"/>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1734016" behindDoc="0" locked="0" layoutInCell="1" allowOverlap="1">
            <wp:simplePos x="0" y="0"/>
            <wp:positionH relativeFrom="column">
              <wp:posOffset>6363</wp:posOffset>
            </wp:positionH>
            <wp:positionV relativeFrom="paragraph">
              <wp:posOffset>237632</wp:posOffset>
            </wp:positionV>
            <wp:extent cx="908006" cy="6415"/>
            <wp:effectExtent l="0" t="0" r="0" b="0"/>
            <wp:wrapNone/>
            <wp:docPr id="76" name="IM 76"/>
            <wp:cNvGraphicFramePr/>
            <a:graphic>
              <a:graphicData uri="http://schemas.openxmlformats.org/drawingml/2006/picture">
                <pic:pic>
                  <pic:nvPicPr>
                    <pic:cNvPr id="76" name="IM 76"/>
                    <pic:cNvPicPr/>
                  </pic:nvPicPr>
                  <pic:blipFill>
                    <a:blip r:embed="rId65"/>
                    <a:stretch>
                      <a:fillRect/>
                    </a:stretch>
                  </pic:blipFill>
                  <pic:spPr>
                    <a:xfrm rot="0">
                      <a:off x="0" y="0"/>
                      <a:ext cx="908006"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74" w:lineRule="auto"/>
        <w:rPr>
          <w:sz w:val="21"/>
        </w:rPr>
      </w:pPr>
      <w:r/>
    </w:p>
    <w:p>
      <w:pPr>
        <w:pStyle w:val="BodyText"/>
        <w:spacing w:line="274" w:lineRule="auto"/>
        <w:rPr>
          <w:sz w:val="21"/>
        </w:rPr>
      </w:pPr>
      <w:r/>
    </w:p>
    <w:p>
      <w:pPr>
        <w:pStyle w:val="BodyText"/>
        <w:spacing w:line="274" w:lineRule="auto"/>
        <w:rPr>
          <w:sz w:val="21"/>
        </w:rPr>
      </w:pPr>
      <w:r/>
    </w:p>
    <w:p>
      <w:pPr>
        <w:pStyle w:val="BodyText"/>
        <w:spacing w:line="274" w:lineRule="auto"/>
        <w:rPr>
          <w:sz w:val="21"/>
        </w:rPr>
      </w:pPr>
      <w:r/>
    </w:p>
    <w:p>
      <w:pPr>
        <w:pStyle w:val="BodyText"/>
        <w:spacing w:line="274" w:lineRule="auto"/>
        <w:rPr>
          <w:sz w:val="21"/>
        </w:rPr>
      </w:pPr>
      <w:r/>
    </w:p>
    <w:p>
      <w:pPr>
        <w:pStyle w:val="BodyText"/>
        <w:spacing w:line="275" w:lineRule="auto"/>
        <w:rPr>
          <w:sz w:val="21"/>
        </w:rPr>
      </w:pPr>
      <w:r>
        <w:drawing>
          <wp:anchor distT="0" distB="0" distL="0" distR="0" simplePos="0" relativeHeight="251736064" behindDoc="0" locked="0" layoutInCell="1" allowOverlap="1">
            <wp:simplePos x="0" y="0"/>
            <wp:positionH relativeFrom="column">
              <wp:posOffset>6363</wp:posOffset>
            </wp:positionH>
            <wp:positionV relativeFrom="paragraph">
              <wp:posOffset>132085</wp:posOffset>
            </wp:positionV>
            <wp:extent cx="908006" cy="6350"/>
            <wp:effectExtent l="0" t="0" r="0" b="0"/>
            <wp:wrapNone/>
            <wp:docPr id="78" name="IM 78"/>
            <wp:cNvGraphicFramePr/>
            <a:graphic>
              <a:graphicData uri="http://schemas.openxmlformats.org/drawingml/2006/picture">
                <pic:pic>
                  <pic:nvPicPr>
                    <pic:cNvPr id="78" name="IM 78"/>
                    <pic:cNvPicPr/>
                  </pic:nvPicPr>
                  <pic:blipFill>
                    <a:blip r:embed="rId66"/>
                    <a:stretch>
                      <a:fillRect/>
                    </a:stretch>
                  </pic:blipFill>
                  <pic:spPr>
                    <a:xfrm rot="0">
                      <a:off x="0" y="0"/>
                      <a:ext cx="908006" cy="6350"/>
                    </a:xfrm>
                    <a:prstGeom prst="rect">
                      <a:avLst/>
                    </a:prstGeom>
                  </pic:spPr>
                </pic:pic>
              </a:graphicData>
            </a:graphic>
          </wp:anchor>
        </w:drawing>
      </w:r>
      <w:r/>
    </w:p>
    <w:p>
      <w:pPr>
        <w:ind w:left="43"/>
        <w:spacing w:before="79"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1"/>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17"/>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19"/>
        </w:rPr>
        <w:t xml:space="preserve"> </w:t>
      </w:r>
      <w:r>
        <w:rPr>
          <w:rFonts w:ascii="SimHei" w:hAnsi="SimHei" w:eastAsia="SimHei" w:cs="SimHei"/>
          <w:sz w:val="24"/>
          <w:szCs w:val="24"/>
          <w:b/>
          <w:bCs/>
          <w:color w:val="2060A0"/>
          <w:spacing w:val="-11"/>
        </w:rPr>
        <w:t>况</w:t>
      </w:r>
    </w:p>
    <w:p>
      <w:pPr>
        <w:spacing w:before="2"/>
        <w:rPr/>
      </w:pPr>
      <w:r/>
    </w:p>
    <w:p>
      <w:pPr>
        <w:spacing w:before="2"/>
        <w:rPr/>
      </w:pPr>
      <w:r/>
    </w:p>
    <w:p>
      <w:pPr>
        <w:spacing w:before="2"/>
        <w:rPr/>
      </w:pPr>
      <w:r/>
    </w:p>
    <w:p>
      <w:pPr>
        <w:spacing w:before="2"/>
        <w:rPr/>
      </w:pPr>
      <w:r/>
    </w:p>
    <w:p>
      <w:pPr>
        <w:spacing w:before="2"/>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4"/>
        </w:rPr>
        <w:t>自清洁型电磁流量计</w:t>
      </w:r>
    </w:p>
    <w:p>
      <w:pPr>
        <w:pStyle w:val="BodyText"/>
        <w:spacing w:line="356" w:lineRule="auto"/>
        <w:rPr>
          <w:sz w:val="21"/>
        </w:rPr>
      </w:pPr>
      <w:r/>
    </w:p>
    <w:p>
      <w:pPr>
        <w:spacing w:before="78" w:line="222" w:lineRule="auto"/>
        <w:rPr>
          <w:rFonts w:ascii="SimHei" w:hAnsi="SimHei" w:eastAsia="SimHei" w:cs="SimHei"/>
          <w:sz w:val="24"/>
          <w:szCs w:val="24"/>
        </w:rPr>
      </w:pPr>
      <w:r>
        <w:rPr>
          <w:rFonts w:ascii="SimHei" w:hAnsi="SimHei" w:eastAsia="SimHei" w:cs="SimHei"/>
          <w:sz w:val="24"/>
          <w:szCs w:val="24"/>
          <w:spacing w:val="1"/>
        </w:rPr>
        <w:t>江苏华夏仪表有限公司</w:t>
      </w:r>
    </w:p>
    <w:p>
      <w:pPr>
        <w:pStyle w:val="BodyText"/>
        <w:spacing w:line="352" w:lineRule="auto"/>
        <w:rPr>
          <w:sz w:val="21"/>
        </w:rPr>
      </w:pPr>
      <w:r/>
    </w:p>
    <w:p>
      <w:pPr>
        <w:ind w:right="1920"/>
        <w:spacing w:before="59" w:line="300" w:lineRule="auto"/>
        <w:jc w:val="both"/>
        <w:rPr>
          <w:rFonts w:ascii="SimHei" w:hAnsi="SimHei" w:eastAsia="SimHei" w:cs="SimHei"/>
          <w:sz w:val="18"/>
          <w:szCs w:val="18"/>
        </w:rPr>
      </w:pPr>
      <w:r>
        <w:rPr>
          <w:rFonts w:ascii="SimHei" w:hAnsi="SimHei" w:eastAsia="SimHei" w:cs="SimHei"/>
          <w:sz w:val="18"/>
          <w:szCs w:val="18"/>
          <w:spacing w:val="2"/>
        </w:rPr>
        <w:t>自清洁型电磁流量计是一种测量导电介质体积流量的速度式仪表，在进行现场监测显</w:t>
      </w:r>
      <w:r>
        <w:rPr>
          <w:rFonts w:ascii="SimHei" w:hAnsi="SimHei" w:eastAsia="SimHei" w:cs="SimHei"/>
          <w:sz w:val="18"/>
          <w:szCs w:val="18"/>
          <w:spacing w:val="14"/>
        </w:rPr>
        <w:t xml:space="preserve"> </w:t>
      </w:r>
      <w:r>
        <w:rPr>
          <w:rFonts w:ascii="SimHei" w:hAnsi="SimHei" w:eastAsia="SimHei" w:cs="SimHei"/>
          <w:sz w:val="18"/>
          <w:szCs w:val="18"/>
          <w:spacing w:val="2"/>
        </w:rPr>
        <w:t>示的同时，可输出标准的电流信号，供记录、调节</w:t>
      </w:r>
      <w:r>
        <w:rPr>
          <w:rFonts w:ascii="SimHei" w:hAnsi="SimHei" w:eastAsia="SimHei" w:cs="SimHei"/>
          <w:sz w:val="18"/>
          <w:szCs w:val="18"/>
          <w:spacing w:val="1"/>
        </w:rPr>
        <w:t>、控制使用，实现检测自动控制，</w:t>
      </w:r>
      <w:r>
        <w:rPr>
          <w:rFonts w:ascii="SimHei" w:hAnsi="SimHei" w:eastAsia="SimHei" w:cs="SimHei"/>
          <w:sz w:val="18"/>
          <w:szCs w:val="18"/>
        </w:rPr>
        <w:t xml:space="preserve"> </w:t>
      </w:r>
      <w:r>
        <w:rPr>
          <w:rFonts w:ascii="SimHei" w:hAnsi="SimHei" w:eastAsia="SimHei" w:cs="SimHei"/>
          <w:sz w:val="18"/>
          <w:szCs w:val="18"/>
          <w:spacing w:val="2"/>
        </w:rPr>
        <w:t>并可实现信号的远距离传送。广泛应用于环保、钢铁、石油、化工、煤炭、冶金、矿</w:t>
      </w:r>
      <w:r>
        <w:rPr>
          <w:rFonts w:ascii="SimHei" w:hAnsi="SimHei" w:eastAsia="SimHei" w:cs="SimHei"/>
          <w:sz w:val="18"/>
          <w:szCs w:val="18"/>
          <w:spacing w:val="14"/>
        </w:rPr>
        <w:t xml:space="preserve"> </w:t>
      </w:r>
      <w:r>
        <w:rPr>
          <w:rFonts w:ascii="SimHei" w:hAnsi="SimHei" w:eastAsia="SimHei" w:cs="SimHei"/>
          <w:sz w:val="18"/>
          <w:szCs w:val="18"/>
          <w:spacing w:val="2"/>
        </w:rPr>
        <w:t>产、造纸、供排水、食品、医药等行业中的导电液体的流量计量。结构形式有一体型</w:t>
      </w:r>
      <w:r>
        <w:rPr>
          <w:rFonts w:ascii="SimHei" w:hAnsi="SimHei" w:eastAsia="SimHei" w:cs="SimHei"/>
          <w:sz w:val="18"/>
          <w:szCs w:val="18"/>
          <w:spacing w:val="13"/>
        </w:rPr>
        <w:t xml:space="preserve"> </w:t>
      </w:r>
      <w:r>
        <w:rPr>
          <w:rFonts w:ascii="SimHei" w:hAnsi="SimHei" w:eastAsia="SimHei" w:cs="SimHei"/>
          <w:sz w:val="18"/>
          <w:szCs w:val="18"/>
        </w:rPr>
        <w:t>和分体型。</w:t>
      </w:r>
    </w:p>
    <w:p>
      <w:pPr>
        <w:pStyle w:val="BodyText"/>
        <w:spacing w:line="249" w:lineRule="auto"/>
        <w:rPr>
          <w:sz w:val="21"/>
        </w:rPr>
      </w:pPr>
      <w:r/>
    </w:p>
    <w:p>
      <w:pPr>
        <w:pStyle w:val="BodyText"/>
        <w:spacing w:line="250" w:lineRule="auto"/>
        <w:rPr>
          <w:sz w:val="21"/>
        </w:rPr>
      </w:pPr>
      <w:r/>
    </w:p>
    <w:p>
      <w:pPr>
        <w:ind w:right="1919"/>
        <w:spacing w:before="59" w:line="305" w:lineRule="auto"/>
        <w:rPr>
          <w:rFonts w:ascii="SimHei" w:hAnsi="SimHei" w:eastAsia="SimHei" w:cs="SimHei"/>
          <w:sz w:val="18"/>
          <w:szCs w:val="18"/>
        </w:rPr>
      </w:pPr>
      <w:r>
        <w:rPr>
          <w:rFonts w:ascii="SimHei" w:hAnsi="SimHei" w:eastAsia="SimHei" w:cs="SimHei"/>
          <w:sz w:val="18"/>
          <w:szCs w:val="18"/>
          <w:spacing w:val="2"/>
        </w:rPr>
        <w:t>自清洁型电磁流量计在智能化、精准化、低功耗、低维护和网络通信方面的技术创新</w:t>
      </w:r>
      <w:r>
        <w:rPr>
          <w:rFonts w:ascii="SimHei" w:hAnsi="SimHei" w:eastAsia="SimHei" w:cs="SimHei"/>
          <w:sz w:val="18"/>
          <w:szCs w:val="18"/>
          <w:spacing w:val="12"/>
        </w:rPr>
        <w:t xml:space="preserve"> </w:t>
      </w:r>
      <w:r>
        <w:rPr>
          <w:rFonts w:ascii="SimHei" w:hAnsi="SimHei" w:eastAsia="SimHei" w:cs="SimHei"/>
          <w:sz w:val="18"/>
          <w:szCs w:val="18"/>
          <w:spacing w:val="2"/>
        </w:rPr>
        <w:t>与应用成为自清洁型电磁流量计市场竞争的关键</w:t>
      </w:r>
      <w:r>
        <w:rPr>
          <w:rFonts w:ascii="SimHei" w:hAnsi="SimHei" w:eastAsia="SimHei" w:cs="SimHei"/>
          <w:sz w:val="18"/>
          <w:szCs w:val="18"/>
          <w:spacing w:val="1"/>
        </w:rPr>
        <w:t>，未来市场将更加侧重研发智能化、</w:t>
      </w:r>
      <w:r>
        <w:rPr>
          <w:rFonts w:ascii="SimHei" w:hAnsi="SimHei" w:eastAsia="SimHei" w:cs="SimHei"/>
          <w:sz w:val="18"/>
          <w:szCs w:val="18"/>
        </w:rPr>
        <w:t xml:space="preserve"> </w:t>
      </w:r>
      <w:r>
        <w:rPr>
          <w:rFonts w:ascii="SimHei" w:hAnsi="SimHei" w:eastAsia="SimHei" w:cs="SimHei"/>
          <w:sz w:val="18"/>
          <w:szCs w:val="18"/>
          <w:spacing w:val="7"/>
        </w:rPr>
        <w:t>高精度、低维护成本的自清洁型电磁流量计，实现远程监测和自动控制同时性能可</w:t>
      </w:r>
      <w:r>
        <w:rPr>
          <w:rFonts w:ascii="SimHei" w:hAnsi="SimHei" w:eastAsia="SimHei" w:cs="SimHei"/>
          <w:sz w:val="18"/>
          <w:szCs w:val="18"/>
          <w:spacing w:val="17"/>
        </w:rPr>
        <w:t xml:space="preserve"> </w:t>
      </w:r>
      <w:r>
        <w:rPr>
          <w:rFonts w:ascii="SimHei" w:hAnsi="SimHei" w:eastAsia="SimHei" w:cs="SimHei"/>
          <w:sz w:val="18"/>
          <w:szCs w:val="18"/>
          <w:spacing w:val="2"/>
        </w:rPr>
        <w:t>靠、耐用性强、精准度高。总之，自清洁型电磁流量计已经成为流量测量行业中不可</w:t>
      </w:r>
      <w:r>
        <w:rPr>
          <w:rFonts w:ascii="SimHei" w:hAnsi="SimHei" w:eastAsia="SimHei" w:cs="SimHei"/>
          <w:sz w:val="18"/>
          <w:szCs w:val="18"/>
          <w:spacing w:val="15"/>
        </w:rPr>
        <w:t xml:space="preserve"> </w:t>
      </w:r>
      <w:r>
        <w:rPr>
          <w:rFonts w:ascii="SimHei" w:hAnsi="SimHei" w:eastAsia="SimHei" w:cs="SimHei"/>
          <w:sz w:val="18"/>
          <w:szCs w:val="18"/>
          <w:spacing w:val="-5"/>
        </w:rPr>
        <w:t>或缺的一部分，其应用领域和市场份额逐年扩大。</w:t>
      </w:r>
    </w:p>
    <w:p>
      <w:pPr>
        <w:pStyle w:val="BodyText"/>
        <w:spacing w:line="267" w:lineRule="auto"/>
        <w:rPr>
          <w:sz w:val="21"/>
        </w:rPr>
      </w:pPr>
      <w:r/>
    </w:p>
    <w:p>
      <w:pPr>
        <w:ind w:firstLine="1750"/>
        <w:spacing w:before="1" w:line="5220" w:lineRule="exact"/>
        <w:rPr/>
      </w:pPr>
      <w:r>
        <w:rPr>
          <w:position w:val="-104"/>
        </w:rPr>
        <w:drawing>
          <wp:inline distT="0" distB="0" distL="0" distR="0">
            <wp:extent cx="2120893" cy="3314662"/>
            <wp:effectExtent l="0" t="0" r="0" b="0"/>
            <wp:docPr id="80" name="IM 80"/>
            <wp:cNvGraphicFramePr/>
            <a:graphic>
              <a:graphicData uri="http://schemas.openxmlformats.org/drawingml/2006/picture">
                <pic:pic>
                  <pic:nvPicPr>
                    <pic:cNvPr id="80" name="IM 80"/>
                    <pic:cNvPicPr/>
                  </pic:nvPicPr>
                  <pic:blipFill>
                    <a:blip r:embed="rId67"/>
                    <a:stretch>
                      <a:fillRect/>
                    </a:stretch>
                  </pic:blipFill>
                  <pic:spPr>
                    <a:xfrm rot="0">
                      <a:off x="0" y="0"/>
                      <a:ext cx="2120893" cy="3314662"/>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3" w:hRule="atLeast"/>
        </w:trPr>
        <w:tc>
          <w:tcPr>
            <w:tcW w:w="1439" w:type="dxa"/>
            <w:vAlign w:val="top"/>
            <w:tcBorders>
              <w:bottom w:val="single" w:color="0000FF" w:sz="4" w:space="0"/>
              <w:top w:val="single" w:color="0000FF" w:sz="2"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988" w:hRule="atLeast"/>
        </w:trPr>
        <w:tc>
          <w:tcPr>
            <w:tcW w:w="1439" w:type="dxa"/>
            <w:vAlign w:val="top"/>
            <w:tcBorders>
              <w:bottom w:val="single" w:color="0000FF" w:sz="4" w:space="0"/>
              <w:top w:val="single" w:color="0000FF" w:sz="4" w:space="0"/>
            </w:tcBorders>
          </w:tcPr>
          <w:p>
            <w:pPr>
              <w:pStyle w:val="TableText"/>
              <w:ind w:left="19"/>
              <w:spacing w:before="156" w:line="222" w:lineRule="auto"/>
              <w:rPr>
                <w:sz w:val="24"/>
                <w:szCs w:val="24"/>
              </w:rPr>
            </w:pPr>
            <w:r>
              <w:rPr>
                <w:sz w:val="24"/>
                <w:szCs w:val="24"/>
                <w:color w:val="2070A0"/>
                <w:spacing w:val="-11"/>
              </w:rPr>
              <w:t>产</w:t>
            </w:r>
            <w:r>
              <w:rPr>
                <w:sz w:val="24"/>
                <w:szCs w:val="24"/>
                <w:color w:val="2070A0"/>
                <w:spacing w:val="42"/>
              </w:rPr>
              <w:t xml:space="preserve"> </w:t>
            </w:r>
            <w:r>
              <w:rPr>
                <w:sz w:val="24"/>
                <w:szCs w:val="24"/>
                <w:color w:val="2070A0"/>
                <w:spacing w:val="-11"/>
              </w:rPr>
              <w:t>品</w:t>
            </w:r>
            <w:r>
              <w:rPr>
                <w:sz w:val="24"/>
                <w:szCs w:val="24"/>
                <w:color w:val="2070A0"/>
                <w:spacing w:val="32"/>
              </w:rPr>
              <w:t xml:space="preserve"> </w:t>
            </w:r>
            <w:r>
              <w:rPr>
                <w:sz w:val="24"/>
                <w:szCs w:val="24"/>
                <w:color w:val="2070A0"/>
                <w:spacing w:val="-11"/>
              </w:rPr>
              <w:t>介</w:t>
            </w:r>
            <w:r>
              <w:rPr>
                <w:sz w:val="24"/>
                <w:szCs w:val="24"/>
                <w:color w:val="2070A0"/>
                <w:spacing w:val="30"/>
              </w:rPr>
              <w:t xml:space="preserve"> </w:t>
            </w:r>
            <w:r>
              <w:rPr>
                <w:sz w:val="24"/>
                <w:szCs w:val="24"/>
                <w:color w:val="2070A0"/>
                <w:spacing w:val="-11"/>
              </w:rPr>
              <w:t>绍</w:t>
            </w:r>
          </w:p>
        </w:tc>
      </w:tr>
    </w:tbl>
    <w:p>
      <w:pPr>
        <w:ind w:left="2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7"/>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6"/>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ind w:left="23"/>
        <w:spacing w:before="157" w:line="218" w:lineRule="auto"/>
        <w:rPr>
          <w:rFonts w:ascii="SimHei" w:hAnsi="SimHei" w:eastAsia="SimHei" w:cs="SimHei"/>
          <w:sz w:val="24"/>
          <w:szCs w:val="24"/>
        </w:rPr>
      </w:pPr>
      <w:r>
        <w:rPr>
          <w:rFonts w:ascii="SimSun" w:hAnsi="SimSun" w:eastAsia="SimSun" w:cs="SimSun"/>
          <w:sz w:val="24"/>
          <w:szCs w:val="24"/>
          <w:b/>
          <w:bCs/>
          <w:spacing w:val="-2"/>
        </w:rPr>
        <w:t>Vayo-DFX</w:t>
      </w:r>
      <w:r>
        <w:rPr>
          <w:rFonts w:ascii="SimSun" w:hAnsi="SimSun" w:eastAsia="SimSun" w:cs="SimSun"/>
          <w:sz w:val="24"/>
          <w:szCs w:val="24"/>
          <w:spacing w:val="-2"/>
        </w:rPr>
        <w:t xml:space="preserve">  </w:t>
      </w:r>
      <w:r>
        <w:rPr>
          <w:rFonts w:ascii="SimHei" w:hAnsi="SimHei" w:eastAsia="SimHei" w:cs="SimHei"/>
          <w:sz w:val="24"/>
          <w:szCs w:val="24"/>
          <w:b/>
          <w:bCs/>
          <w:spacing w:val="-2"/>
        </w:rPr>
        <w:t>设计执行系统软件</w:t>
      </w:r>
    </w:p>
    <w:p>
      <w:pPr>
        <w:pStyle w:val="BodyText"/>
        <w:spacing w:line="321" w:lineRule="auto"/>
        <w:rPr>
          <w:sz w:val="21"/>
        </w:rPr>
      </w:pPr>
      <w:r/>
    </w:p>
    <w:p>
      <w:pPr>
        <w:ind w:left="23"/>
        <w:spacing w:before="78" w:line="222" w:lineRule="auto"/>
        <w:rPr>
          <w:rFonts w:ascii="SimHei" w:hAnsi="SimHei" w:eastAsia="SimHei" w:cs="SimHei"/>
          <w:sz w:val="24"/>
          <w:szCs w:val="24"/>
        </w:rPr>
      </w:pPr>
      <w:r>
        <w:rPr>
          <w:rFonts w:ascii="SimHei" w:hAnsi="SimHei" w:eastAsia="SimHei" w:cs="SimHei"/>
          <w:sz w:val="24"/>
          <w:szCs w:val="24"/>
          <w:b/>
          <w:bCs/>
          <w:spacing w:val="-4"/>
        </w:rPr>
        <w:t>上海望友信息科技有限公司</w:t>
      </w:r>
    </w:p>
    <w:p>
      <w:pPr>
        <w:pStyle w:val="BodyText"/>
        <w:spacing w:line="348" w:lineRule="auto"/>
        <w:rPr>
          <w:sz w:val="21"/>
        </w:rPr>
      </w:pPr>
      <w:r/>
    </w:p>
    <w:p>
      <w:pPr>
        <w:ind w:left="20"/>
        <w:spacing w:before="59" w:line="218" w:lineRule="auto"/>
        <w:rPr>
          <w:rFonts w:ascii="SimSun" w:hAnsi="SimSun" w:eastAsia="SimSun" w:cs="SimSun"/>
          <w:sz w:val="18"/>
          <w:szCs w:val="18"/>
        </w:rPr>
      </w:pPr>
      <w:r>
        <w:rPr>
          <w:rFonts w:ascii="SimSun" w:hAnsi="SimSun" w:eastAsia="SimSun" w:cs="SimSun"/>
          <w:sz w:val="18"/>
          <w:szCs w:val="18"/>
          <w:spacing w:val="-1"/>
        </w:rPr>
        <w:t>Vayo-DFX  </w:t>
      </w:r>
      <w:r>
        <w:rPr>
          <w:rFonts w:ascii="SimHei" w:hAnsi="SimHei" w:eastAsia="SimHei" w:cs="SimHei"/>
          <w:sz w:val="18"/>
          <w:szCs w:val="18"/>
          <w:spacing w:val="-1"/>
        </w:rPr>
        <w:t>设计执行系统软件</w:t>
      </w:r>
      <w:r>
        <w:rPr>
          <w:rFonts w:ascii="SimHei" w:hAnsi="SimHei" w:eastAsia="SimHei" w:cs="SimHei"/>
          <w:sz w:val="18"/>
          <w:szCs w:val="18"/>
          <w:spacing w:val="-23"/>
        </w:rPr>
        <w:t xml:space="preserve"> </w:t>
      </w:r>
      <w:r>
        <w:rPr>
          <w:rFonts w:ascii="SimSun" w:hAnsi="SimSun" w:eastAsia="SimSun" w:cs="SimSun"/>
          <w:sz w:val="18"/>
          <w:szCs w:val="18"/>
          <w:spacing w:val="-1"/>
        </w:rPr>
        <w:t>V1.0 </w:t>
      </w:r>
      <w:r>
        <w:rPr>
          <w:rFonts w:ascii="SimHei" w:hAnsi="SimHei" w:eastAsia="SimHei" w:cs="SimHei"/>
          <w:sz w:val="18"/>
          <w:szCs w:val="18"/>
          <w:spacing w:val="-1"/>
        </w:rPr>
        <w:t>是一款面向</w:t>
      </w:r>
      <w:r>
        <w:rPr>
          <w:rFonts w:ascii="SimHei" w:hAnsi="SimHei" w:eastAsia="SimHei" w:cs="SimHei"/>
          <w:sz w:val="18"/>
          <w:szCs w:val="18"/>
          <w:spacing w:val="-1"/>
        </w:rPr>
        <w:t xml:space="preserve"> </w:t>
      </w:r>
      <w:r>
        <w:rPr>
          <w:rFonts w:ascii="SimSun" w:hAnsi="SimSun" w:eastAsia="SimSun" w:cs="SimSun"/>
          <w:sz w:val="18"/>
          <w:szCs w:val="18"/>
          <w:spacing w:val="-1"/>
        </w:rPr>
        <w:t>PCBA  </w:t>
      </w:r>
      <w:r>
        <w:rPr>
          <w:rFonts w:ascii="SimHei" w:hAnsi="SimHei" w:eastAsia="SimHei" w:cs="SimHei"/>
          <w:sz w:val="18"/>
          <w:szCs w:val="18"/>
          <w:spacing w:val="-1"/>
        </w:rPr>
        <w:t>硬件研发卓越设计的创新</w:t>
      </w:r>
      <w:r>
        <w:rPr>
          <w:rFonts w:ascii="SimHei" w:hAnsi="SimHei" w:eastAsia="SimHei" w:cs="SimHei"/>
          <w:sz w:val="18"/>
          <w:szCs w:val="18"/>
          <w:spacing w:val="-1"/>
        </w:rPr>
        <w:t xml:space="preserve"> </w:t>
      </w:r>
      <w:r>
        <w:rPr>
          <w:rFonts w:ascii="SimSun" w:hAnsi="SimSun" w:eastAsia="SimSun" w:cs="SimSun"/>
          <w:sz w:val="18"/>
          <w:szCs w:val="18"/>
          <w:spacing w:val="-1"/>
        </w:rPr>
        <w:t>E</w:t>
      </w:r>
      <w:r>
        <w:rPr>
          <w:rFonts w:ascii="SimSun" w:hAnsi="SimSun" w:eastAsia="SimSun" w:cs="SimSun"/>
          <w:sz w:val="18"/>
          <w:szCs w:val="18"/>
          <w:spacing w:val="-2"/>
        </w:rPr>
        <w:t>DA</w:t>
      </w:r>
    </w:p>
    <w:p>
      <w:pPr>
        <w:ind w:left="20" w:right="13"/>
        <w:spacing w:before="232" w:line="283" w:lineRule="auto"/>
        <w:jc w:val="both"/>
        <w:rPr>
          <w:rFonts w:ascii="SimHei" w:hAnsi="SimHei" w:eastAsia="SimHei" w:cs="SimHei"/>
          <w:sz w:val="18"/>
          <w:szCs w:val="18"/>
        </w:rPr>
      </w:pPr>
      <w:r>
        <w:rPr>
          <w:rFonts w:ascii="SimHei" w:hAnsi="SimHei" w:eastAsia="SimHei" w:cs="SimHei"/>
          <w:sz w:val="18"/>
          <w:szCs w:val="18"/>
          <w:spacing w:val="3"/>
        </w:rPr>
        <w:t>工业软件解决方案，帮助企业在产品设计阶段提前发现并解决潜在问题</w:t>
      </w:r>
      <w:r>
        <w:rPr>
          <w:rFonts w:ascii="SimHei" w:hAnsi="SimHei" w:eastAsia="SimHei" w:cs="SimHei"/>
          <w:sz w:val="18"/>
          <w:szCs w:val="18"/>
          <w:spacing w:val="2"/>
        </w:rPr>
        <w:t>，从而提高设</w:t>
      </w:r>
      <w:r>
        <w:rPr>
          <w:rFonts w:ascii="SimHei" w:hAnsi="SimHei" w:eastAsia="SimHei" w:cs="SimHei"/>
          <w:sz w:val="18"/>
          <w:szCs w:val="18"/>
        </w:rPr>
        <w:t xml:space="preserve"> </w:t>
      </w:r>
      <w:r>
        <w:rPr>
          <w:rFonts w:ascii="SimHei" w:hAnsi="SimHei" w:eastAsia="SimHei" w:cs="SimHei"/>
          <w:sz w:val="18"/>
          <w:szCs w:val="18"/>
          <w:spacing w:val="3"/>
        </w:rPr>
        <w:t>计质量、降低研发成本并缩短产品上市时间。该产品主要用于硬件</w:t>
      </w:r>
      <w:r>
        <w:rPr>
          <w:rFonts w:ascii="SimSun" w:hAnsi="SimSun" w:eastAsia="SimSun" w:cs="SimSun"/>
          <w:sz w:val="18"/>
          <w:szCs w:val="18"/>
        </w:rPr>
        <w:t>PCB</w:t>
      </w:r>
      <w:r>
        <w:rPr>
          <w:rFonts w:ascii="SimSun" w:hAnsi="SimSun" w:eastAsia="SimSun" w:cs="SimSun"/>
          <w:sz w:val="18"/>
          <w:szCs w:val="18"/>
          <w:spacing w:val="3"/>
        </w:rPr>
        <w:t>/</w:t>
      </w:r>
      <w:r>
        <w:rPr>
          <w:rFonts w:ascii="SimSun" w:hAnsi="SimSun" w:eastAsia="SimSun" w:cs="SimSun"/>
          <w:sz w:val="18"/>
          <w:szCs w:val="18"/>
        </w:rPr>
        <w:t>PCBA</w:t>
      </w:r>
      <w:r>
        <w:rPr>
          <w:rFonts w:ascii="SimSun" w:hAnsi="SimSun" w:eastAsia="SimSun" w:cs="SimSun"/>
          <w:sz w:val="18"/>
          <w:szCs w:val="18"/>
          <w:spacing w:val="96"/>
          <w:w w:val="101"/>
        </w:rPr>
        <w:t xml:space="preserve"> </w:t>
      </w:r>
      <w:r>
        <w:rPr>
          <w:rFonts w:ascii="SimHei" w:hAnsi="SimHei" w:eastAsia="SimHei" w:cs="SimHei"/>
          <w:sz w:val="18"/>
          <w:szCs w:val="18"/>
          <w:spacing w:val="3"/>
        </w:rPr>
        <w:t>互联设</w:t>
      </w:r>
      <w:r>
        <w:rPr>
          <w:rFonts w:ascii="SimHei" w:hAnsi="SimHei" w:eastAsia="SimHei" w:cs="SimHei"/>
          <w:sz w:val="18"/>
          <w:szCs w:val="18"/>
        </w:rPr>
        <w:t xml:space="preserve"> </w:t>
      </w:r>
      <w:r>
        <w:rPr>
          <w:rFonts w:ascii="SimHei" w:hAnsi="SimHei" w:eastAsia="SimHei" w:cs="SimHei"/>
          <w:sz w:val="18"/>
          <w:szCs w:val="18"/>
          <w:spacing w:val="3"/>
        </w:rPr>
        <w:t>计及工艺审查等相关部门，在设计源头及时发现影响质量和交付的各种设</w:t>
      </w:r>
      <w:r>
        <w:rPr>
          <w:rFonts w:ascii="SimHei" w:hAnsi="SimHei" w:eastAsia="SimHei" w:cs="SimHei"/>
          <w:sz w:val="18"/>
          <w:szCs w:val="18"/>
          <w:spacing w:val="2"/>
        </w:rPr>
        <w:t>计隐患及工</w:t>
      </w:r>
      <w:r>
        <w:rPr>
          <w:rFonts w:ascii="SimHei" w:hAnsi="SimHei" w:eastAsia="SimHei" w:cs="SimHei"/>
          <w:sz w:val="18"/>
          <w:szCs w:val="18"/>
        </w:rPr>
        <w:t xml:space="preserve"> </w:t>
      </w:r>
      <w:r>
        <w:rPr>
          <w:rFonts w:ascii="SimHei" w:hAnsi="SimHei" w:eastAsia="SimHei" w:cs="SimHei"/>
          <w:sz w:val="18"/>
          <w:szCs w:val="18"/>
          <w:spacing w:val="4"/>
        </w:rPr>
        <w:t>艺风险，例如焊盘封装库问题、布线布局隐患、开短路隐患、</w:t>
      </w:r>
      <w:r>
        <w:rPr>
          <w:rFonts w:ascii="SimHei" w:hAnsi="SimHei" w:eastAsia="SimHei" w:cs="SimHei"/>
          <w:sz w:val="18"/>
          <w:szCs w:val="18"/>
          <w:spacing w:val="59"/>
          <w:w w:val="101"/>
        </w:rPr>
        <w:t xml:space="preserve"> </w:t>
      </w:r>
      <w:r>
        <w:rPr>
          <w:rFonts w:ascii="SimSun" w:hAnsi="SimSun" w:eastAsia="SimSun" w:cs="SimSun"/>
          <w:sz w:val="18"/>
          <w:szCs w:val="18"/>
        </w:rPr>
        <w:t>SI</w:t>
      </w:r>
      <w:r>
        <w:rPr>
          <w:rFonts w:ascii="SimSun" w:hAnsi="SimSun" w:eastAsia="SimSun" w:cs="SimSun"/>
          <w:sz w:val="18"/>
          <w:szCs w:val="18"/>
          <w:spacing w:val="4"/>
        </w:rPr>
        <w:t>/</w:t>
      </w:r>
      <w:r>
        <w:rPr>
          <w:rFonts w:ascii="SimSun" w:hAnsi="SimSun" w:eastAsia="SimSun" w:cs="SimSun"/>
          <w:sz w:val="18"/>
          <w:szCs w:val="18"/>
        </w:rPr>
        <w:t>PI</w:t>
      </w:r>
      <w:r>
        <w:rPr>
          <w:rFonts w:ascii="SimSun" w:hAnsi="SimSun" w:eastAsia="SimSun" w:cs="SimSun"/>
          <w:sz w:val="18"/>
          <w:szCs w:val="18"/>
          <w:spacing w:val="4"/>
        </w:rPr>
        <w:t>/</w:t>
      </w:r>
      <w:r>
        <w:rPr>
          <w:rFonts w:ascii="SimSun" w:hAnsi="SimSun" w:eastAsia="SimSun" w:cs="SimSun"/>
          <w:sz w:val="18"/>
          <w:szCs w:val="18"/>
        </w:rPr>
        <w:t>EMC</w:t>
      </w:r>
      <w:r>
        <w:rPr>
          <w:rFonts w:ascii="SimSun" w:hAnsi="SimSun" w:eastAsia="SimSun" w:cs="SimSun"/>
          <w:sz w:val="18"/>
          <w:szCs w:val="18"/>
          <w:spacing w:val="4"/>
        </w:rPr>
        <w:t>/</w:t>
      </w:r>
      <w:r>
        <w:rPr>
          <w:rFonts w:ascii="SimHei" w:hAnsi="SimHei" w:eastAsia="SimHei" w:cs="SimHei"/>
          <w:sz w:val="18"/>
          <w:szCs w:val="18"/>
          <w:spacing w:val="4"/>
        </w:rPr>
        <w:t>安规等电</w:t>
      </w:r>
      <w:r>
        <w:rPr>
          <w:rFonts w:ascii="SimHei" w:hAnsi="SimHei" w:eastAsia="SimHei" w:cs="SimHei"/>
          <w:sz w:val="18"/>
          <w:szCs w:val="18"/>
        </w:rPr>
        <w:t xml:space="preserve"> </w:t>
      </w:r>
      <w:r>
        <w:rPr>
          <w:rFonts w:ascii="SimHei" w:hAnsi="SimHei" w:eastAsia="SimHei" w:cs="SimHei"/>
          <w:sz w:val="18"/>
          <w:szCs w:val="18"/>
          <w:spacing w:val="8"/>
        </w:rPr>
        <w:t>性隐患，以及可制造性风险、组装性风险、可测试性风险等。同时帮助企业构建数</w:t>
      </w:r>
      <w:r>
        <w:rPr>
          <w:rFonts w:ascii="SimHei" w:hAnsi="SimHei" w:eastAsia="SimHei" w:cs="SimHei"/>
          <w:sz w:val="18"/>
          <w:szCs w:val="18"/>
          <w:spacing w:val="1"/>
        </w:rPr>
        <w:t xml:space="preserve"> </w:t>
      </w:r>
      <w:r>
        <w:rPr>
          <w:rFonts w:ascii="SimHei" w:hAnsi="SimHei" w:eastAsia="SimHei" w:cs="SimHei"/>
          <w:sz w:val="18"/>
          <w:szCs w:val="18"/>
          <w:spacing w:val="6"/>
        </w:rPr>
        <w:t>字化规则及三维模型资产能力，实现</w:t>
      </w:r>
      <w:r>
        <w:rPr>
          <w:rFonts w:ascii="SimHei" w:hAnsi="SimHei" w:eastAsia="SimHei" w:cs="SimHei"/>
          <w:sz w:val="18"/>
          <w:szCs w:val="18"/>
          <w:spacing w:val="6"/>
        </w:rPr>
        <w:t xml:space="preserve"> </w:t>
      </w:r>
      <w:r>
        <w:rPr>
          <w:rFonts w:ascii="SimSun" w:hAnsi="SimSun" w:eastAsia="SimSun" w:cs="SimSun"/>
          <w:sz w:val="18"/>
          <w:szCs w:val="18"/>
        </w:rPr>
        <w:t>PCB</w:t>
      </w:r>
      <w:r>
        <w:rPr>
          <w:rFonts w:ascii="SimSun" w:hAnsi="SimSun" w:eastAsia="SimSun" w:cs="SimSun"/>
          <w:sz w:val="18"/>
          <w:szCs w:val="18"/>
          <w:spacing w:val="6"/>
        </w:rPr>
        <w:t>/</w:t>
      </w:r>
      <w:r>
        <w:rPr>
          <w:rFonts w:ascii="SimSun" w:hAnsi="SimSun" w:eastAsia="SimSun" w:cs="SimSun"/>
          <w:sz w:val="18"/>
          <w:szCs w:val="18"/>
        </w:rPr>
        <w:t>PCBA</w:t>
      </w:r>
      <w:r>
        <w:rPr>
          <w:rFonts w:ascii="SimSun" w:hAnsi="SimSun" w:eastAsia="SimSun" w:cs="SimSun"/>
          <w:sz w:val="18"/>
          <w:szCs w:val="18"/>
          <w:spacing w:val="6"/>
        </w:rPr>
        <w:t xml:space="preserve">  </w:t>
      </w:r>
      <w:r>
        <w:rPr>
          <w:rFonts w:ascii="SimHei" w:hAnsi="SimHei" w:eastAsia="SimHei" w:cs="SimHei"/>
          <w:sz w:val="18"/>
          <w:szCs w:val="18"/>
          <w:spacing w:val="6"/>
        </w:rPr>
        <w:t>设计过</w:t>
      </w:r>
      <w:r>
        <w:rPr>
          <w:rFonts w:ascii="SimHei" w:hAnsi="SimHei" w:eastAsia="SimHei" w:cs="SimHei"/>
          <w:sz w:val="18"/>
          <w:szCs w:val="18"/>
          <w:spacing w:val="5"/>
        </w:rPr>
        <w:t>程的全方位数字化审查，让</w:t>
      </w:r>
      <w:r>
        <w:rPr>
          <w:rFonts w:ascii="SimHei" w:hAnsi="SimHei" w:eastAsia="SimHei" w:cs="SimHei"/>
          <w:sz w:val="18"/>
          <w:szCs w:val="18"/>
        </w:rPr>
        <w:t xml:space="preserve"> </w:t>
      </w:r>
      <w:r>
        <w:rPr>
          <w:rFonts w:ascii="SimHei" w:hAnsi="SimHei" w:eastAsia="SimHei" w:cs="SimHei"/>
          <w:sz w:val="18"/>
          <w:szCs w:val="18"/>
          <w:spacing w:val="1"/>
        </w:rPr>
        <w:t>质量问题无处可逃，让电子产品一次直通率设计到极致。</w:t>
      </w:r>
    </w:p>
    <w:p>
      <w:pPr>
        <w:pStyle w:val="BodyText"/>
        <w:spacing w:line="263" w:lineRule="auto"/>
        <w:rPr>
          <w:sz w:val="21"/>
        </w:rPr>
      </w:pPr>
      <w:r/>
    </w:p>
    <w:p>
      <w:pPr>
        <w:pStyle w:val="BodyText"/>
        <w:spacing w:line="263" w:lineRule="auto"/>
        <w:rPr>
          <w:sz w:val="21"/>
        </w:rPr>
      </w:pPr>
      <w:r/>
    </w:p>
    <w:p>
      <w:pPr>
        <w:pStyle w:val="BodyText"/>
        <w:ind w:left="20" w:right="2"/>
        <w:spacing w:before="60" w:line="341" w:lineRule="auto"/>
        <w:rPr>
          <w:rFonts w:ascii="SimHei" w:hAnsi="SimHei" w:eastAsia="SimHei" w:cs="SimHei"/>
          <w:sz w:val="18"/>
          <w:szCs w:val="18"/>
        </w:rPr>
      </w:pPr>
      <w:r>
        <w:rPr>
          <w:rFonts w:ascii="SimHei" w:hAnsi="SimHei" w:eastAsia="SimHei" w:cs="SimHei"/>
          <w:sz w:val="18"/>
          <w:szCs w:val="18"/>
        </w:rPr>
        <w:t>截止目前，</w:t>
      </w:r>
      <w:r>
        <w:rPr>
          <w:sz w:val="18"/>
          <w:szCs w:val="18"/>
        </w:rPr>
        <w:t>Vayo-DFX</w:t>
      </w:r>
      <w:r>
        <w:rPr>
          <w:sz w:val="18"/>
          <w:szCs w:val="18"/>
          <w:spacing w:val="-20"/>
        </w:rPr>
        <w:t xml:space="preserve"> </w:t>
      </w:r>
      <w:r>
        <w:rPr>
          <w:rFonts w:ascii="SimHei" w:hAnsi="SimHei" w:eastAsia="SimHei" w:cs="SimHei"/>
          <w:sz w:val="18"/>
          <w:szCs w:val="18"/>
        </w:rPr>
        <w:t>设计执行系统软件</w:t>
      </w:r>
      <w:r>
        <w:rPr>
          <w:rFonts w:ascii="SimHei" w:hAnsi="SimHei" w:eastAsia="SimHei" w:cs="SimHei"/>
          <w:sz w:val="18"/>
          <w:szCs w:val="18"/>
          <w:spacing w:val="-1"/>
        </w:rPr>
        <w:t>已在多家制造业头部企业深度落地，包括朗特</w:t>
      </w:r>
      <w:r>
        <w:rPr>
          <w:rFonts w:ascii="SimHei" w:hAnsi="SimHei" w:eastAsia="SimHei" w:cs="SimHei"/>
          <w:sz w:val="18"/>
          <w:szCs w:val="18"/>
        </w:rPr>
        <w:t xml:space="preserve"> </w:t>
      </w:r>
      <w:r>
        <w:rPr>
          <w:rFonts w:ascii="SimHei" w:hAnsi="SimHei" w:eastAsia="SimHei" w:cs="SimHei"/>
          <w:sz w:val="18"/>
          <w:szCs w:val="18"/>
          <w:spacing w:val="1"/>
        </w:rPr>
        <w:t>智能、华贝电子、中兴通讯等代表性客户在内的众多应用场景。</w:t>
      </w:r>
    </w:p>
    <w:p>
      <w:pPr>
        <w:pStyle w:val="BodyText"/>
        <w:spacing w:line="272" w:lineRule="auto"/>
        <w:rPr>
          <w:sz w:val="21"/>
        </w:rPr>
      </w:pPr>
      <w:r/>
    </w:p>
    <w:p>
      <w:pPr>
        <w:pStyle w:val="BodyText"/>
        <w:spacing w:line="272" w:lineRule="auto"/>
        <w:rPr>
          <w:sz w:val="21"/>
        </w:rPr>
      </w:pPr>
      <w:r/>
    </w:p>
    <w:p>
      <w:pPr>
        <w:pStyle w:val="BodyText"/>
        <w:spacing w:line="273" w:lineRule="auto"/>
        <w:rPr>
          <w:sz w:val="21"/>
        </w:rPr>
      </w:pPr>
      <w:r/>
    </w:p>
    <w:p>
      <w:pPr>
        <w:pStyle w:val="BodyText"/>
        <w:spacing w:line="273" w:lineRule="auto"/>
        <w:rPr>
          <w:sz w:val="21"/>
        </w:rPr>
      </w:pPr>
      <w:r/>
    </w:p>
    <w:p>
      <w:pPr>
        <w:spacing w:line="3760" w:lineRule="exact"/>
        <w:rPr/>
      </w:pPr>
      <w:r>
        <w:rPr>
          <w:position w:val="-75"/>
        </w:rPr>
        <w:drawing>
          <wp:inline distT="0" distB="0" distL="0" distR="0">
            <wp:extent cx="4298920" cy="2387630"/>
            <wp:effectExtent l="0" t="0" r="0" b="0"/>
            <wp:docPr id="82" name="IM 82"/>
            <wp:cNvGraphicFramePr/>
            <a:graphic>
              <a:graphicData uri="http://schemas.openxmlformats.org/drawingml/2006/picture">
                <pic:pic>
                  <pic:nvPicPr>
                    <pic:cNvPr id="82" name="IM 82"/>
                    <pic:cNvPicPr/>
                  </pic:nvPicPr>
                  <pic:blipFill>
                    <a:blip r:embed="rId68"/>
                    <a:stretch>
                      <a:fillRect/>
                    </a:stretch>
                  </pic:blipFill>
                  <pic:spPr>
                    <a:xfrm rot="0">
                      <a:off x="0" y="0"/>
                      <a:ext cx="4298920" cy="2387630"/>
                    </a:xfrm>
                    <a:prstGeom prst="rect">
                      <a:avLst/>
                    </a:prstGeom>
                  </pic:spPr>
                </pic:pic>
              </a:graphicData>
            </a:graphic>
          </wp:inline>
        </w:drawing>
      </w:r>
    </w:p>
    <w:p>
      <w:pPr>
        <w:spacing w:line="3760" w:lineRule="exact"/>
        <w:sectPr>
          <w:type w:val="continuous"/>
          <w:pgSz w:w="21320" w:h="15080"/>
          <w:pgMar w:top="1181" w:right="1165" w:bottom="400" w:left="1150" w:header="808" w:footer="0" w:gutter="0"/>
          <w:cols w:equalWidth="0" w:num="4">
            <w:col w:w="1630" w:space="100"/>
            <w:col w:w="8671" w:space="100"/>
            <w:col w:w="1600" w:space="100"/>
            <w:col w:w="6805" w:space="0"/>
          </w:cols>
        </w:sectPr>
        <w:rPr/>
      </w:pPr>
    </w:p>
    <w:p>
      <w:pPr>
        <w:pStyle w:val="BodyText"/>
        <w:spacing w:line="280" w:lineRule="auto"/>
        <w:rPr>
          <w:sz w:val="21"/>
        </w:rPr>
      </w:pPr>
      <w:r>
        <w:drawing>
          <wp:anchor distT="0" distB="0" distL="0" distR="0" simplePos="0" relativeHeight="251731968" behindDoc="0" locked="0" layoutInCell="1" allowOverlap="1">
            <wp:simplePos x="0" y="0"/>
            <wp:positionH relativeFrom="column">
              <wp:posOffset>133350</wp:posOffset>
            </wp:positionH>
            <wp:positionV relativeFrom="paragraph">
              <wp:posOffset>-7689087</wp:posOffset>
            </wp:positionV>
            <wp:extent cx="11931622" cy="12640"/>
            <wp:effectExtent l="0" t="0" r="0" b="0"/>
            <wp:wrapNone/>
            <wp:docPr id="84" name="IM 84"/>
            <wp:cNvGraphicFramePr/>
            <a:graphic>
              <a:graphicData uri="http://schemas.openxmlformats.org/drawingml/2006/picture">
                <pic:pic>
                  <pic:nvPicPr>
                    <pic:cNvPr id="84" name="IM 84"/>
                    <pic:cNvPicPr/>
                  </pic:nvPicPr>
                  <pic:blipFill>
                    <a:blip r:embed="rId69"/>
                    <a:stretch>
                      <a:fillRect/>
                    </a:stretch>
                  </pic:blipFill>
                  <pic:spPr>
                    <a:xfrm rot="0">
                      <a:off x="0" y="0"/>
                      <a:ext cx="11931622" cy="12640"/>
                    </a:xfrm>
                    <a:prstGeom prst="rect">
                      <a:avLst/>
                    </a:prstGeom>
                  </pic:spPr>
                </pic:pic>
              </a:graphicData>
            </a:graphic>
          </wp:anchor>
        </w:drawing>
      </w:r>
      <w:r/>
    </w:p>
    <w:p>
      <w:pPr>
        <w:pStyle w:val="BodyText"/>
        <w:spacing w:line="281" w:lineRule="auto"/>
        <w:rPr>
          <w:sz w:val="21"/>
        </w:rPr>
      </w:pPr>
      <w:r/>
    </w:p>
    <w:p>
      <w:pPr>
        <w:pStyle w:val="BodyText"/>
        <w:spacing w:line="281" w:lineRule="auto"/>
        <w:rPr>
          <w:sz w:val="21"/>
        </w:rPr>
      </w:pPr>
      <w:r/>
    </w:p>
    <w:p>
      <w:pPr>
        <w:spacing w:before="59" w:line="205" w:lineRule="auto"/>
        <w:jc w:val="right"/>
        <w:rPr>
          <w:rFonts w:ascii="SimSun" w:hAnsi="SimSun" w:eastAsia="SimSun" w:cs="SimSun"/>
          <w:sz w:val="18"/>
          <w:szCs w:val="18"/>
        </w:rPr>
      </w:pPr>
      <w:r>
        <w:rPr>
          <w:rFonts w:ascii="SimSun" w:hAnsi="SimSun" w:eastAsia="SimSun" w:cs="SimSun"/>
          <w:sz w:val="18"/>
          <w:szCs w:val="18"/>
        </w:rPr>
        <w:t>—11—                                      </w:t>
      </w:r>
      <w:r>
        <w:rPr>
          <w:rFonts w:ascii="SimSun" w:hAnsi="SimSun" w:eastAsia="SimSun" w:cs="SimSun"/>
          <w:sz w:val="18"/>
          <w:szCs w:val="18"/>
          <w:spacing w:val="-1"/>
        </w:rPr>
        <w:t xml:space="preserve">                                                                                                                                                                   —12—</w:t>
      </w:r>
    </w:p>
    <w:p>
      <w:pPr>
        <w:spacing w:line="205" w:lineRule="auto"/>
        <w:sectPr>
          <w:type w:val="continuous"/>
          <w:pgSz w:w="21320" w:h="15080"/>
          <w:pgMar w:top="1181" w:right="1165" w:bottom="400" w:left="1150" w:header="808" w:footer="0" w:gutter="0"/>
          <w:cols w:equalWidth="0" w:num="1">
            <w:col w:w="19005" w:space="0"/>
          </w:cols>
        </w:sectPr>
        <w:rPr>
          <w:rFonts w:ascii="SimSun" w:hAnsi="SimSun" w:eastAsia="SimSun" w:cs="SimSun"/>
          <w:sz w:val="18"/>
          <w:szCs w:val="18"/>
        </w:rPr>
      </w:pPr>
    </w:p>
    <w:p>
      <w:pPr>
        <w:spacing w:before="41"/>
        <w:rPr/>
      </w:pPr>
      <w:r/>
    </w:p>
    <w:p>
      <w:pPr>
        <w:spacing w:before="40"/>
        <w:rPr/>
      </w:pPr>
      <w:r/>
    </w:p>
    <w:p>
      <w:pPr>
        <w:sectPr>
          <w:headerReference w:type="default" r:id="rId70"/>
          <w:pgSz w:w="21320" w:h="15080"/>
          <w:pgMar w:top="1185" w:right="1139" w:bottom="400" w:left="1150" w:header="803" w:footer="0" w:gutter="0"/>
          <w:cols w:equalWidth="0" w:num="1">
            <w:col w:w="19031" w:space="0"/>
          </w:cols>
        </w:sectPr>
        <w:rPr/>
      </w:pPr>
    </w:p>
    <w:p>
      <w:pPr>
        <w:ind w:firstLine="10"/>
        <w:spacing w:line="469" w:lineRule="exact"/>
        <w:rPr/>
      </w:pPr>
      <w:r>
        <w:rPr>
          <w:position w:val="-9"/>
        </w:rPr>
        <w:pict>
          <v:group id="_x0000_s184" style="mso-position-vertical-relative:line;mso-position-horizontal-relative:char;width:426pt;height:23.5pt;" filled="false" stroked="false" coordsize="8520,470" coordorigin="0,0">
            <v:shape id="_x0000_s186" style="position:absolute;left:40;top:0;width:8430;height:470;" filled="false" stroked="false" type="#_x0000_t75">
              <v:imagedata o:title="" r:id="rId71"/>
            </v:shape>
            <v:shape id="_x0000_s188" style="position:absolute;left:164;top:97;width:8185;height:382;" filled="false" stroked="false" type="#_x0000_t202">
              <v:fill on="false"/>
              <v:stroke on="false"/>
              <v:path/>
              <v:imagedata o:title=""/>
              <o:lock v:ext="edit" aspectratio="false"/>
              <v:textbox inset="0mm,0mm,0mm,0mm">
                <w:txbxContent>
                  <w:p>
                    <w:pPr>
                      <w:ind w:left="20"/>
                      <w:spacing w:before="19" w:line="224" w:lineRule="auto"/>
                      <w:rPr>
                        <w:rFonts w:ascii="Times New Roman" w:hAnsi="Times New Roman" w:eastAsia="Times New Roman" w:cs="Times New Roman"/>
                        <w:sz w:val="38"/>
                        <w:szCs w:val="38"/>
                      </w:rPr>
                    </w:pPr>
                    <w:r>
                      <w:rPr>
                        <w:rFonts w:ascii="SimHei" w:hAnsi="SimHei" w:eastAsia="SimHei" w:cs="SimHei"/>
                        <w:sz w:val="31"/>
                        <w:szCs w:val="31"/>
                        <w:b/>
                        <w:bCs/>
                        <w:u w:val="single" w:color="auto"/>
                        <w:color w:val="FFFFFF"/>
                        <w:spacing w:val="-4"/>
                        <w:position w:val="1"/>
                      </w:rPr>
                      <w:t>精</w:t>
                    </w:r>
                    <w:r>
                      <w:rPr>
                        <w:rFonts w:ascii="SimHei" w:hAnsi="SimHei" w:eastAsia="SimHei" w:cs="SimHei"/>
                        <w:sz w:val="31"/>
                        <w:szCs w:val="31"/>
                        <w:u w:val="single" w:color="auto"/>
                        <w:color w:val="FFFFFF"/>
                        <w:spacing w:val="-57"/>
                        <w:position w:val="1"/>
                      </w:rPr>
                      <w:t xml:space="preserve"> </w:t>
                    </w:r>
                    <w:r>
                      <w:rPr>
                        <w:rFonts w:ascii="SimHei" w:hAnsi="SimHei" w:eastAsia="SimHei" w:cs="SimHei"/>
                        <w:sz w:val="31"/>
                        <w:szCs w:val="31"/>
                        <w:b/>
                        <w:bCs/>
                        <w:u w:val="single" w:color="auto"/>
                        <w:color w:val="FFFFFF"/>
                        <w:spacing w:val="-4"/>
                        <w:position w:val="1"/>
                      </w:rPr>
                      <w:t>选</w:t>
                    </w:r>
                    <w:r>
                      <w:rPr>
                        <w:rFonts w:ascii="SimHei" w:hAnsi="SimHei" w:eastAsia="SimHei" w:cs="SimHei"/>
                        <w:sz w:val="31"/>
                        <w:szCs w:val="31"/>
                        <w:u w:val="single" w:color="auto"/>
                        <w:color w:val="FFFFFF"/>
                        <w:spacing w:val="-60"/>
                        <w:position w:val="1"/>
                      </w:rPr>
                      <w:t xml:space="preserve"> </w:t>
                    </w:r>
                    <w:r>
                      <w:rPr>
                        <w:rFonts w:ascii="SimHei" w:hAnsi="SimHei" w:eastAsia="SimHei" w:cs="SimHei"/>
                        <w:sz w:val="31"/>
                        <w:szCs w:val="31"/>
                        <w:b/>
                        <w:bCs/>
                        <w:u w:val="single" w:color="auto"/>
                        <w:color w:val="FFFFFF"/>
                        <w:spacing w:val="-4"/>
                        <w:position w:val="1"/>
                      </w:rPr>
                      <w:t>案</w:t>
                    </w:r>
                    <w:r>
                      <w:rPr>
                        <w:rFonts w:ascii="SimHei" w:hAnsi="SimHei" w:eastAsia="SimHei" w:cs="SimHei"/>
                        <w:sz w:val="31"/>
                        <w:szCs w:val="31"/>
                        <w:u w:val="single" w:color="auto"/>
                        <w:color w:val="FFFFFF"/>
                        <w:spacing w:val="-65"/>
                        <w:position w:val="1"/>
                      </w:rPr>
                      <w:t xml:space="preserve"> </w:t>
                    </w:r>
                    <w:r>
                      <w:rPr>
                        <w:rFonts w:ascii="SimHei" w:hAnsi="SimHei" w:eastAsia="SimHei" w:cs="SimHei"/>
                        <w:sz w:val="31"/>
                        <w:szCs w:val="31"/>
                        <w:b/>
                        <w:bCs/>
                        <w:u w:val="single" w:color="auto"/>
                        <w:color w:val="FFFFFF"/>
                        <w:spacing w:val="-4"/>
                        <w:position w:val="1"/>
                      </w:rPr>
                      <w:t>例</w:t>
                    </w:r>
                    <w:r>
                      <w:rPr>
                        <w:rFonts w:ascii="SimHei" w:hAnsi="SimHei" w:eastAsia="SimHei" w:cs="SimHei"/>
                        <w:sz w:val="31"/>
                        <w:szCs w:val="31"/>
                        <w:u w:val="single" w:color="auto"/>
                        <w:color w:val="FFFFFF"/>
                        <w:spacing w:val="80"/>
                        <w:position w:val="1"/>
                      </w:rPr>
                      <w:t xml:space="preserve"> </w:t>
                    </w:r>
                    <w:r>
                      <w:rPr>
                        <w:rFonts w:ascii="SimHei" w:hAnsi="SimHei" w:eastAsia="SimHei" w:cs="SimHei"/>
                        <w:sz w:val="31"/>
                        <w:szCs w:val="31"/>
                        <w:color w:val="FFFFFF"/>
                        <w:spacing w:val="-4"/>
                        <w:position w:val="1"/>
                      </w:rPr>
                      <w:t xml:space="preserve">  </w:t>
                    </w:r>
                    <w:r>
                      <w:rPr>
                        <w:rFonts w:ascii="Times New Roman" w:hAnsi="Times New Roman" w:eastAsia="Times New Roman" w:cs="Times New Roman"/>
                        <w:sz w:val="38"/>
                        <w:szCs w:val="38"/>
                        <w:b/>
                        <w:bCs/>
                        <w:u w:val="single" w:color="auto"/>
                        <w:color w:val="1090D0"/>
                        <w:spacing w:val="-4"/>
                        <w:position w:val="-5"/>
                      </w:rPr>
                      <w:t xml:space="preserve">                                                          </w:t>
                    </w:r>
                    <w:r>
                      <w:rPr>
                        <w:rFonts w:ascii="Times New Roman" w:hAnsi="Times New Roman" w:eastAsia="Times New Roman" w:cs="Times New Roman"/>
                        <w:sz w:val="38"/>
                        <w:szCs w:val="38"/>
                        <w:b/>
                        <w:bCs/>
                        <w:u w:val="single" w:color="auto"/>
                        <w:color w:val="1090D0"/>
                        <w:spacing w:val="-5"/>
                        <w:position w:val="-5"/>
                      </w:rPr>
                      <w:t xml:space="preserve">     12</w:t>
                    </w:r>
                  </w:p>
                </w:txbxContent>
              </v:textbox>
            </v:shape>
            <v:shape id="_x0000_s190" style="position:absolute;left:0;top:29;width:8520;height:10;" filled="false" stroked="false" type="#_x0000_t75">
              <v:imagedata o:title="" r:id="rId72"/>
            </v:shape>
          </v:group>
        </w:pict>
      </w:r>
    </w:p>
    <w:p>
      <w:pPr>
        <w:spacing w:before="14"/>
        <w:rPr/>
      </w:pPr>
      <w:r/>
    </w:p>
    <w:p>
      <w:pPr>
        <w:spacing w:before="13"/>
        <w:rPr/>
      </w:pPr>
      <w:r/>
    </w:p>
    <w:tbl>
      <w:tblPr>
        <w:tblStyle w:val="TableNormal"/>
        <w:tblW w:w="8482"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5"/>
        <w:gridCol w:w="6897"/>
      </w:tblGrid>
      <w:tr>
        <w:trPr>
          <w:trHeight w:val="4870" w:hRule="atLeast"/>
        </w:trPr>
        <w:tc>
          <w:tcPr>
            <w:tcW w:w="1585" w:type="dxa"/>
            <w:vAlign w:val="top"/>
          </w:tcPr>
          <w:p>
            <w:pPr>
              <w:pStyle w:val="TableText"/>
              <w:ind w:left="33"/>
              <w:spacing w:before="144" w:line="222" w:lineRule="auto"/>
              <w:rPr>
                <w:sz w:val="24"/>
                <w:szCs w:val="24"/>
              </w:rPr>
            </w:pPr>
            <w:r>
              <w:drawing>
                <wp:anchor distT="0" distB="0" distL="0" distR="0" simplePos="0" relativeHeight="251742208" behindDoc="0" locked="0" layoutInCell="1" allowOverlap="1">
                  <wp:simplePos x="0" y="0"/>
                  <wp:positionH relativeFrom="rightMargin">
                    <wp:posOffset>-1000112</wp:posOffset>
                  </wp:positionH>
                  <wp:positionV relativeFrom="topMargin">
                    <wp:posOffset>0</wp:posOffset>
                  </wp:positionV>
                  <wp:extent cx="914370" cy="6415"/>
                  <wp:effectExtent l="0" t="0" r="0" b="0"/>
                  <wp:wrapNone/>
                  <wp:docPr id="86" name="IM 86"/>
                  <wp:cNvGraphicFramePr/>
                  <a:graphic>
                    <a:graphicData uri="http://schemas.openxmlformats.org/drawingml/2006/picture">
                      <pic:pic>
                        <pic:nvPicPr>
                          <pic:cNvPr id="86" name="IM 86"/>
                          <pic:cNvPicPr/>
                        </pic:nvPicPr>
                        <pic:blipFill>
                          <a:blip r:embed="rId73"/>
                          <a:stretch>
                            <a:fillRect/>
                          </a:stretch>
                        </pic:blipFill>
                        <pic:spPr>
                          <a:xfrm rot="0">
                            <a:off x="0" y="0"/>
                            <a:ext cx="914370" cy="6415"/>
                          </a:xfrm>
                          <a:prstGeom prst="rect">
                            <a:avLst/>
                          </a:prstGeom>
                        </pic:spPr>
                      </pic:pic>
                    </a:graphicData>
                  </a:graphic>
                </wp:anchor>
              </w:drawing>
            </w:r>
            <w:r>
              <w:drawing>
                <wp:anchor distT="0" distB="0" distL="0" distR="0" simplePos="0" relativeHeight="251745280" behindDoc="0" locked="0" layoutInCell="1" allowOverlap="1">
                  <wp:simplePos x="0" y="0"/>
                  <wp:positionH relativeFrom="rightMargin">
                    <wp:posOffset>-1006475</wp:posOffset>
                  </wp:positionH>
                  <wp:positionV relativeFrom="topMargin">
                    <wp:posOffset>457229</wp:posOffset>
                  </wp:positionV>
                  <wp:extent cx="908006" cy="6350"/>
                  <wp:effectExtent l="0" t="0" r="0" b="0"/>
                  <wp:wrapNone/>
                  <wp:docPr id="88" name="IM 88"/>
                  <wp:cNvGraphicFramePr/>
                  <a:graphic>
                    <a:graphicData uri="http://schemas.openxmlformats.org/drawingml/2006/picture">
                      <pic:pic>
                        <pic:nvPicPr>
                          <pic:cNvPr id="88" name="IM 88"/>
                          <pic:cNvPicPr/>
                        </pic:nvPicPr>
                        <pic:blipFill>
                          <a:blip r:embed="rId74"/>
                          <a:stretch>
                            <a:fillRect/>
                          </a:stretch>
                        </pic:blipFill>
                        <pic:spPr>
                          <a:xfrm rot="0">
                            <a:off x="0" y="0"/>
                            <a:ext cx="908006" cy="6350"/>
                          </a:xfrm>
                          <a:prstGeom prst="rect">
                            <a:avLst/>
                          </a:prstGeom>
                        </pic:spPr>
                      </pic:pic>
                    </a:graphicData>
                  </a:graphic>
                </wp:anchor>
              </w:drawing>
            </w:r>
            <w:r>
              <w:drawing>
                <wp:anchor distT="0" distB="0" distL="0" distR="0" simplePos="0" relativeHeight="251743232" behindDoc="0" locked="0" layoutInCell="1" allowOverlap="1">
                  <wp:simplePos x="0" y="0"/>
                  <wp:positionH relativeFrom="rightMargin">
                    <wp:posOffset>-1000112</wp:posOffset>
                  </wp:positionH>
                  <wp:positionV relativeFrom="topMargin">
                    <wp:posOffset>971560</wp:posOffset>
                  </wp:positionV>
                  <wp:extent cx="901644" cy="6415"/>
                  <wp:effectExtent l="0" t="0" r="0" b="0"/>
                  <wp:wrapNone/>
                  <wp:docPr id="90" name="IM 90"/>
                  <wp:cNvGraphicFramePr/>
                  <a:graphic>
                    <a:graphicData uri="http://schemas.openxmlformats.org/drawingml/2006/picture">
                      <pic:pic>
                        <pic:nvPicPr>
                          <pic:cNvPr id="90" name="IM 90"/>
                          <pic:cNvPicPr/>
                        </pic:nvPicPr>
                        <pic:blipFill>
                          <a:blip r:embed="rId75"/>
                          <a:stretch>
                            <a:fillRect/>
                          </a:stretch>
                        </pic:blipFill>
                        <pic:spPr>
                          <a:xfrm rot="0">
                            <a:off x="0" y="0"/>
                            <a:ext cx="901644" cy="6415"/>
                          </a:xfrm>
                          <a:prstGeom prst="rect">
                            <a:avLst/>
                          </a:prstGeom>
                        </pic:spPr>
                      </pic:pic>
                    </a:graphicData>
                  </a:graphic>
                </wp:anchor>
              </w:drawing>
            </w:r>
            <w:r>
              <w:drawing>
                <wp:anchor distT="0" distB="0" distL="0" distR="0" simplePos="0" relativeHeight="251744256" behindDoc="0" locked="0" layoutInCell="1" allowOverlap="1">
                  <wp:simplePos x="0" y="0"/>
                  <wp:positionH relativeFrom="rightMargin">
                    <wp:posOffset>-1000112</wp:posOffset>
                  </wp:positionH>
                  <wp:positionV relativeFrom="topMargin">
                    <wp:posOffset>2209807</wp:posOffset>
                  </wp:positionV>
                  <wp:extent cx="901644" cy="6415"/>
                  <wp:effectExtent l="0" t="0" r="0" b="0"/>
                  <wp:wrapNone/>
                  <wp:docPr id="92" name="IM 92"/>
                  <wp:cNvGraphicFramePr/>
                  <a:graphic>
                    <a:graphicData uri="http://schemas.openxmlformats.org/drawingml/2006/picture">
                      <pic:pic>
                        <pic:nvPicPr>
                          <pic:cNvPr id="92" name="IM 92"/>
                          <pic:cNvPicPr/>
                        </pic:nvPicPr>
                        <pic:blipFill>
                          <a:blip r:embed="rId76"/>
                          <a:stretch>
                            <a:fillRect/>
                          </a:stretch>
                        </pic:blipFill>
                        <pic:spPr>
                          <a:xfrm rot="0">
                            <a:off x="0" y="0"/>
                            <a:ext cx="901644" cy="6415"/>
                          </a:xfrm>
                          <a:prstGeom prst="rect">
                            <a:avLst/>
                          </a:prstGeom>
                        </pic:spPr>
                      </pic:pic>
                    </a:graphicData>
                  </a:graphic>
                </wp:anchor>
              </w:drawing>
            </w:r>
            <w:r>
              <w:rPr>
                <w:sz w:val="24"/>
                <w:szCs w:val="24"/>
                <w:b/>
                <w:bCs/>
                <w:color w:val="2070B0"/>
                <w:spacing w:val="-11"/>
              </w:rPr>
              <w:t>案</w:t>
            </w:r>
            <w:r>
              <w:rPr>
                <w:sz w:val="24"/>
                <w:szCs w:val="24"/>
                <w:color w:val="2070B0"/>
                <w:spacing w:val="20"/>
              </w:rPr>
              <w:t xml:space="preserve"> </w:t>
            </w:r>
            <w:r>
              <w:rPr>
                <w:sz w:val="24"/>
                <w:szCs w:val="24"/>
                <w:b/>
                <w:bCs/>
                <w:color w:val="2070B0"/>
                <w:spacing w:val="-11"/>
              </w:rPr>
              <w:t>例</w:t>
            </w:r>
            <w:r>
              <w:rPr>
                <w:sz w:val="24"/>
                <w:szCs w:val="24"/>
                <w:color w:val="2070B0"/>
                <w:spacing w:val="23"/>
              </w:rPr>
              <w:t xml:space="preserve"> </w:t>
            </w:r>
            <w:r>
              <w:rPr>
                <w:sz w:val="24"/>
                <w:szCs w:val="24"/>
                <w:b/>
                <w:bCs/>
                <w:color w:val="2070B0"/>
                <w:spacing w:val="-11"/>
              </w:rPr>
              <w:t>名</w:t>
            </w:r>
            <w:r>
              <w:rPr>
                <w:sz w:val="24"/>
                <w:szCs w:val="24"/>
                <w:color w:val="2070B0"/>
                <w:spacing w:val="20"/>
              </w:rPr>
              <w:t xml:space="preserve"> </w:t>
            </w:r>
            <w:r>
              <w:rPr>
                <w:sz w:val="24"/>
                <w:szCs w:val="24"/>
                <w:b/>
                <w:bCs/>
                <w:color w:val="2070B0"/>
                <w:spacing w:val="-11"/>
              </w:rPr>
              <w:t>称</w:t>
            </w:r>
          </w:p>
          <w:p>
            <w:pPr>
              <w:spacing w:line="352" w:lineRule="auto"/>
              <w:rPr>
                <w:rFonts w:ascii="Arial"/>
                <w:sz w:val="21"/>
              </w:rPr>
            </w:pPr>
            <w:r/>
          </w:p>
          <w:p>
            <w:pPr>
              <w:pStyle w:val="TableText"/>
              <w:ind w:left="33"/>
              <w:spacing w:before="78" w:line="222"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p>
            <w:pPr>
              <w:spacing w:line="449" w:lineRule="auto"/>
              <w:rPr>
                <w:rFonts w:ascii="Arial"/>
                <w:sz w:val="21"/>
              </w:rPr>
            </w:pPr>
            <w:r/>
          </w:p>
          <w:p>
            <w:pPr>
              <w:pStyle w:val="TableText"/>
              <w:ind w:left="33"/>
              <w:spacing w:before="78"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3"/>
              <w:spacing w:before="78" w:line="223"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897" w:type="dxa"/>
            <w:vAlign w:val="top"/>
          </w:tcPr>
          <w:p>
            <w:pPr>
              <w:pStyle w:val="TableText"/>
              <w:ind w:left="138"/>
              <w:spacing w:before="76" w:line="212" w:lineRule="auto"/>
              <w:rPr>
                <w:rFonts w:ascii="Times New Roman" w:hAnsi="Times New Roman" w:eastAsia="Times New Roman" w:cs="Times New Roman"/>
                <w:sz w:val="24"/>
                <w:szCs w:val="24"/>
              </w:rPr>
            </w:pPr>
            <w:r>
              <w:rPr>
                <w:sz w:val="24"/>
                <w:szCs w:val="24"/>
                <w:b/>
                <w:bCs/>
                <w:spacing w:val="-3"/>
              </w:rPr>
              <w:t>擎天数字化碳管理及核查系统软件</w:t>
            </w:r>
            <w:r>
              <w:rPr>
                <w:rFonts w:ascii="Times New Roman" w:hAnsi="Times New Roman" w:eastAsia="Times New Roman" w:cs="Times New Roman"/>
                <w:sz w:val="24"/>
                <w:szCs w:val="24"/>
                <w:b/>
                <w:bCs/>
                <w:spacing w:val="-3"/>
              </w:rPr>
              <w:t>(V1.0)</w:t>
            </w:r>
          </w:p>
          <w:p>
            <w:pPr>
              <w:spacing w:line="362" w:lineRule="auto"/>
              <w:rPr>
                <w:rFonts w:ascii="Arial"/>
                <w:sz w:val="21"/>
              </w:rPr>
            </w:pPr>
            <w:r/>
          </w:p>
          <w:p>
            <w:pPr>
              <w:pStyle w:val="TableText"/>
              <w:ind w:left="138"/>
              <w:spacing w:before="78" w:line="222" w:lineRule="auto"/>
              <w:rPr>
                <w:sz w:val="24"/>
                <w:szCs w:val="24"/>
              </w:rPr>
            </w:pPr>
            <w:r>
              <w:rPr>
                <w:sz w:val="24"/>
                <w:szCs w:val="24"/>
                <w:b/>
                <w:bCs/>
                <w:spacing w:val="-4"/>
              </w:rPr>
              <w:t>江苏擎天工业互联网有限公司</w:t>
            </w:r>
          </w:p>
          <w:p>
            <w:pPr>
              <w:spacing w:line="354" w:lineRule="auto"/>
              <w:rPr>
                <w:rFonts w:ascii="Arial"/>
                <w:sz w:val="21"/>
              </w:rPr>
            </w:pPr>
            <w:r/>
          </w:p>
          <w:p>
            <w:pPr>
              <w:pStyle w:val="TableText"/>
              <w:ind w:left="134" w:right="12"/>
              <w:spacing w:before="59" w:line="310" w:lineRule="auto"/>
              <w:jc w:val="both"/>
              <w:rPr>
                <w:sz w:val="18"/>
                <w:szCs w:val="18"/>
              </w:rPr>
            </w:pPr>
            <w:r>
              <w:rPr>
                <w:sz w:val="18"/>
                <w:szCs w:val="18"/>
                <w:spacing w:val="-2"/>
              </w:rPr>
              <w:t>系统结合擎天碳排放核算引擎和第三方认证，提供</w:t>
            </w:r>
            <w:r>
              <w:rPr>
                <w:sz w:val="18"/>
                <w:szCs w:val="18"/>
                <w:spacing w:val="-3"/>
              </w:rPr>
              <w:t>一站式数字化碳管理及核查服务，满</w:t>
            </w:r>
            <w:r>
              <w:rPr>
                <w:sz w:val="18"/>
                <w:szCs w:val="18"/>
              </w:rPr>
              <w:t xml:space="preserve"> </w:t>
            </w:r>
            <w:r>
              <w:rPr>
                <w:sz w:val="18"/>
                <w:szCs w:val="18"/>
                <w:spacing w:val="-2"/>
              </w:rPr>
              <w:t>足企业碳盘查、产品碳足迹核算、碳排放认证</w:t>
            </w:r>
            <w:r>
              <w:rPr>
                <w:sz w:val="18"/>
                <w:szCs w:val="18"/>
                <w:spacing w:val="-3"/>
              </w:rPr>
              <w:t>等需求。该系统以高性价比助力企业碳排</w:t>
            </w:r>
            <w:r>
              <w:rPr>
                <w:sz w:val="18"/>
                <w:szCs w:val="18"/>
              </w:rPr>
              <w:t xml:space="preserve"> </w:t>
            </w:r>
            <w:r>
              <w:rPr>
                <w:sz w:val="18"/>
                <w:szCs w:val="18"/>
                <w:spacing w:val="1"/>
              </w:rPr>
              <w:t>放</w:t>
            </w:r>
            <w:r>
              <w:rPr>
                <w:rFonts w:ascii="Arial" w:hAnsi="Arial" w:eastAsia="Arial" w:cs="Arial"/>
                <w:sz w:val="18"/>
                <w:szCs w:val="18"/>
              </w:rPr>
              <w:t>MRV</w:t>
            </w:r>
            <w:r>
              <w:rPr>
                <w:sz w:val="18"/>
                <w:szCs w:val="18"/>
                <w:spacing w:val="1"/>
              </w:rPr>
              <w:t>工作，是国家认监委备案的数字化碳核查产品。服务包括碳排放监测、核算报</w:t>
            </w:r>
            <w:r>
              <w:rPr>
                <w:sz w:val="18"/>
                <w:szCs w:val="18"/>
                <w:spacing w:val="9"/>
              </w:rPr>
              <w:t xml:space="preserve"> </w:t>
            </w:r>
            <w:r>
              <w:rPr>
                <w:sz w:val="18"/>
                <w:szCs w:val="18"/>
                <w:spacing w:val="-2"/>
              </w:rPr>
              <w:t>告、核查认证、碳标识发放、结构分析和行</w:t>
            </w:r>
            <w:r>
              <w:rPr>
                <w:sz w:val="18"/>
                <w:szCs w:val="18"/>
                <w:spacing w:val="-3"/>
              </w:rPr>
              <w:t>业对标，支持企业了解碳排放情况、应对监</w:t>
            </w:r>
            <w:r>
              <w:rPr>
                <w:sz w:val="18"/>
                <w:szCs w:val="18"/>
              </w:rPr>
              <w:t xml:space="preserve"> </w:t>
            </w:r>
            <w:r>
              <w:rPr>
                <w:sz w:val="18"/>
                <w:szCs w:val="18"/>
                <w:spacing w:val="-4"/>
              </w:rPr>
              <w:t>管、满足供应资格、进行绿色设计和出口、以及绿色</w:t>
            </w:r>
            <w:r>
              <w:rPr>
                <w:sz w:val="18"/>
                <w:szCs w:val="18"/>
                <w:spacing w:val="-5"/>
              </w:rPr>
              <w:t>金融风控。</w:t>
            </w:r>
          </w:p>
          <w:p>
            <w:pPr>
              <w:spacing w:line="418" w:lineRule="auto"/>
              <w:rPr>
                <w:rFonts w:ascii="Arial"/>
                <w:sz w:val="21"/>
              </w:rPr>
            </w:pPr>
            <w:r/>
          </w:p>
          <w:p>
            <w:pPr>
              <w:pStyle w:val="TableText"/>
              <w:ind w:left="134"/>
              <w:spacing w:before="59" w:line="281" w:lineRule="auto"/>
              <w:jc w:val="both"/>
              <w:rPr>
                <w:sz w:val="18"/>
                <w:szCs w:val="18"/>
              </w:rPr>
            </w:pPr>
            <w:r>
              <w:rPr>
                <w:sz w:val="18"/>
                <w:szCs w:val="18"/>
                <w:spacing w:val="2"/>
              </w:rPr>
              <w:t>目前本产品已覆盖钢铁、建材、化工、电力、造纸、玻璃等24个行业，在辅助政府做</w:t>
            </w:r>
            <w:r>
              <w:rPr>
                <w:sz w:val="18"/>
                <w:szCs w:val="18"/>
                <w:spacing w:val="12"/>
              </w:rPr>
              <w:t xml:space="preserve"> </w:t>
            </w:r>
            <w:r>
              <w:rPr>
                <w:sz w:val="18"/>
                <w:szCs w:val="18"/>
                <w:spacing w:val="2"/>
              </w:rPr>
              <w:t>好碳监管的同时，更从企业内部精细化管理角度出发，量身定制管理与核查方案，提</w:t>
            </w:r>
            <w:r>
              <w:rPr>
                <w:sz w:val="18"/>
                <w:szCs w:val="18"/>
                <w:spacing w:val="11"/>
              </w:rPr>
              <w:t xml:space="preserve"> </w:t>
            </w:r>
            <w:r>
              <w:rPr>
                <w:sz w:val="18"/>
                <w:szCs w:val="18"/>
                <w:spacing w:val="3"/>
              </w:rPr>
              <w:t>升企业内部效能，节本增效。许多企业通过碳管理获得效益越</w:t>
            </w:r>
            <w:r>
              <w:rPr>
                <w:sz w:val="18"/>
                <w:szCs w:val="18"/>
                <w:spacing w:val="2"/>
              </w:rPr>
              <w:t>来越大，在不断学习了</w:t>
            </w:r>
            <w:r>
              <w:rPr>
                <w:sz w:val="18"/>
                <w:szCs w:val="18"/>
              </w:rPr>
              <w:t xml:space="preserve"> </w:t>
            </w:r>
            <w:r>
              <w:rPr>
                <w:sz w:val="18"/>
                <w:szCs w:val="18"/>
                <w:spacing w:val="-2"/>
              </w:rPr>
              <w:t>解和亲身体验下，不少企业慢慢“依赖”上了这套系统。未来，</w:t>
            </w:r>
            <w:r>
              <w:rPr>
                <w:sz w:val="18"/>
                <w:szCs w:val="18"/>
                <w:spacing w:val="-3"/>
              </w:rPr>
              <w:t>在政策的利好和产品的</w:t>
            </w:r>
            <w:r>
              <w:rPr>
                <w:sz w:val="18"/>
                <w:szCs w:val="18"/>
              </w:rPr>
              <w:t xml:space="preserve"> </w:t>
            </w:r>
            <w:r>
              <w:rPr>
                <w:sz w:val="18"/>
                <w:szCs w:val="18"/>
              </w:rPr>
              <w:t>综合性能体验上，一定会有更广阔的市场前景，为实体经济绿色低碳转型升级服</w:t>
            </w:r>
            <w:r>
              <w:rPr>
                <w:sz w:val="18"/>
                <w:szCs w:val="18"/>
                <w:spacing w:val="-1"/>
              </w:rPr>
              <w:t>务。</w:t>
            </w:r>
          </w:p>
        </w:tc>
      </w:tr>
    </w:tbl>
    <w:p>
      <w:pPr>
        <w:pStyle w:val="BodyText"/>
        <w:spacing w:line="297" w:lineRule="auto"/>
        <w:rPr>
          <w:sz w:val="21"/>
        </w:rPr>
      </w:pPr>
      <w:r/>
    </w:p>
    <w:p>
      <w:pPr>
        <w:pStyle w:val="BodyText"/>
        <w:spacing w:line="298" w:lineRule="auto"/>
        <w:rPr>
          <w:sz w:val="21"/>
        </w:rPr>
      </w:pPr>
      <w:r/>
    </w:p>
    <w:p>
      <w:pPr>
        <w:pStyle w:val="BodyText"/>
        <w:ind w:firstLine="1720"/>
        <w:spacing w:line="4830" w:lineRule="exact"/>
        <w:rPr/>
      </w:pPr>
      <w:r>
        <w:rPr>
          <w:position w:val="-96"/>
        </w:rPr>
        <w:pict>
          <v:group id="_x0000_s192" style="mso-position-vertical-relative:line;mso-position-horizontal-relative:char;width:340.5pt;height:241.5pt;" filled="false" stroked="false" coordsize="6810,4830" coordorigin="0,0">
            <v:shape id="_x0000_s194" style="position:absolute;left:0;top:0;width:6810;height:4830;" filled="false" stroked="false" type="#_x0000_t75">
              <v:imagedata o:title="" r:id="rId77"/>
            </v:shape>
            <v:shape id="_x0000_s196" style="position:absolute;left:141;top:122;width:5582;height:4361;"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2"/>
                        <w:szCs w:val="12"/>
                      </w:rPr>
                    </w:pPr>
                    <w:r>
                      <w:rPr>
                        <w:rFonts w:ascii="SimHei" w:hAnsi="SimHei" w:eastAsia="SimHei" w:cs="SimHei"/>
                        <w:sz w:val="12"/>
                        <w:szCs w:val="12"/>
                        <w:b/>
                        <w:bCs/>
                        <w:spacing w:val="-4"/>
                      </w:rPr>
                      <w:t>碾擎</w:t>
                    </w:r>
                  </w:p>
                  <w:p>
                    <w:pPr>
                      <w:ind w:left="1018"/>
                      <w:spacing w:before="175" w:line="223" w:lineRule="auto"/>
                      <w:rPr>
                        <w:rFonts w:ascii="FangSong" w:hAnsi="FangSong" w:eastAsia="FangSong" w:cs="FangSong"/>
                        <w:sz w:val="7"/>
                        <w:szCs w:val="7"/>
                      </w:rPr>
                    </w:pPr>
                    <w:r>
                      <w:rPr>
                        <w:rFonts w:ascii="FangSong" w:hAnsi="FangSong" w:eastAsia="FangSong" w:cs="FangSong"/>
                        <w:sz w:val="7"/>
                        <w:szCs w:val="7"/>
                      </w:rPr>
                      <w:t>阳</w:t>
                    </w:r>
                  </w:p>
                  <w:p>
                    <w:pPr>
                      <w:ind w:left="928"/>
                      <w:spacing w:before="145" w:line="222" w:lineRule="auto"/>
                      <w:rPr>
                        <w:rFonts w:ascii="SimHei" w:hAnsi="SimHei" w:eastAsia="SimHei" w:cs="SimHei"/>
                        <w:sz w:val="7"/>
                        <w:szCs w:val="7"/>
                      </w:rPr>
                    </w:pPr>
                    <w:r>
                      <w:rPr>
                        <w:rFonts w:ascii="SimHei" w:hAnsi="SimHei" w:eastAsia="SimHei" w:cs="SimHei"/>
                        <w:sz w:val="7"/>
                        <w:szCs w:val="7"/>
                        <w:spacing w:val="-4"/>
                      </w:rPr>
                      <w:t>产起该起</w:t>
                    </w:r>
                    <w:r>
                      <w:rPr>
                        <w:rFonts w:ascii="Times New Roman" w:hAnsi="Times New Roman" w:eastAsia="Times New Roman" w:cs="Times New Roman"/>
                        <w:sz w:val="7"/>
                        <w:szCs w:val="7"/>
                        <w:spacing w:val="-4"/>
                      </w:rPr>
                      <w:t>E</w:t>
                    </w:r>
                    <w:r>
                      <w:rPr>
                        <w:rFonts w:ascii="Times New Roman" w:hAnsi="Times New Roman" w:eastAsia="Times New Roman" w:cs="Times New Roman"/>
                        <w:sz w:val="7"/>
                        <w:szCs w:val="7"/>
                        <w:spacing w:val="2"/>
                      </w:rPr>
                      <w:t xml:space="preserve">     </w:t>
                    </w:r>
                    <w:r>
                      <w:rPr>
                        <w:rFonts w:ascii="SimHei" w:hAnsi="SimHei" w:eastAsia="SimHei" w:cs="SimHei"/>
                        <w:sz w:val="7"/>
                        <w:szCs w:val="7"/>
                        <w:color w:val="204090"/>
                        <w:spacing w:val="-4"/>
                      </w:rPr>
                      <w:t>产</w:t>
                    </w:r>
                    <w:r>
                      <w:rPr>
                        <w:rFonts w:ascii="SimHei" w:hAnsi="SimHei" w:eastAsia="SimHei" w:cs="SimHei"/>
                        <w:sz w:val="7"/>
                        <w:szCs w:val="7"/>
                        <w:color w:val="204090"/>
                        <w:spacing w:val="13"/>
                      </w:rPr>
                      <w:t xml:space="preserve">  </w:t>
                    </w:r>
                    <w:r>
                      <w:rPr>
                        <w:rFonts w:ascii="SimHei" w:hAnsi="SimHei" w:eastAsia="SimHei" w:cs="SimHei"/>
                        <w:sz w:val="7"/>
                        <w:szCs w:val="7"/>
                        <w:color w:val="204090"/>
                        <w:spacing w:val="-4"/>
                      </w:rPr>
                      <w:t>温</w:t>
                    </w:r>
                    <w:r>
                      <w:rPr>
                        <w:rFonts w:ascii="SimHei" w:hAnsi="SimHei" w:eastAsia="SimHei" w:cs="SimHei"/>
                        <w:sz w:val="7"/>
                        <w:szCs w:val="7"/>
                        <w:color w:val="204090"/>
                        <w:spacing w:val="11"/>
                        <w:w w:val="102"/>
                      </w:rPr>
                      <w:t xml:space="preserve">  </w:t>
                    </w:r>
                    <w:r>
                      <w:rPr>
                        <w:rFonts w:ascii="SimHei" w:hAnsi="SimHei" w:eastAsia="SimHei" w:cs="SimHei"/>
                        <w:sz w:val="7"/>
                        <w:szCs w:val="7"/>
                        <w:color w:val="204090"/>
                        <w:spacing w:val="-4"/>
                      </w:rPr>
                      <w:t>面</w:t>
                    </w:r>
                    <w:r>
                      <w:rPr>
                        <w:rFonts w:ascii="SimHei" w:hAnsi="SimHei" w:eastAsia="SimHei" w:cs="SimHei"/>
                        <w:sz w:val="7"/>
                        <w:szCs w:val="7"/>
                        <w:color w:val="204090"/>
                        <w:spacing w:val="30"/>
                        <w:w w:val="101"/>
                      </w:rPr>
                      <w:t xml:space="preserve"> </w:t>
                    </w:r>
                    <w:r>
                      <w:rPr>
                        <w:rFonts w:ascii="SimHei" w:hAnsi="SimHei" w:eastAsia="SimHei" w:cs="SimHei"/>
                        <w:sz w:val="7"/>
                        <w:szCs w:val="7"/>
                        <w:spacing w:val="-4"/>
                      </w:rPr>
                      <w:t>产</w:t>
                    </w:r>
                  </w:p>
                  <w:p>
                    <w:pPr>
                      <w:spacing w:line="242" w:lineRule="auto"/>
                      <w:rPr>
                        <w:rFonts w:ascii="Arial"/>
                        <w:sz w:val="21"/>
                      </w:rPr>
                    </w:pPr>
                    <w:r/>
                  </w:p>
                  <w:p>
                    <w:pPr>
                      <w:ind w:left="928"/>
                      <w:spacing w:before="23" w:line="221" w:lineRule="auto"/>
                      <w:rPr>
                        <w:rFonts w:ascii="SimSun" w:hAnsi="SimSun" w:eastAsia="SimSun" w:cs="SimSun"/>
                        <w:sz w:val="7"/>
                        <w:szCs w:val="7"/>
                      </w:rPr>
                    </w:pPr>
                    <w:r>
                      <w:rPr>
                        <w:rFonts w:ascii="SimSun" w:hAnsi="SimSun" w:eastAsia="SimSun" w:cs="SimSun"/>
                        <w:sz w:val="7"/>
                        <w:szCs w:val="7"/>
                        <w:spacing w:val="-6"/>
                        <w:w w:val="94"/>
                      </w:rPr>
                      <w:t>我的应用</w:t>
                    </w:r>
                  </w:p>
                  <w:p>
                    <w:pPr>
                      <w:ind w:left="1018"/>
                      <w:spacing w:before="195" w:line="224" w:lineRule="auto"/>
                      <w:rPr>
                        <w:rFonts w:ascii="FangSong" w:hAnsi="FangSong" w:eastAsia="FangSong" w:cs="FangSong"/>
                        <w:sz w:val="7"/>
                        <w:szCs w:val="7"/>
                      </w:rPr>
                    </w:pPr>
                    <w:r>
                      <w:rPr>
                        <w:rFonts w:ascii="FangSong" w:hAnsi="FangSong" w:eastAsia="FangSong" w:cs="FangSong"/>
                        <w:sz w:val="7"/>
                        <w:szCs w:val="7"/>
                        <w:spacing w:val="-6"/>
                      </w:rPr>
                      <w:t>组坍该盘查</w:t>
                    </w:r>
                  </w:p>
                  <w:p>
                    <w:pPr>
                      <w:ind w:left="2958"/>
                      <w:spacing w:before="34" w:line="188" w:lineRule="auto"/>
                      <w:rPr>
                        <w:rFonts w:ascii="Times New Roman" w:hAnsi="Times New Roman" w:eastAsia="Times New Roman" w:cs="Times New Roman"/>
                        <w:sz w:val="7"/>
                        <w:szCs w:val="7"/>
                      </w:rPr>
                    </w:pPr>
                    <w:r>
                      <w:rPr>
                        <w:rFonts w:ascii="Times New Roman" w:hAnsi="Times New Roman" w:eastAsia="Times New Roman" w:cs="Times New Roman"/>
                        <w:sz w:val="7"/>
                        <w:szCs w:val="7"/>
                        <w:spacing w:val="-1"/>
                      </w:rPr>
                      <w:t>2023-10-159</w:t>
                    </w:r>
                  </w:p>
                  <w:p>
                    <w:pPr>
                      <w:ind w:left="1018"/>
                      <w:spacing w:before="13" w:line="11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i/>
                        <w:iCs/>
                        <w:spacing w:val="-2"/>
                      </w:rPr>
                      <w:t>un</w:t>
                    </w:r>
                  </w:p>
                  <w:p>
                    <w:pPr>
                      <w:ind w:left="4028"/>
                      <w:spacing w:before="6" w:line="221" w:lineRule="auto"/>
                      <w:rPr>
                        <w:rFonts w:ascii="SimHei" w:hAnsi="SimHei" w:eastAsia="SimHei" w:cs="SimHei"/>
                        <w:sz w:val="7"/>
                        <w:szCs w:val="7"/>
                      </w:rPr>
                    </w:pPr>
                    <w:r>
                      <w:rPr>
                        <w:rFonts w:ascii="SimHei" w:hAnsi="SimHei" w:eastAsia="SimHei" w:cs="SimHei"/>
                        <w:sz w:val="7"/>
                        <w:szCs w:val="7"/>
                        <w:color w:val="B07040"/>
                        <w:spacing w:val="-4"/>
                      </w:rPr>
                      <w:t>◎</w:t>
                    </w:r>
                    <w:r>
                      <w:rPr>
                        <w:rFonts w:ascii="SimHei" w:hAnsi="SimHei" w:eastAsia="SimHei" w:cs="SimHei"/>
                        <w:sz w:val="7"/>
                        <w:szCs w:val="7"/>
                        <w:color w:val="B07040"/>
                        <w:spacing w:val="-7"/>
                      </w:rPr>
                      <w:t xml:space="preserve"> </w:t>
                    </w:r>
                    <w:r>
                      <w:rPr>
                        <w:rFonts w:ascii="SimHei" w:hAnsi="SimHei" w:eastAsia="SimHei" w:cs="SimHei"/>
                        <w:sz w:val="7"/>
                        <w:szCs w:val="7"/>
                        <w:color w:val="B07040"/>
                        <w:spacing w:val="-4"/>
                      </w:rPr>
                      <w:t>宽</w:t>
                    </w:r>
                    <w:r>
                      <w:rPr>
                        <w:rFonts w:ascii="SimHei" w:hAnsi="SimHei" w:eastAsia="SimHei" w:cs="SimHei"/>
                        <w:sz w:val="7"/>
                        <w:szCs w:val="7"/>
                        <w:color w:val="B07040"/>
                        <w:spacing w:val="-11"/>
                      </w:rPr>
                      <w:t xml:space="preserve"> </w:t>
                    </w:r>
                    <w:r>
                      <w:rPr>
                        <w:rFonts w:ascii="SimHei" w:hAnsi="SimHei" w:eastAsia="SimHei" w:cs="SimHei"/>
                        <w:sz w:val="7"/>
                        <w:szCs w:val="7"/>
                        <w:color w:val="B07040"/>
                        <w:spacing w:val="-4"/>
                      </w:rPr>
                      <w:t>纳</w:t>
                    </w:r>
                    <w:r>
                      <w:rPr>
                        <w:rFonts w:ascii="SimHei" w:hAnsi="SimHei" w:eastAsia="SimHei" w:cs="SimHei"/>
                        <w:sz w:val="7"/>
                        <w:szCs w:val="7"/>
                        <w:color w:val="B07040"/>
                        <w:spacing w:val="-9"/>
                      </w:rPr>
                      <w:t xml:space="preserve"> </w:t>
                    </w:r>
                    <w:r>
                      <w:rPr>
                        <w:rFonts w:ascii="SimHei" w:hAnsi="SimHei" w:eastAsia="SimHei" w:cs="SimHei"/>
                        <w:sz w:val="7"/>
                        <w:szCs w:val="7"/>
                        <w:color w:val="B07040"/>
                        <w:spacing w:val="-4"/>
                      </w:rPr>
                      <w:t>味</w:t>
                    </w:r>
                    <w:r>
                      <w:rPr>
                        <w:rFonts w:ascii="SimHei" w:hAnsi="SimHei" w:eastAsia="SimHei" w:cs="SimHei"/>
                        <w:sz w:val="7"/>
                        <w:szCs w:val="7"/>
                        <w:color w:val="B07040"/>
                        <w:spacing w:val="5"/>
                      </w:rPr>
                      <w:t xml:space="preserve">  </w:t>
                    </w:r>
                    <w:r>
                      <w:rPr>
                        <w:rFonts w:ascii="SimHei" w:hAnsi="SimHei" w:eastAsia="SimHei" w:cs="SimHei"/>
                        <w:sz w:val="7"/>
                        <w:szCs w:val="7"/>
                        <w:color w:val="B07040"/>
                        <w:spacing w:val="-4"/>
                      </w:rPr>
                      <w:t>户</w:t>
                    </w:r>
                  </w:p>
                  <w:p>
                    <w:pPr>
                      <w:spacing w:line="251" w:lineRule="auto"/>
                      <w:rPr>
                        <w:rFonts w:ascii="Arial"/>
                        <w:sz w:val="21"/>
                      </w:rPr>
                    </w:pPr>
                    <w:r/>
                  </w:p>
                  <w:p>
                    <w:pPr>
                      <w:ind w:left="928"/>
                      <w:spacing w:before="23" w:line="221" w:lineRule="auto"/>
                      <w:rPr>
                        <w:rFonts w:ascii="SimHei" w:hAnsi="SimHei" w:eastAsia="SimHei" w:cs="SimHei"/>
                        <w:sz w:val="7"/>
                        <w:szCs w:val="7"/>
                      </w:rPr>
                    </w:pPr>
                    <w:r>
                      <w:rPr>
                        <w:rFonts w:ascii="SimHei" w:hAnsi="SimHei" w:eastAsia="SimHei" w:cs="SimHei"/>
                        <w:sz w:val="7"/>
                        <w:szCs w:val="7"/>
                        <w:spacing w:val="-5"/>
                        <w:w w:val="95"/>
                      </w:rPr>
                      <w:t>狭学购</w:t>
                    </w:r>
                  </w:p>
                  <w:p>
                    <w:pPr>
                      <w:spacing w:line="275" w:lineRule="auto"/>
                      <w:rPr>
                        <w:rFonts w:ascii="Arial"/>
                        <w:sz w:val="21"/>
                      </w:rPr>
                    </w:pPr>
                    <w:r/>
                  </w:p>
                  <w:p>
                    <w:pPr>
                      <w:spacing w:line="275" w:lineRule="auto"/>
                      <w:rPr>
                        <w:rFonts w:ascii="Arial"/>
                        <w:sz w:val="21"/>
                      </w:rPr>
                    </w:pPr>
                    <w:r/>
                  </w:p>
                  <w:p>
                    <w:pPr>
                      <w:ind w:left="928"/>
                      <w:spacing w:before="23" w:line="160" w:lineRule="auto"/>
                      <w:rPr>
                        <w:rFonts w:ascii="SimHei" w:hAnsi="SimHei" w:eastAsia="SimHei" w:cs="SimHei"/>
                        <w:sz w:val="7"/>
                        <w:szCs w:val="7"/>
                      </w:rPr>
                    </w:pPr>
                    <w:r>
                      <w:rPr>
                        <w:rFonts w:ascii="SimHei" w:hAnsi="SimHei" w:eastAsia="SimHei" w:cs="SimHei"/>
                        <w:sz w:val="7"/>
                        <w:szCs w:val="7"/>
                        <w:spacing w:val="-7"/>
                        <w:w w:val="94"/>
                      </w:rPr>
                      <w:t>常见问题</w:t>
                    </w:r>
                  </w:p>
                  <w:p>
                    <w:pPr>
                      <w:ind w:left="4128"/>
                      <w:spacing w:before="1" w:line="194" w:lineRule="auto"/>
                      <w:rPr>
                        <w:rFonts w:ascii="SimHei" w:hAnsi="SimHei" w:eastAsia="SimHei" w:cs="SimHei"/>
                        <w:sz w:val="7"/>
                        <w:szCs w:val="7"/>
                      </w:rPr>
                    </w:pPr>
                    <w:r>
                      <w:rPr>
                        <w:rFonts w:ascii="SimHei" w:hAnsi="SimHei" w:eastAsia="SimHei" w:cs="SimHei"/>
                        <w:sz w:val="7"/>
                        <w:szCs w:val="7"/>
                        <w:color w:val="2090C0"/>
                        <w:spacing w:val="-6"/>
                      </w:rPr>
                      <w:t>提加入供店隐联置</w:t>
                    </w:r>
                    <w:r>
                      <w:rPr>
                        <w:rFonts w:ascii="SimHei" w:hAnsi="SimHei" w:eastAsia="SimHei" w:cs="SimHei"/>
                        <w:sz w:val="7"/>
                        <w:szCs w:val="7"/>
                        <w:color w:val="2090C0"/>
                        <w:spacing w:val="-6"/>
                      </w:rPr>
                      <w:t xml:space="preserve">         </w:t>
                    </w:r>
                    <w:r>
                      <w:rPr>
                        <w:rFonts w:ascii="SimHei" w:hAnsi="SimHei" w:eastAsia="SimHei" w:cs="SimHei"/>
                        <w:sz w:val="7"/>
                        <w:szCs w:val="7"/>
                        <w:color w:val="2070B0"/>
                        <w:spacing w:val="-6"/>
                      </w:rPr>
                      <w:t>快速填写供出高鼓解</w:t>
                    </w:r>
                  </w:p>
                  <w:p>
                    <w:pPr>
                      <w:ind w:left="928"/>
                      <w:spacing w:before="45" w:line="222" w:lineRule="auto"/>
                      <w:rPr>
                        <w:rFonts w:ascii="SimHei" w:hAnsi="SimHei" w:eastAsia="SimHei" w:cs="SimHei"/>
                        <w:sz w:val="7"/>
                        <w:szCs w:val="7"/>
                      </w:rPr>
                    </w:pPr>
                    <w:r>
                      <w:rPr>
                        <w:rFonts w:ascii="SimHei" w:hAnsi="SimHei" w:eastAsia="SimHei" w:cs="SimHei"/>
                        <w:sz w:val="7"/>
                        <w:szCs w:val="7"/>
                        <w:color w:val="2050A0"/>
                        <w:spacing w:val="-1"/>
                      </w:rPr>
                      <w:t>就</w:t>
                    </w:r>
                    <w:r>
                      <w:rPr>
                        <w:rFonts w:ascii="SimHei" w:hAnsi="SimHei" w:eastAsia="SimHei" w:cs="SimHei"/>
                        <w:sz w:val="7"/>
                        <w:szCs w:val="7"/>
                        <w:color w:val="2050A0"/>
                        <w:spacing w:val="19"/>
                        <w:w w:val="101"/>
                      </w:rPr>
                      <w:t xml:space="preserve"> </w:t>
                    </w:r>
                    <w:r>
                      <w:rPr>
                        <w:rFonts w:ascii="SimHei" w:hAnsi="SimHei" w:eastAsia="SimHei" w:cs="SimHei"/>
                        <w:sz w:val="7"/>
                        <w:szCs w:val="7"/>
                        <w:color w:val="2050A0"/>
                        <w:spacing w:val="-1"/>
                      </w:rPr>
                      <w:t>解</w:t>
                    </w:r>
                    <w:r>
                      <w:rPr>
                        <w:rFonts w:ascii="SimHei" w:hAnsi="SimHei" w:eastAsia="SimHei" w:cs="SimHei"/>
                        <w:sz w:val="7"/>
                        <w:szCs w:val="7"/>
                        <w:color w:val="2050A0"/>
                        <w:spacing w:val="21"/>
                      </w:rPr>
                      <w:t xml:space="preserve"> </w:t>
                    </w:r>
                    <w:r>
                      <w:rPr>
                        <w:rFonts w:ascii="SimHei" w:hAnsi="SimHei" w:eastAsia="SimHei" w:cs="SimHei"/>
                        <w:sz w:val="7"/>
                        <w:szCs w:val="7"/>
                        <w:color w:val="2050A0"/>
                        <w:spacing w:val="-1"/>
                      </w:rPr>
                      <w:t>子</w:t>
                    </w:r>
                    <w:r>
                      <w:rPr>
                        <w:rFonts w:ascii="SimHei" w:hAnsi="SimHei" w:eastAsia="SimHei" w:cs="SimHei"/>
                        <w:sz w:val="7"/>
                        <w:szCs w:val="7"/>
                        <w:color w:val="2050A0"/>
                        <w:spacing w:val="21"/>
                        <w:w w:val="102"/>
                      </w:rPr>
                      <w:t xml:space="preserve"> </w:t>
                    </w:r>
                    <w:r>
                      <w:rPr>
                        <w:rFonts w:ascii="SimHei" w:hAnsi="SimHei" w:eastAsia="SimHei" w:cs="SimHei"/>
                        <w:sz w:val="7"/>
                        <w:szCs w:val="7"/>
                        <w:color w:val="2050A0"/>
                        <w:spacing w:val="-1"/>
                      </w:rPr>
                      <w:t>些</w:t>
                    </w:r>
                    <w:r>
                      <w:rPr>
                        <w:rFonts w:ascii="SimHei" w:hAnsi="SimHei" w:eastAsia="SimHei" w:cs="SimHei"/>
                        <w:sz w:val="7"/>
                        <w:szCs w:val="7"/>
                        <w:color w:val="E06020"/>
                        <w:spacing w:val="-1"/>
                      </w:rPr>
                      <w:t>四</w:t>
                    </w:r>
                  </w:p>
                  <w:p>
                    <w:pPr>
                      <w:ind w:left="2288"/>
                      <w:spacing w:before="36" w:line="221" w:lineRule="auto"/>
                      <w:rPr>
                        <w:rFonts w:ascii="SimHei" w:hAnsi="SimHei" w:eastAsia="SimHei" w:cs="SimHei"/>
                        <w:sz w:val="7"/>
                        <w:szCs w:val="7"/>
                      </w:rPr>
                    </w:pPr>
                    <w:r>
                      <w:rPr>
                        <w:rFonts w:ascii="SimHei" w:hAnsi="SimHei" w:eastAsia="SimHei" w:cs="SimHei"/>
                        <w:sz w:val="7"/>
                        <w:szCs w:val="7"/>
                        <w:spacing w:val="-5"/>
                        <w:w w:val="94"/>
                      </w:rPr>
                      <w:t>碳标签是什么?有什么用?</w:t>
                    </w:r>
                  </w:p>
                  <w:p>
                    <w:pPr>
                      <w:ind w:left="3998"/>
                      <w:spacing w:before="58" w:line="224" w:lineRule="auto"/>
                      <w:rPr>
                        <w:rFonts w:ascii="SimHei" w:hAnsi="SimHei" w:eastAsia="SimHei" w:cs="SimHei"/>
                        <w:sz w:val="7"/>
                        <w:szCs w:val="7"/>
                      </w:rPr>
                    </w:pPr>
                    <w:r>
                      <w:rPr>
                        <w:rFonts w:ascii="SimHei" w:hAnsi="SimHei" w:eastAsia="SimHei" w:cs="SimHei"/>
                        <w:sz w:val="7"/>
                        <w:szCs w:val="7"/>
                        <w:spacing w:val="-6"/>
                        <w:w w:val="93"/>
                      </w:rPr>
                      <w:t>最括公告</w:t>
                    </w:r>
                  </w:p>
                  <w:p>
                    <w:pPr>
                      <w:ind w:left="928"/>
                      <w:spacing w:before="33" w:line="221" w:lineRule="auto"/>
                      <w:rPr>
                        <w:rFonts w:ascii="SimHei" w:hAnsi="SimHei" w:eastAsia="SimHei" w:cs="SimHei"/>
                        <w:sz w:val="7"/>
                        <w:szCs w:val="7"/>
                      </w:rPr>
                    </w:pPr>
                    <w:r>
                      <w:rPr>
                        <w:rFonts w:ascii="SimHei" w:hAnsi="SimHei" w:eastAsia="SimHei" w:cs="SimHei"/>
                        <w:sz w:val="7"/>
                        <w:szCs w:val="7"/>
                        <w:spacing w:val="-6"/>
                      </w:rPr>
                      <w:t>怎么让碳查查约边界配更加确?</w:t>
                    </w:r>
                  </w:p>
                  <w:p>
                    <w:pPr>
                      <w:spacing w:line="241" w:lineRule="auto"/>
                      <w:rPr>
                        <w:rFonts w:ascii="Arial"/>
                        <w:sz w:val="21"/>
                      </w:rPr>
                    </w:pPr>
                    <w:r/>
                  </w:p>
                  <w:p>
                    <w:pPr>
                      <w:ind w:left="3958"/>
                      <w:spacing w:before="24" w:line="221" w:lineRule="auto"/>
                      <w:rPr>
                        <w:rFonts w:ascii="SimHei" w:hAnsi="SimHei" w:eastAsia="SimHei" w:cs="SimHei"/>
                        <w:sz w:val="7"/>
                        <w:szCs w:val="7"/>
                      </w:rPr>
                    </w:pPr>
                    <w:r>
                      <w:rPr>
                        <w:rFonts w:ascii="SimHei" w:hAnsi="SimHei" w:eastAsia="SimHei" w:cs="SimHei"/>
                        <w:sz w:val="7"/>
                        <w:szCs w:val="7"/>
                        <w:spacing w:val="-4"/>
                      </w:rPr>
                      <w:t>2-09-30</w:t>
                    </w:r>
                    <w:r>
                      <w:rPr>
                        <w:rFonts w:ascii="SimHei" w:hAnsi="SimHei" w:eastAsia="SimHei" w:cs="SimHei"/>
                        <w:sz w:val="7"/>
                        <w:szCs w:val="7"/>
                        <w:spacing w:val="19"/>
                        <w:w w:val="102"/>
                      </w:rPr>
                      <w:t xml:space="preserve"> </w:t>
                    </w:r>
                    <w:r>
                      <w:rPr>
                        <w:rFonts w:ascii="SimHei" w:hAnsi="SimHei" w:eastAsia="SimHei" w:cs="SimHei"/>
                        <w:sz w:val="7"/>
                        <w:szCs w:val="7"/>
                        <w:spacing w:val="-4"/>
                      </w:rPr>
                      <w:t>[产品开级1顶摩开坡</w:t>
                    </w:r>
                    <w:r>
                      <w:rPr>
                        <w:rFonts w:ascii="Times New Roman" w:hAnsi="Times New Roman" w:eastAsia="Times New Roman" w:cs="Times New Roman"/>
                        <w:sz w:val="7"/>
                        <w:szCs w:val="7"/>
                        <w:spacing w:val="-4"/>
                      </w:rPr>
                      <w:t>Sase   </w:t>
                    </w:r>
                    <w:r>
                      <w:rPr>
                        <w:rFonts w:ascii="SimHei" w:hAnsi="SimHei" w:eastAsia="SimHei" w:cs="SimHei"/>
                        <w:sz w:val="7"/>
                        <w:szCs w:val="7"/>
                        <w:spacing w:val="-4"/>
                      </w:rPr>
                      <w:t>常金郸或功</w:t>
                    </w:r>
                  </w:p>
                  <w:p>
                    <w:pPr>
                      <w:ind w:left="1128"/>
                      <w:spacing w:before="226" w:line="222" w:lineRule="auto"/>
                      <w:rPr>
                        <w:rFonts w:ascii="SimHei" w:hAnsi="SimHei" w:eastAsia="SimHei" w:cs="SimHei"/>
                        <w:sz w:val="7"/>
                        <w:szCs w:val="7"/>
                      </w:rPr>
                    </w:pPr>
                    <w:r>
                      <w:rPr>
                        <w:rFonts w:ascii="SimHei" w:hAnsi="SimHei" w:eastAsia="SimHei" w:cs="SimHei"/>
                        <w:sz w:val="7"/>
                        <w:szCs w:val="7"/>
                        <w:spacing w:val="-1"/>
                      </w:rPr>
                      <w:t>確综签</w:t>
                    </w:r>
                  </w:p>
                  <w:p>
                    <w:pPr>
                      <w:ind w:left="4478"/>
                      <w:spacing w:before="116" w:line="219" w:lineRule="auto"/>
                      <w:rPr>
                        <w:rFonts w:ascii="SimHei" w:hAnsi="SimHei" w:eastAsia="SimHei" w:cs="SimHei"/>
                        <w:sz w:val="7"/>
                        <w:szCs w:val="7"/>
                      </w:rPr>
                    </w:pPr>
                    <w:r>
                      <w:rPr>
                        <w:rFonts w:ascii="SimHei" w:hAnsi="SimHei" w:eastAsia="SimHei" w:cs="SimHei"/>
                        <w:sz w:val="7"/>
                        <w:szCs w:val="7"/>
                        <w:spacing w:val="-6"/>
                      </w:rPr>
                      <w:t>新产品[微产】发布上线!断形户郁优惠</w:t>
                    </w:r>
                  </w:p>
                  <w:p>
                    <w:pPr>
                      <w:ind w:left="4478" w:right="195"/>
                      <w:spacing w:before="147" w:line="215" w:lineRule="auto"/>
                      <w:rPr>
                        <w:rFonts w:ascii="SimHei" w:hAnsi="SimHei" w:eastAsia="SimHei" w:cs="SimHei"/>
                        <w:sz w:val="7"/>
                        <w:szCs w:val="7"/>
                      </w:rPr>
                    </w:pPr>
                    <w:r>
                      <w:rPr>
                        <w:rFonts w:ascii="SimHei" w:hAnsi="SimHei" w:eastAsia="SimHei" w:cs="SimHei"/>
                        <w:sz w:val="7"/>
                        <w:szCs w:val="7"/>
                        <w:spacing w:val="-3"/>
                      </w:rPr>
                      <w:t>严</w:t>
                    </w:r>
                    <w:r>
                      <w:rPr>
                        <w:rFonts w:ascii="SimHei" w:hAnsi="SimHei" w:eastAsia="SimHei" w:cs="SimHei"/>
                        <w:sz w:val="7"/>
                        <w:szCs w:val="7"/>
                        <w:spacing w:val="23"/>
                        <w:w w:val="101"/>
                      </w:rPr>
                      <w:t xml:space="preserve"> </w:t>
                    </w:r>
                    <w:r>
                      <w:rPr>
                        <w:rFonts w:ascii="SimHei" w:hAnsi="SimHei" w:eastAsia="SimHei" w:cs="SimHei"/>
                        <w:sz w:val="7"/>
                        <w:szCs w:val="7"/>
                        <w:spacing w:val="-3"/>
                      </w:rPr>
                      <w:t>四</w:t>
                    </w:r>
                    <w:r>
                      <w:rPr>
                        <w:rFonts w:ascii="SimHei" w:hAnsi="SimHei" w:eastAsia="SimHei" w:cs="SimHei"/>
                        <w:sz w:val="7"/>
                        <w:szCs w:val="7"/>
                        <w:spacing w:val="17"/>
                        <w:w w:val="101"/>
                      </w:rPr>
                      <w:t xml:space="preserve"> </w:t>
                    </w:r>
                    <w:r>
                      <w:rPr>
                        <w:rFonts w:ascii="SimHei" w:hAnsi="SimHei" w:eastAsia="SimHei" w:cs="SimHei"/>
                        <w:sz w:val="7"/>
                        <w:szCs w:val="7"/>
                        <w:spacing w:val="-3"/>
                      </w:rPr>
                      <w:t>9</w:t>
                    </w:r>
                    <w:r>
                      <w:rPr>
                        <w:rFonts w:ascii="SimHei" w:hAnsi="SimHei" w:eastAsia="SimHei" w:cs="SimHei"/>
                        <w:sz w:val="7"/>
                        <w:szCs w:val="7"/>
                        <w:spacing w:val="18"/>
                        <w:w w:val="101"/>
                      </w:rPr>
                      <w:t xml:space="preserve"> </w:t>
                    </w:r>
                    <w:r>
                      <w:rPr>
                        <w:rFonts w:ascii="SimHei" w:hAnsi="SimHei" w:eastAsia="SimHei" w:cs="SimHei"/>
                        <w:sz w:val="7"/>
                        <w:szCs w:val="7"/>
                        <w:spacing w:val="-3"/>
                      </w:rPr>
                      <w:t>*</w:t>
                    </w:r>
                    <w:r>
                      <w:rPr>
                        <w:rFonts w:ascii="SimHei" w:hAnsi="SimHei" w:eastAsia="SimHei" w:cs="SimHei"/>
                        <w:sz w:val="7"/>
                        <w:szCs w:val="7"/>
                        <w:spacing w:val="20"/>
                        <w:w w:val="102"/>
                      </w:rPr>
                      <w:t xml:space="preserve"> </w:t>
                    </w:r>
                    <w:r>
                      <w:rPr>
                        <w:rFonts w:ascii="SimHei" w:hAnsi="SimHei" w:eastAsia="SimHei" w:cs="SimHei"/>
                        <w:sz w:val="7"/>
                        <w:szCs w:val="7"/>
                        <w:spacing w:val="-3"/>
                      </w:rPr>
                      <w:t>平</w:t>
                    </w:r>
                    <w:r>
                      <w:rPr>
                        <w:rFonts w:ascii="SimHei" w:hAnsi="SimHei" w:eastAsia="SimHei" w:cs="SimHei"/>
                        <w:sz w:val="7"/>
                        <w:szCs w:val="7"/>
                      </w:rPr>
                      <w:t xml:space="preserve">           </w:t>
                    </w:r>
                    <w:r>
                      <w:rPr>
                        <w:rFonts w:ascii="Times New Roman" w:hAnsi="Times New Roman" w:eastAsia="Times New Roman" w:cs="Times New Roman"/>
                        <w:sz w:val="7"/>
                        <w:szCs w:val="7"/>
                        <w:spacing w:val="-3"/>
                      </w:rPr>
                      <w:t>P</w:t>
                    </w:r>
                    <w:r>
                      <w:rPr>
                        <w:rFonts w:ascii="Times New Roman" w:hAnsi="Times New Roman" w:eastAsia="Times New Roman" w:cs="Times New Roman"/>
                        <w:sz w:val="7"/>
                        <w:szCs w:val="7"/>
                      </w:rPr>
                      <w:t xml:space="preserve">  </w:t>
                    </w:r>
                    <w:r>
                      <w:rPr>
                        <w:rFonts w:ascii="SimHei" w:hAnsi="SimHei" w:eastAsia="SimHei" w:cs="SimHei"/>
                        <w:sz w:val="7"/>
                        <w:szCs w:val="7"/>
                        <w:spacing w:val="-4"/>
                      </w:rPr>
                      <w:t>中</w:t>
                    </w:r>
                    <w:r>
                      <w:rPr>
                        <w:rFonts w:ascii="SimHei" w:hAnsi="SimHei" w:eastAsia="SimHei" w:cs="SimHei"/>
                        <w:sz w:val="7"/>
                        <w:szCs w:val="7"/>
                        <w:spacing w:val="-7"/>
                      </w:rPr>
                      <w:t xml:space="preserve"> </w:t>
                    </w:r>
                    <w:r>
                      <w:rPr>
                        <w:rFonts w:ascii="SimHei" w:hAnsi="SimHei" w:eastAsia="SimHei" w:cs="SimHei"/>
                        <w:sz w:val="7"/>
                        <w:szCs w:val="7"/>
                        <w:spacing w:val="-4"/>
                      </w:rPr>
                      <w:t>世</w:t>
                    </w:r>
                    <w:r>
                      <w:rPr>
                        <w:rFonts w:ascii="SimHei" w:hAnsi="SimHei" w:eastAsia="SimHei" w:cs="SimHei"/>
                        <w:sz w:val="7"/>
                        <w:szCs w:val="7"/>
                        <w:spacing w:val="-10"/>
                      </w:rPr>
                      <w:t xml:space="preserve"> </w:t>
                    </w:r>
                    <w:r>
                      <w:rPr>
                        <w:rFonts w:ascii="SimHei" w:hAnsi="SimHei" w:eastAsia="SimHei" w:cs="SimHei"/>
                        <w:sz w:val="7"/>
                        <w:szCs w:val="7"/>
                        <w:spacing w:val="-4"/>
                      </w:rPr>
                      <w:t>理</w:t>
                    </w:r>
                    <w:r>
                      <w:rPr>
                        <w:rFonts w:ascii="SimHei" w:hAnsi="SimHei" w:eastAsia="SimHei" w:cs="SimHei"/>
                        <w:sz w:val="7"/>
                        <w:szCs w:val="7"/>
                        <w:spacing w:val="-10"/>
                      </w:rPr>
                      <w:t xml:space="preserve"> </w:t>
                    </w:r>
                    <w:r>
                      <w:rPr>
                        <w:rFonts w:ascii="SimHei" w:hAnsi="SimHei" w:eastAsia="SimHei" w:cs="SimHei"/>
                        <w:sz w:val="7"/>
                        <w:szCs w:val="7"/>
                        <w:spacing w:val="-4"/>
                      </w:rPr>
                      <w:t>和</w:t>
                    </w:r>
                    <w:r>
                      <w:rPr>
                        <w:rFonts w:ascii="SimHei" w:hAnsi="SimHei" w:eastAsia="SimHei" w:cs="SimHei"/>
                        <w:sz w:val="7"/>
                        <w:szCs w:val="7"/>
                        <w:spacing w:val="-9"/>
                      </w:rPr>
                      <w:t xml:space="preserve"> </w:t>
                    </w:r>
                    <w:r>
                      <w:rPr>
                        <w:rFonts w:ascii="SimHei" w:hAnsi="SimHei" w:eastAsia="SimHei" w:cs="SimHei"/>
                        <w:sz w:val="7"/>
                        <w:szCs w:val="7"/>
                        <w:spacing w:val="-4"/>
                      </w:rPr>
                      <w:t>源</w:t>
                    </w:r>
                  </w:p>
                </w:txbxContent>
              </v:textbox>
            </v:shape>
            <v:shape id="_x0000_s198" style="position:absolute;left:4539;top:71;width:1000;height:178;" filled="false" stroked="false" type="#_x0000_t202">
              <v:fill on="false"/>
              <v:stroke on="false"/>
              <v:path/>
              <v:imagedata o:title=""/>
              <o:lock v:ext="edit" aspectratio="false"/>
              <v:textbox inset="0mm,0mm,0mm,0mm">
                <w:txbxContent>
                  <w:p>
                    <w:pPr>
                      <w:spacing w:before="20" w:line="233" w:lineRule="auto"/>
                      <w:jc w:val="right"/>
                      <w:rPr>
                        <w:rFonts w:ascii="SimHei" w:hAnsi="SimHei" w:eastAsia="SimHei" w:cs="SimHei"/>
                        <w:sz w:val="13"/>
                        <w:szCs w:val="13"/>
                      </w:rPr>
                    </w:pPr>
                    <w:r>
                      <w:rPr>
                        <w:rFonts w:ascii="SimHei" w:hAnsi="SimHei" w:eastAsia="SimHei" w:cs="SimHei"/>
                        <w:sz w:val="7"/>
                        <w:szCs w:val="7"/>
                        <w:spacing w:val="-5"/>
                      </w:rPr>
                      <w:t>具</w:t>
                    </w:r>
                    <w:r>
                      <w:rPr>
                        <w:rFonts w:ascii="SimHei" w:hAnsi="SimHei" w:eastAsia="SimHei" w:cs="SimHei"/>
                        <w:sz w:val="7"/>
                        <w:szCs w:val="7"/>
                      </w:rPr>
                      <w:t xml:space="preserve">                      </w:t>
                    </w:r>
                    <w:r>
                      <w:rPr>
                        <w:rFonts w:ascii="SimHei" w:hAnsi="SimHei" w:eastAsia="SimHei" w:cs="SimHei"/>
                        <w:sz w:val="13"/>
                        <w:szCs w:val="13"/>
                        <w:spacing w:val="-21"/>
                      </w:rPr>
                      <w:t>日</w:t>
                    </w:r>
                  </w:p>
                </w:txbxContent>
              </v:textbox>
            </v:shape>
            <v:shape id="_x0000_s200" style="position:absolute;left:2409;top:3199;width:1105;height:111;" filled="false" stroked="false" type="#_x0000_t202">
              <v:fill on="false"/>
              <v:stroke on="false"/>
              <v:path/>
              <v:imagedata o:title=""/>
              <o:lock v:ext="edit" aspectratio="false"/>
              <v:textbox inset="0mm,0mm,0mm,0mm">
                <w:txbxContent>
                  <w:p>
                    <w:pPr>
                      <w:ind w:left="20"/>
                      <w:spacing w:before="19" w:line="213" w:lineRule="auto"/>
                      <w:rPr>
                        <w:rFonts w:ascii="SimHei" w:hAnsi="SimHei" w:eastAsia="SimHei" w:cs="SimHei"/>
                        <w:sz w:val="7"/>
                        <w:szCs w:val="7"/>
                      </w:rPr>
                    </w:pPr>
                    <w:r>
                      <w:rPr>
                        <w:rFonts w:ascii="SimHei" w:hAnsi="SimHei" w:eastAsia="SimHei" w:cs="SimHei"/>
                        <w:sz w:val="7"/>
                        <w:szCs w:val="7"/>
                        <w:spacing w:val="-6"/>
                        <w:w w:val="91"/>
                      </w:rPr>
                      <w:t>我需要多种损告的生成，我需要怎么犀作?</w:t>
                    </w:r>
                  </w:p>
                </w:txbxContent>
              </v:textbox>
            </v:shape>
            <v:shape id="_x0000_s202" style="position:absolute;left:4059;top:472;width:805;height:111;"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7"/>
                        <w:szCs w:val="7"/>
                      </w:rPr>
                    </w:pPr>
                    <w:r>
                      <w:rPr>
                        <w:rFonts w:ascii="SimHei" w:hAnsi="SimHei" w:eastAsia="SimHei" w:cs="SimHei"/>
                        <w:sz w:val="7"/>
                        <w:szCs w:val="7"/>
                        <w:spacing w:val="2"/>
                      </w:rPr>
                      <w:t>江8果天工瓦网和国公码</w:t>
                    </w:r>
                  </w:p>
                </w:txbxContent>
              </v:textbox>
            </v:shape>
            <v:shape id="_x0000_s204" style="position:absolute;left:2066;top:672;width:605;height:111;"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7"/>
                        <w:szCs w:val="7"/>
                      </w:rPr>
                    </w:pPr>
                    <w:r>
                      <w:rPr>
                        <w:rFonts w:ascii="SimHei" w:hAnsi="SimHei" w:eastAsia="SimHei" w:cs="SimHei"/>
                        <w:sz w:val="7"/>
                        <w:szCs w:val="7"/>
                        <w:spacing w:val="-2"/>
                      </w:rPr>
                      <w:t>温</w:t>
                    </w:r>
                    <w:r>
                      <w:rPr>
                        <w:rFonts w:ascii="SimHei" w:hAnsi="SimHei" w:eastAsia="SimHei" w:cs="SimHei"/>
                        <w:sz w:val="7"/>
                        <w:szCs w:val="7"/>
                        <w:spacing w:val="14"/>
                      </w:rPr>
                      <w:t xml:space="preserve">  </w:t>
                    </w:r>
                    <w:r>
                      <w:rPr>
                        <w:rFonts w:ascii="SimHei" w:hAnsi="SimHei" w:eastAsia="SimHei" w:cs="SimHei"/>
                        <w:sz w:val="7"/>
                        <w:szCs w:val="7"/>
                        <w:spacing w:val="-2"/>
                      </w:rPr>
                      <w:t>理</w:t>
                    </w:r>
                    <w:r>
                      <w:rPr>
                        <w:rFonts w:ascii="SimHei" w:hAnsi="SimHei" w:eastAsia="SimHei" w:cs="SimHei"/>
                        <w:sz w:val="7"/>
                        <w:szCs w:val="7"/>
                        <w:spacing w:val="14"/>
                      </w:rPr>
                      <w:t xml:space="preserve">  </w:t>
                    </w:r>
                    <w:r>
                      <w:rPr>
                        <w:rFonts w:ascii="SimHei" w:hAnsi="SimHei" w:eastAsia="SimHei" w:cs="SimHei"/>
                        <w:sz w:val="7"/>
                        <w:szCs w:val="7"/>
                        <w:spacing w:val="-2"/>
                      </w:rPr>
                      <w:t>产</w:t>
                    </w:r>
                    <w:r>
                      <w:rPr>
                        <w:rFonts w:ascii="SimHei" w:hAnsi="SimHei" w:eastAsia="SimHei" w:cs="SimHei"/>
                        <w:sz w:val="7"/>
                        <w:szCs w:val="7"/>
                        <w:spacing w:val="14"/>
                        <w:w w:val="101"/>
                      </w:rPr>
                      <w:t xml:space="preserve">  </w:t>
                    </w:r>
                    <w:r>
                      <w:rPr>
                        <w:rFonts w:ascii="SimHei" w:hAnsi="SimHei" w:eastAsia="SimHei" w:cs="SimHei"/>
                        <w:sz w:val="7"/>
                        <w:szCs w:val="7"/>
                        <w:spacing w:val="-2"/>
                      </w:rPr>
                      <w:t>理</w:t>
                    </w:r>
                  </w:p>
                </w:txbxContent>
              </v:textbox>
            </v:shape>
            <v:shape id="_x0000_s206" style="position:absolute;left:2629;top:1458;width:211;height:222;"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8"/>
                        <w:szCs w:val="18"/>
                      </w:rPr>
                    </w:pPr>
                    <w:r>
                      <w:rPr>
                        <w:rFonts w:ascii="SimHei" w:hAnsi="SimHei" w:eastAsia="SimHei" w:cs="SimHei"/>
                        <w:sz w:val="18"/>
                        <w:szCs w:val="18"/>
                        <w:color w:val="2070B0"/>
                      </w:rPr>
                      <w:t>母</w:t>
                    </w:r>
                  </w:p>
                </w:txbxContent>
              </v:textbox>
            </v:shape>
            <v:shape id="_x0000_s208" style="position:absolute;left:4529;top:703;width:427;height:111;" filled="false" stroked="false" type="#_x0000_t202">
              <v:fill on="false"/>
              <v:stroke on="false"/>
              <v:path/>
              <v:imagedata o:title=""/>
              <o:lock v:ext="edit" aspectratio="false"/>
              <v:textbox inset="0mm,0mm,0mm,0mm">
                <w:txbxContent>
                  <w:p>
                    <w:pPr>
                      <w:ind w:left="20"/>
                      <w:spacing w:before="20" w:line="225" w:lineRule="auto"/>
                      <w:rPr>
                        <w:rFonts w:ascii="SimHei" w:hAnsi="SimHei" w:eastAsia="SimHei" w:cs="SimHei"/>
                        <w:sz w:val="7"/>
                        <w:szCs w:val="7"/>
                      </w:rPr>
                    </w:pPr>
                    <w:r>
                      <w:rPr>
                        <w:rFonts w:ascii="Arial" w:hAnsi="Arial" w:eastAsia="Arial" w:cs="Arial"/>
                        <w:sz w:val="7"/>
                        <w:szCs w:val="7"/>
                        <w:spacing w:val="-1"/>
                      </w:rPr>
                      <w:t>LI-ON</w:t>
                    </w:r>
                    <w:r>
                      <w:rPr>
                        <w:rFonts w:ascii="Arial" w:hAnsi="Arial" w:eastAsia="Arial" w:cs="Arial"/>
                        <w:sz w:val="7"/>
                        <w:szCs w:val="7"/>
                      </w:rPr>
                      <w:t xml:space="preserve">       </w:t>
                    </w:r>
                    <w:r>
                      <w:rPr>
                        <w:rFonts w:ascii="SimHei" w:hAnsi="SimHei" w:eastAsia="SimHei" w:cs="SimHei"/>
                        <w:sz w:val="7"/>
                        <w:szCs w:val="7"/>
                        <w:color w:val="2060A0"/>
                        <w:spacing w:val="-1"/>
                      </w:rPr>
                      <w:t>理</w:t>
                    </w:r>
                  </w:p>
                </w:txbxContent>
              </v:textbox>
            </v:shape>
            <v:shape id="_x0000_s210" style="position:absolute;left:2099;top:1322;width:362;height:11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7"/>
                        <w:szCs w:val="7"/>
                      </w:rPr>
                    </w:pPr>
                    <w:r>
                      <w:rPr>
                        <w:rFonts w:ascii="SimSun" w:hAnsi="SimSun" w:eastAsia="SimSun" w:cs="SimSun"/>
                        <w:sz w:val="7"/>
                        <w:szCs w:val="7"/>
                        <w:spacing w:val="-5"/>
                      </w:rPr>
                      <w:t>产品碳足迹</w:t>
                    </w:r>
                  </w:p>
                </w:txbxContent>
              </v:textbox>
            </v:shape>
            <v:shape id="_x0000_s212" style="position:absolute;left:3640;top:101;width:313;height:111;" filled="false" stroked="false" type="#_x0000_t202">
              <v:fill on="false"/>
              <v:stroke on="false"/>
              <v:path/>
              <v:imagedata o:title=""/>
              <o:lock v:ext="edit" aspectratio="false"/>
              <v:textbox inset="0mm,0mm,0mm,0mm">
                <w:txbxContent>
                  <w:p>
                    <w:pPr>
                      <w:ind w:left="20"/>
                      <w:spacing w:before="20" w:line="220" w:lineRule="auto"/>
                      <w:rPr>
                        <w:rFonts w:ascii="FangSong" w:hAnsi="FangSong" w:eastAsia="FangSong" w:cs="FangSong"/>
                        <w:sz w:val="7"/>
                        <w:szCs w:val="7"/>
                      </w:rPr>
                    </w:pPr>
                    <w:r>
                      <w:rPr>
                        <w:rFonts w:ascii="FangSong" w:hAnsi="FangSong" w:eastAsia="FangSong" w:cs="FangSong"/>
                        <w:sz w:val="7"/>
                        <w:szCs w:val="7"/>
                        <w:spacing w:val="-2"/>
                      </w:rPr>
                      <w:t>鲁工作台</w:t>
                    </w:r>
                  </w:p>
                </w:txbxContent>
              </v:textbox>
            </v:shape>
            <v:shape id="_x0000_s214" style="position:absolute;left:1049;top:3562;width:263;height:111;"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7"/>
                        <w:szCs w:val="7"/>
                      </w:rPr>
                    </w:pPr>
                    <w:r>
                      <w:rPr>
                        <w:rFonts w:ascii="SimHei" w:hAnsi="SimHei" w:eastAsia="SimHei" w:cs="SimHei"/>
                        <w:sz w:val="7"/>
                        <w:szCs w:val="7"/>
                        <w:spacing w:val="-4"/>
                        <w:w w:val="90"/>
                      </w:rPr>
                      <w:t>本周挫荐</w:t>
                    </w:r>
                  </w:p>
                </w:txbxContent>
              </v:textbox>
            </v:shape>
          </v:group>
        </w:pict>
      </w:r>
    </w:p>
    <w:p>
      <w:pPr>
        <w:pStyle w:val="BodyText"/>
        <w:spacing w:line="14" w:lineRule="auto"/>
        <w:rPr>
          <w:sz w:val="2"/>
        </w:rPr>
      </w:pPr>
      <w:r>
        <w:rPr>
          <w:sz w:val="2"/>
          <w:szCs w:val="2"/>
        </w:rPr>
        <w:br w:type="column"/>
      </w:r>
    </w:p>
    <w:p>
      <w:pPr>
        <w:ind w:firstLine="9"/>
        <w:spacing w:line="468" w:lineRule="exact"/>
        <w:rPr/>
      </w:pPr>
      <w:r>
        <w:rPr>
          <w:position w:val="-9"/>
        </w:rPr>
        <w:pict>
          <v:group id="_x0000_s216" style="mso-position-vertical-relative:line;mso-position-horizontal-relative:char;width:426.05pt;height:23.5pt;" filled="false" stroked="false" coordsize="8520,470" coordorigin="0,0">
            <v:shape id="_x0000_s218" style="position:absolute;left:30;top:0;width:8430;height:470;" filled="false" stroked="false" type="#_x0000_t75">
              <v:imagedata o:title="" r:id="rId78"/>
            </v:shape>
            <v:shape id="_x0000_s220" style="position:absolute;left:144;top:97;width:8250;height:37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4"/>
                        <w:position w:val="1"/>
                      </w:rPr>
                      <w:t>精选案例</w:t>
                    </w:r>
                    <w:r>
                      <w:rPr>
                        <w:rFonts w:ascii="SimHei" w:hAnsi="SimHei" w:eastAsia="SimHei" w:cs="SimHei"/>
                        <w:sz w:val="31"/>
                        <w:szCs w:val="31"/>
                        <w:color w:val="FFFFFF"/>
                        <w:spacing w:val="-4"/>
                        <w:position w:val="1"/>
                      </w:rPr>
                      <w:t xml:space="preserve">               </w:t>
                    </w:r>
                    <w:r>
                      <w:rPr>
                        <w:rFonts w:ascii="SimHei" w:hAnsi="SimHei" w:eastAsia="SimHei" w:cs="SimHei"/>
                        <w:sz w:val="31"/>
                        <w:szCs w:val="31"/>
                        <w:color w:val="FFFFFF"/>
                        <w:spacing w:val="-5"/>
                        <w:position w:val="1"/>
                      </w:rPr>
                      <w:t xml:space="preserve">                             </w:t>
                    </w:r>
                    <w:r>
                      <w:rPr>
                        <w:rFonts w:ascii="Times New Roman" w:hAnsi="Times New Roman" w:eastAsia="Times New Roman" w:cs="Times New Roman"/>
                        <w:sz w:val="38"/>
                        <w:szCs w:val="38"/>
                        <w:b/>
                        <w:bCs/>
                        <w:color w:val="2080D0"/>
                        <w:spacing w:val="-5"/>
                        <w:position w:val="-4"/>
                      </w:rPr>
                      <w:t>13</w:t>
                    </w:r>
                  </w:p>
                </w:txbxContent>
              </v:textbox>
            </v:shape>
            <v:shape id="_x0000_s222" style="position:absolute;left:0;top:19;width:8520;height:11;" filled="false" stroked="false" type="#_x0000_t75">
              <v:imagedata o:title="" r:id="rId79"/>
            </v:shape>
          </v:group>
        </w:pict>
      </w:r>
    </w:p>
    <w:p>
      <w:pPr>
        <w:spacing w:before="14"/>
        <w:rPr/>
      </w:pPr>
      <w:r/>
    </w:p>
    <w:p>
      <w:pPr>
        <w:spacing w:before="13"/>
        <w:rPr/>
      </w:pPr>
      <w:r/>
    </w:p>
    <w:tbl>
      <w:tblPr>
        <w:tblStyle w:val="TableNormal"/>
        <w:tblW w:w="848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2"/>
      </w:tblGrid>
      <w:tr>
        <w:trPr>
          <w:trHeight w:val="4120"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A0"/>
                      <w:spacing w:val="-11"/>
                    </w:rPr>
                    <w:t>案</w:t>
                  </w:r>
                  <w:r>
                    <w:rPr>
                      <w:sz w:val="24"/>
                      <w:szCs w:val="24"/>
                      <w:color w:val="2070A0"/>
                      <w:spacing w:val="20"/>
                    </w:rPr>
                    <w:t xml:space="preserve"> </w:t>
                  </w:r>
                  <w:r>
                    <w:rPr>
                      <w:sz w:val="24"/>
                      <w:szCs w:val="24"/>
                      <w:b/>
                      <w:bCs/>
                      <w:color w:val="2070A0"/>
                      <w:spacing w:val="-11"/>
                    </w:rPr>
                    <w:t>例</w:t>
                  </w:r>
                  <w:r>
                    <w:rPr>
                      <w:sz w:val="24"/>
                      <w:szCs w:val="24"/>
                      <w:color w:val="2070A0"/>
                      <w:spacing w:val="23"/>
                    </w:rPr>
                    <w:t xml:space="preserve"> </w:t>
                  </w:r>
                  <w:r>
                    <w:rPr>
                      <w:sz w:val="24"/>
                      <w:szCs w:val="24"/>
                      <w:b/>
                      <w:bCs/>
                      <w:color w:val="2070A0"/>
                      <w:spacing w:val="-11"/>
                    </w:rPr>
                    <w:t>名</w:t>
                  </w:r>
                  <w:r>
                    <w:rPr>
                      <w:sz w:val="24"/>
                      <w:szCs w:val="24"/>
                      <w:color w:val="2070A0"/>
                      <w:spacing w:val="21"/>
                    </w:rPr>
                    <w:t xml:space="preserve"> </w:t>
                  </w:r>
                  <w:r>
                    <w:rPr>
                      <w:sz w:val="24"/>
                      <w:szCs w:val="24"/>
                      <w:b/>
                      <w:bCs/>
                      <w:color w:val="2070A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tc>
            </w:tr>
            <w:tr>
              <w:trPr>
                <w:trHeight w:val="185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6"/>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pStyle w:val="TableText"/>
              <w:ind w:left="23"/>
              <w:spacing w:before="127" w:line="223" w:lineRule="auto"/>
              <w:rPr>
                <w:sz w:val="24"/>
                <w:szCs w:val="24"/>
              </w:rPr>
            </w:pPr>
            <w:r>
              <w:rPr>
                <w:sz w:val="24"/>
                <w:szCs w:val="24"/>
                <w:b/>
                <w:bCs/>
                <w:color w:val="2060A0"/>
                <w:spacing w:val="-11"/>
              </w:rPr>
              <w:t>应</w:t>
            </w:r>
            <w:r>
              <w:rPr>
                <w:sz w:val="24"/>
                <w:szCs w:val="24"/>
                <w:color w:val="2060A0"/>
                <w:spacing w:val="24"/>
              </w:rPr>
              <w:t xml:space="preserve"> </w:t>
            </w:r>
            <w:r>
              <w:rPr>
                <w:sz w:val="24"/>
                <w:szCs w:val="24"/>
                <w:b/>
                <w:bCs/>
                <w:color w:val="2060A0"/>
                <w:spacing w:val="-11"/>
              </w:rPr>
              <w:t>用</w:t>
            </w:r>
            <w:r>
              <w:rPr>
                <w:sz w:val="24"/>
                <w:szCs w:val="24"/>
                <w:color w:val="2060A0"/>
                <w:spacing w:val="20"/>
              </w:rPr>
              <w:t xml:space="preserve"> </w:t>
            </w:r>
            <w:r>
              <w:rPr>
                <w:sz w:val="24"/>
                <w:szCs w:val="24"/>
                <w:b/>
                <w:bCs/>
                <w:color w:val="2060A0"/>
                <w:spacing w:val="-11"/>
              </w:rPr>
              <w:t>情</w:t>
            </w:r>
            <w:r>
              <w:rPr>
                <w:sz w:val="24"/>
                <w:szCs w:val="24"/>
                <w:color w:val="2060A0"/>
                <w:spacing w:val="22"/>
              </w:rPr>
              <w:t xml:space="preserve"> </w:t>
            </w:r>
            <w:r>
              <w:rPr>
                <w:sz w:val="24"/>
                <w:szCs w:val="24"/>
                <w:b/>
                <w:bCs/>
                <w:color w:val="2060A0"/>
                <w:spacing w:val="-11"/>
              </w:rPr>
              <w:t>况</w:t>
            </w:r>
          </w:p>
        </w:tc>
        <w:tc>
          <w:tcPr>
            <w:tcW w:w="6902" w:type="dxa"/>
            <w:vAlign w:val="top"/>
          </w:tcPr>
          <w:p>
            <w:pPr>
              <w:pStyle w:val="TableText"/>
              <w:ind w:left="143"/>
              <w:spacing w:before="74" w:line="221" w:lineRule="auto"/>
              <w:rPr>
                <w:rFonts w:ascii="SimSun" w:hAnsi="SimSun" w:eastAsia="SimSun" w:cs="SimSun"/>
                <w:sz w:val="24"/>
                <w:szCs w:val="24"/>
              </w:rPr>
            </w:pPr>
            <w:r>
              <w:rPr>
                <w:sz w:val="24"/>
                <w:szCs w:val="24"/>
                <w:b/>
                <w:bCs/>
                <w:spacing w:val="-7"/>
              </w:rPr>
              <w:t>涡轮流量计-</w:t>
            </w:r>
            <w:r>
              <w:rPr>
                <w:rFonts w:ascii="SimSun" w:hAnsi="SimSun" w:eastAsia="SimSun" w:cs="SimSun"/>
                <w:sz w:val="24"/>
                <w:szCs w:val="24"/>
                <w:b/>
                <w:bCs/>
                <w:spacing w:val="-7"/>
              </w:rPr>
              <w:t>DN25</w:t>
            </w:r>
          </w:p>
          <w:p>
            <w:pPr>
              <w:spacing w:line="353" w:lineRule="auto"/>
              <w:rPr>
                <w:rFonts w:ascii="Arial"/>
                <w:sz w:val="21"/>
              </w:rPr>
            </w:pPr>
            <w:r/>
          </w:p>
          <w:p>
            <w:pPr>
              <w:pStyle w:val="TableText"/>
              <w:ind w:left="143"/>
              <w:spacing w:before="78" w:line="222" w:lineRule="auto"/>
              <w:rPr>
                <w:sz w:val="24"/>
                <w:szCs w:val="24"/>
              </w:rPr>
            </w:pPr>
            <w:r>
              <w:rPr>
                <w:sz w:val="24"/>
                <w:szCs w:val="24"/>
                <w:b/>
                <w:bCs/>
                <w:spacing w:val="-4"/>
              </w:rPr>
              <w:t>江苏华夏仪表有限公司</w:t>
            </w:r>
          </w:p>
          <w:p>
            <w:pPr>
              <w:spacing w:line="382" w:lineRule="auto"/>
              <w:rPr>
                <w:rFonts w:ascii="Arial"/>
                <w:sz w:val="21"/>
              </w:rPr>
            </w:pPr>
            <w:r/>
          </w:p>
          <w:p>
            <w:pPr>
              <w:pStyle w:val="TableText"/>
              <w:ind w:left="139"/>
              <w:spacing w:before="58" w:line="301" w:lineRule="auto"/>
              <w:rPr>
                <w:sz w:val="18"/>
                <w:szCs w:val="18"/>
              </w:rPr>
            </w:pPr>
            <w:r>
              <w:rPr>
                <w:sz w:val="18"/>
                <w:szCs w:val="18"/>
                <w:spacing w:val="2"/>
              </w:rPr>
              <w:t>涡轮流量计在各行业生产、制造、运输等参数进行全程监控，传感器具有结构简单、</w:t>
            </w:r>
            <w:r>
              <w:rPr>
                <w:sz w:val="18"/>
                <w:szCs w:val="18"/>
                <w:spacing w:val="4"/>
              </w:rPr>
              <w:t xml:space="preserve"> </w:t>
            </w:r>
            <w:r>
              <w:rPr>
                <w:sz w:val="18"/>
                <w:szCs w:val="18"/>
                <w:spacing w:val="3"/>
              </w:rPr>
              <w:t>轻巧、精度高、重复性好、反应灵敏，安装维护使用方便等特</w:t>
            </w:r>
            <w:r>
              <w:rPr>
                <w:sz w:val="18"/>
                <w:szCs w:val="18"/>
                <w:spacing w:val="2"/>
              </w:rPr>
              <w:t>点，对于实时掌控生产</w:t>
            </w:r>
            <w:r>
              <w:rPr>
                <w:sz w:val="18"/>
                <w:szCs w:val="18"/>
              </w:rPr>
              <w:t xml:space="preserve"> </w:t>
            </w:r>
            <w:r>
              <w:rPr>
                <w:sz w:val="18"/>
                <w:szCs w:val="18"/>
                <w:spacing w:val="3"/>
              </w:rPr>
              <w:t>状况、保障生产安全至关重要，广泛用于石</w:t>
            </w:r>
            <w:r>
              <w:rPr>
                <w:sz w:val="18"/>
                <w:szCs w:val="18"/>
                <w:spacing w:val="2"/>
              </w:rPr>
              <w:t>油、化工、冶金、供水、造纸等行业，是</w:t>
            </w:r>
            <w:r>
              <w:rPr>
                <w:sz w:val="18"/>
                <w:szCs w:val="18"/>
              </w:rPr>
              <w:t xml:space="preserve"> </w:t>
            </w:r>
            <w:r>
              <w:rPr>
                <w:sz w:val="18"/>
                <w:szCs w:val="18"/>
                <w:spacing w:val="-1"/>
              </w:rPr>
              <w:t>流量计量和节能的理想仪表。</w:t>
            </w:r>
          </w:p>
          <w:p>
            <w:pPr>
              <w:spacing w:line="287" w:lineRule="auto"/>
              <w:rPr>
                <w:rFonts w:ascii="Arial"/>
                <w:sz w:val="21"/>
              </w:rPr>
            </w:pPr>
            <w:r/>
          </w:p>
          <w:p>
            <w:pPr>
              <w:spacing w:line="288" w:lineRule="auto"/>
              <w:rPr>
                <w:rFonts w:ascii="Arial"/>
                <w:sz w:val="21"/>
              </w:rPr>
            </w:pPr>
            <w:r/>
          </w:p>
          <w:p>
            <w:pPr>
              <w:pStyle w:val="TableText"/>
              <w:ind w:left="139"/>
              <w:spacing w:before="58" w:line="264" w:lineRule="auto"/>
              <w:jc w:val="both"/>
              <w:rPr>
                <w:sz w:val="18"/>
                <w:szCs w:val="18"/>
              </w:rPr>
            </w:pPr>
            <w:r>
              <w:rPr>
                <w:sz w:val="18"/>
                <w:szCs w:val="18"/>
                <w:spacing w:val="8"/>
              </w:rPr>
              <w:t>涡轮流量计是一种常用的流量测量仪表，其原理是</w:t>
            </w:r>
            <w:r>
              <w:rPr>
                <w:sz w:val="18"/>
                <w:szCs w:val="18"/>
                <w:spacing w:val="7"/>
              </w:rPr>
              <w:t>利用流体通过旋转部件(涡轮)产</w:t>
            </w:r>
            <w:r>
              <w:rPr>
                <w:sz w:val="18"/>
                <w:szCs w:val="18"/>
              </w:rPr>
              <w:t xml:space="preserve"> </w:t>
            </w:r>
            <w:r>
              <w:rPr>
                <w:sz w:val="18"/>
                <w:szCs w:val="18"/>
                <w:spacing w:val="8"/>
              </w:rPr>
              <w:t>生的离心力与角动量的变化来获得流量值。这种流量计具</w:t>
            </w:r>
            <w:r>
              <w:rPr>
                <w:sz w:val="18"/>
                <w:szCs w:val="18"/>
                <w:spacing w:val="7"/>
              </w:rPr>
              <w:t>有测量范围广、响应速度</w:t>
            </w:r>
            <w:r>
              <w:rPr>
                <w:sz w:val="18"/>
                <w:szCs w:val="18"/>
              </w:rPr>
              <w:t xml:space="preserve"> </w:t>
            </w:r>
            <w:r>
              <w:rPr>
                <w:sz w:val="18"/>
                <w:szCs w:val="18"/>
                <w:spacing w:val="-1"/>
              </w:rPr>
              <w:t>快、可靠性高等特点，在工业生产领域具有广泛的应用</w:t>
            </w:r>
            <w:r>
              <w:rPr>
                <w:sz w:val="18"/>
                <w:szCs w:val="18"/>
                <w:spacing w:val="-2"/>
              </w:rPr>
              <w:t>前景。</w:t>
            </w:r>
          </w:p>
        </w:tc>
      </w:tr>
    </w:tbl>
    <w:p>
      <w:pPr>
        <w:pStyle w:val="BodyText"/>
        <w:spacing w:line="456" w:lineRule="auto"/>
        <w:rPr>
          <w:sz w:val="21"/>
        </w:rPr>
      </w:pPr>
      <w:r/>
    </w:p>
    <w:p>
      <w:pPr>
        <w:ind w:firstLine="3509"/>
        <w:spacing w:line="5720" w:lineRule="exact"/>
        <w:rPr/>
      </w:pPr>
      <w:r>
        <w:rPr>
          <w:position w:val="-114"/>
        </w:rPr>
        <w:drawing>
          <wp:inline distT="0" distB="0" distL="0" distR="0">
            <wp:extent cx="2063763" cy="3632196"/>
            <wp:effectExtent l="0" t="0" r="0" b="0"/>
            <wp:docPr id="94" name="IM 94"/>
            <wp:cNvGraphicFramePr/>
            <a:graphic>
              <a:graphicData uri="http://schemas.openxmlformats.org/drawingml/2006/picture">
                <pic:pic>
                  <pic:nvPicPr>
                    <pic:cNvPr id="94" name="IM 94"/>
                    <pic:cNvPicPr/>
                  </pic:nvPicPr>
                  <pic:blipFill>
                    <a:blip r:embed="rId80"/>
                    <a:stretch>
                      <a:fillRect/>
                    </a:stretch>
                  </pic:blipFill>
                  <pic:spPr>
                    <a:xfrm rot="0">
                      <a:off x="0" y="0"/>
                      <a:ext cx="2063763" cy="3632196"/>
                    </a:xfrm>
                    <a:prstGeom prst="rect">
                      <a:avLst/>
                    </a:prstGeom>
                  </pic:spPr>
                </pic:pic>
              </a:graphicData>
            </a:graphic>
          </wp:inline>
        </w:drawing>
      </w:r>
    </w:p>
    <w:p>
      <w:pPr>
        <w:spacing w:line="5720" w:lineRule="exact"/>
        <w:sectPr>
          <w:type w:val="continuous"/>
          <w:pgSz w:w="21320" w:h="15080"/>
          <w:pgMar w:top="1185" w:right="1139" w:bottom="400" w:left="1150" w:header="803" w:footer="0" w:gutter="0"/>
          <w:cols w:equalWidth="0" w:num="2">
            <w:col w:w="10401" w:space="100"/>
            <w:col w:w="8530" w:space="0"/>
          </w:cols>
        </w:sectPr>
        <w:rPr/>
      </w:pPr>
    </w:p>
    <w:p>
      <w:pPr>
        <w:pStyle w:val="BodyText"/>
        <w:spacing w:line="277" w:lineRule="auto"/>
        <w:rPr>
          <w:sz w:val="21"/>
        </w:rPr>
      </w:pPr>
      <w:r>
        <w:drawing>
          <wp:anchor distT="0" distB="0" distL="0" distR="0" simplePos="0" relativeHeight="251741184" behindDoc="0" locked="0" layoutInCell="1" allowOverlap="1">
            <wp:simplePos x="0" y="0"/>
            <wp:positionH relativeFrom="column">
              <wp:posOffset>146077</wp:posOffset>
            </wp:positionH>
            <wp:positionV relativeFrom="paragraph">
              <wp:posOffset>-7530813</wp:posOffset>
            </wp:positionV>
            <wp:extent cx="11918895" cy="12640"/>
            <wp:effectExtent l="0" t="0" r="0" b="0"/>
            <wp:wrapNone/>
            <wp:docPr id="96" name="IM 96"/>
            <wp:cNvGraphicFramePr/>
            <a:graphic>
              <a:graphicData uri="http://schemas.openxmlformats.org/drawingml/2006/picture">
                <pic:pic>
                  <pic:nvPicPr>
                    <pic:cNvPr id="96" name="IM 96"/>
                    <pic:cNvPicPr/>
                  </pic:nvPicPr>
                  <pic:blipFill>
                    <a:blip r:embed="rId81"/>
                    <a:stretch>
                      <a:fillRect/>
                    </a:stretch>
                  </pic:blipFill>
                  <pic:spPr>
                    <a:xfrm rot="0">
                      <a:off x="0" y="0"/>
                      <a:ext cx="11918895" cy="12640"/>
                    </a:xfrm>
                    <a:prstGeom prst="rect">
                      <a:avLst/>
                    </a:prstGeom>
                  </pic:spPr>
                </pic:pic>
              </a:graphicData>
            </a:graphic>
          </wp:anchor>
        </w:drawing>
      </w:r>
      <w:r/>
    </w:p>
    <w:p>
      <w:pPr>
        <w:pStyle w:val="BodyText"/>
        <w:spacing w:line="277" w:lineRule="auto"/>
        <w:rPr>
          <w:sz w:val="21"/>
        </w:rPr>
      </w:pPr>
      <w:r/>
    </w:p>
    <w:p>
      <w:pPr>
        <w:pStyle w:val="BodyText"/>
        <w:spacing w:line="278" w:lineRule="auto"/>
        <w:rPr>
          <w:sz w:val="21"/>
        </w:rPr>
      </w:pPr>
      <w:r/>
    </w:p>
    <w:p>
      <w:pPr>
        <w:pStyle w:val="BodyText"/>
        <w:spacing w:line="278" w:lineRule="auto"/>
        <w:rPr>
          <w:sz w:val="21"/>
        </w:rPr>
      </w:pPr>
      <w:r/>
    </w:p>
    <w:p>
      <w:pPr>
        <w:spacing w:before="58" w:line="184" w:lineRule="auto"/>
        <w:rPr>
          <w:rFonts w:ascii="SimSun" w:hAnsi="SimSun" w:eastAsia="SimSun" w:cs="SimSun"/>
          <w:sz w:val="18"/>
          <w:szCs w:val="18"/>
        </w:rPr>
      </w:pPr>
      <w:r>
        <w:rPr>
          <w:rFonts w:ascii="SimSun" w:hAnsi="SimSun" w:eastAsia="SimSun" w:cs="SimSun"/>
          <w:sz w:val="18"/>
          <w:szCs w:val="18"/>
        </w:rPr>
        <w:t>—13—                            </w:t>
      </w:r>
      <w:r>
        <w:rPr>
          <w:rFonts w:ascii="SimSun" w:hAnsi="SimSun" w:eastAsia="SimSun" w:cs="SimSun"/>
          <w:sz w:val="18"/>
          <w:szCs w:val="18"/>
          <w:spacing w:val="-1"/>
        </w:rPr>
        <w:t xml:space="preserve">                                                                                                                                                                             —14—</w:t>
      </w:r>
    </w:p>
    <w:p>
      <w:pPr>
        <w:spacing w:line="184" w:lineRule="auto"/>
        <w:sectPr>
          <w:type w:val="continuous"/>
          <w:pgSz w:w="21320" w:h="15080"/>
          <w:pgMar w:top="1185" w:right="1139" w:bottom="400" w:left="1150" w:header="803" w:footer="0" w:gutter="0"/>
          <w:cols w:equalWidth="0" w:num="1">
            <w:col w:w="19031" w:space="0"/>
          </w:cols>
        </w:sectPr>
        <w:rPr>
          <w:rFonts w:ascii="SimSun" w:hAnsi="SimSun" w:eastAsia="SimSun" w:cs="SimSun"/>
          <w:sz w:val="18"/>
          <w:szCs w:val="18"/>
        </w:rPr>
      </w:pPr>
    </w:p>
    <w:p>
      <w:pPr>
        <w:spacing w:before="43"/>
        <w:rPr/>
      </w:pPr>
      <w:r/>
    </w:p>
    <w:p>
      <w:pPr>
        <w:spacing w:before="42"/>
        <w:rPr/>
      </w:pPr>
      <w:r/>
    </w:p>
    <w:p>
      <w:pPr>
        <w:sectPr>
          <w:headerReference w:type="default" r:id="rId82"/>
          <w:pgSz w:w="21320" w:h="15080"/>
          <w:pgMar w:top="1181" w:right="1150" w:bottom="400" w:left="1150" w:header="808" w:footer="0" w:gutter="0"/>
          <w:cols w:equalWidth="0" w:num="1">
            <w:col w:w="19020" w:space="0"/>
          </w:cols>
        </w:sectPr>
        <w:rPr/>
      </w:pPr>
    </w:p>
    <w:p>
      <w:pPr>
        <w:ind w:firstLine="10"/>
        <w:spacing w:line="469" w:lineRule="exact"/>
        <w:rPr/>
      </w:pPr>
      <w:r>
        <w:rPr>
          <w:position w:val="-9"/>
        </w:rPr>
        <w:pict>
          <v:group id="_x0000_s234" style="mso-position-vertical-relative:line;mso-position-horizontal-relative:char;width:425.5pt;height:23.5pt;" filled="false" stroked="false" coordsize="8510,470" coordorigin="0,0">
            <v:shape id="_x0000_s236" style="position:absolute;left:40;top:0;width:8440;height:470;" filled="false" stroked="false" type="#_x0000_t75">
              <v:imagedata o:title="" r:id="rId83"/>
            </v:shape>
            <v:shape id="_x0000_s238" style="position:absolute;left:164;top:97;width:8192;height:382;" filled="false" stroked="false" type="#_x0000_t202">
              <v:fill on="false"/>
              <v:stroke on="false"/>
              <v:path/>
              <v:imagedata o:title=""/>
              <o:lock v:ext="edit" aspectratio="false"/>
              <v:textbox inset="0mm,0mm,0mm,0mm">
                <w:txbxContent>
                  <w:p>
                    <w:pPr>
                      <w:ind w:left="20"/>
                      <w:spacing w:before="19" w:line="224" w:lineRule="auto"/>
                      <w:rPr>
                        <w:rFonts w:ascii="Times New Roman" w:hAnsi="Times New Roman" w:eastAsia="Times New Roman" w:cs="Times New Roman"/>
                        <w:sz w:val="38"/>
                        <w:szCs w:val="38"/>
                      </w:rPr>
                    </w:pPr>
                    <w:bookmarkStart w:name="bookmark89" w:id="7"/>
                    <w:bookmarkEnd w:id="7"/>
                    <w:r>
                      <w:rPr>
                        <w:rFonts w:ascii="SimHei" w:hAnsi="SimHei" w:eastAsia="SimHei" w:cs="SimHei"/>
                        <w:sz w:val="31"/>
                        <w:szCs w:val="31"/>
                        <w:b/>
                        <w:bCs/>
                        <w:u w:val="single" w:color="auto"/>
                        <w:color w:val="FFFFFF"/>
                        <w:spacing w:val="-4"/>
                        <w:position w:val="1"/>
                      </w:rPr>
                      <w:t>精</w:t>
                    </w:r>
                    <w:r>
                      <w:rPr>
                        <w:rFonts w:ascii="SimHei" w:hAnsi="SimHei" w:eastAsia="SimHei" w:cs="SimHei"/>
                        <w:sz w:val="31"/>
                        <w:szCs w:val="31"/>
                        <w:u w:val="single" w:color="auto"/>
                        <w:color w:val="FFFFFF"/>
                        <w:spacing w:val="-60"/>
                        <w:position w:val="1"/>
                      </w:rPr>
                      <w:t xml:space="preserve"> </w:t>
                    </w:r>
                    <w:r>
                      <w:rPr>
                        <w:rFonts w:ascii="SimHei" w:hAnsi="SimHei" w:eastAsia="SimHei" w:cs="SimHei"/>
                        <w:sz w:val="31"/>
                        <w:szCs w:val="31"/>
                        <w:b/>
                        <w:bCs/>
                        <w:u w:val="single" w:color="auto"/>
                        <w:color w:val="FFFFFF"/>
                        <w:spacing w:val="-4"/>
                        <w:position w:val="1"/>
                      </w:rPr>
                      <w:t>选</w:t>
                    </w:r>
                    <w:r>
                      <w:rPr>
                        <w:rFonts w:ascii="SimHei" w:hAnsi="SimHei" w:eastAsia="SimHei" w:cs="SimHei"/>
                        <w:sz w:val="31"/>
                        <w:szCs w:val="31"/>
                        <w:u w:val="single" w:color="auto"/>
                        <w:color w:val="FFFFFF"/>
                        <w:spacing w:val="-62"/>
                        <w:position w:val="1"/>
                      </w:rPr>
                      <w:t xml:space="preserve"> </w:t>
                    </w:r>
                    <w:r>
                      <w:rPr>
                        <w:rFonts w:ascii="SimHei" w:hAnsi="SimHei" w:eastAsia="SimHei" w:cs="SimHei"/>
                        <w:sz w:val="31"/>
                        <w:szCs w:val="31"/>
                        <w:b/>
                        <w:bCs/>
                        <w:u w:val="single" w:color="auto"/>
                        <w:color w:val="FFFFFF"/>
                        <w:spacing w:val="-4"/>
                        <w:position w:val="1"/>
                      </w:rPr>
                      <w:t>案</w:t>
                    </w:r>
                    <w:r>
                      <w:rPr>
                        <w:rFonts w:ascii="SimHei" w:hAnsi="SimHei" w:eastAsia="SimHei" w:cs="SimHei"/>
                        <w:sz w:val="31"/>
                        <w:szCs w:val="31"/>
                        <w:u w:val="single" w:color="auto"/>
                        <w:color w:val="FFFFFF"/>
                        <w:spacing w:val="-67"/>
                        <w:position w:val="1"/>
                      </w:rPr>
                      <w:t xml:space="preserve"> </w:t>
                    </w:r>
                    <w:r>
                      <w:rPr>
                        <w:rFonts w:ascii="SimHei" w:hAnsi="SimHei" w:eastAsia="SimHei" w:cs="SimHei"/>
                        <w:sz w:val="31"/>
                        <w:szCs w:val="31"/>
                        <w:b/>
                        <w:bCs/>
                        <w:u w:val="single" w:color="auto"/>
                        <w:color w:val="FFFFFF"/>
                        <w:spacing w:val="-4"/>
                        <w:position w:val="1"/>
                      </w:rPr>
                      <w:t>例</w:t>
                    </w:r>
                    <w:r>
                      <w:rPr>
                        <w:rFonts w:ascii="SimHei" w:hAnsi="SimHei" w:eastAsia="SimHei" w:cs="SimHei"/>
                        <w:sz w:val="31"/>
                        <w:szCs w:val="31"/>
                        <w:u w:val="single" w:color="auto"/>
                        <w:color w:val="FFFFFF"/>
                        <w:spacing w:val="77"/>
                        <w:position w:val="1"/>
                      </w:rPr>
                      <w:t xml:space="preserve"> </w:t>
                    </w:r>
                    <w:r>
                      <w:rPr>
                        <w:rFonts w:ascii="SimHei" w:hAnsi="SimHei" w:eastAsia="SimHei" w:cs="SimHei"/>
                        <w:sz w:val="31"/>
                        <w:szCs w:val="31"/>
                        <w:color w:val="FFFFFF"/>
                        <w:spacing w:val="55"/>
                        <w:position w:val="1"/>
                      </w:rPr>
                      <w:t xml:space="preserve">  </w:t>
                    </w:r>
                    <w:r>
                      <w:rPr>
                        <w:rFonts w:ascii="Times New Roman" w:hAnsi="Times New Roman" w:eastAsia="Times New Roman" w:cs="Times New Roman"/>
                        <w:sz w:val="38"/>
                        <w:szCs w:val="38"/>
                        <w:b/>
                        <w:bCs/>
                        <w:u w:val="single" w:color="auto"/>
                        <w:color w:val="2080D0"/>
                        <w:spacing w:val="-4"/>
                        <w:position w:val="-5"/>
                      </w:rPr>
                      <w:t xml:space="preserve">                                               </w:t>
                    </w:r>
                    <w:r>
                      <w:rPr>
                        <w:rFonts w:ascii="Times New Roman" w:hAnsi="Times New Roman" w:eastAsia="Times New Roman" w:cs="Times New Roman"/>
                        <w:sz w:val="38"/>
                        <w:szCs w:val="38"/>
                        <w:b/>
                        <w:bCs/>
                        <w:u w:val="single" w:color="auto"/>
                        <w:color w:val="2080D0"/>
                        <w:spacing w:val="-5"/>
                        <w:position w:val="-5"/>
                      </w:rPr>
                      <w:t xml:space="preserve">               14</w:t>
                    </w:r>
                  </w:p>
                </w:txbxContent>
              </v:textbox>
            </v:shape>
            <v:shape id="_x0000_s240" style="position:absolute;left:0;top:29;width:8510;height:10;" filled="false" stroked="false" type="#_x0000_t75">
              <v:imagedata o:title="" r:id="rId84"/>
            </v:shape>
          </v:group>
        </w:pict>
      </w:r>
    </w:p>
    <w:p>
      <w:pPr>
        <w:spacing w:before="14"/>
        <w:rPr/>
      </w:pPr>
      <w:r/>
    </w:p>
    <w:p>
      <w:pPr>
        <w:spacing w:before="13"/>
        <w:rPr/>
      </w:pPr>
      <w:r/>
    </w:p>
    <w:tbl>
      <w:tblPr>
        <w:tblStyle w:val="TableNormal"/>
        <w:tblW w:w="8495"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5"/>
        <w:gridCol w:w="6910"/>
      </w:tblGrid>
      <w:tr>
        <w:trPr>
          <w:trHeight w:val="5350" w:hRule="atLeast"/>
        </w:trPr>
        <w:tc>
          <w:tcPr>
            <w:tcW w:w="1585" w:type="dxa"/>
            <w:vAlign w:val="top"/>
          </w:tcPr>
          <w:p>
            <w:pPr>
              <w:pStyle w:val="TableText"/>
              <w:ind w:left="33"/>
              <w:spacing w:before="144" w:line="222" w:lineRule="auto"/>
              <w:rPr>
                <w:sz w:val="24"/>
                <w:szCs w:val="24"/>
              </w:rPr>
            </w:pPr>
            <w:r>
              <w:drawing>
                <wp:anchor distT="0" distB="0" distL="0" distR="0" simplePos="0" relativeHeight="251752448" behindDoc="0" locked="0" layoutInCell="1" allowOverlap="1">
                  <wp:simplePos x="0" y="0"/>
                  <wp:positionH relativeFrom="rightMargin">
                    <wp:posOffset>-1000112</wp:posOffset>
                  </wp:positionH>
                  <wp:positionV relativeFrom="topMargin">
                    <wp:posOffset>0</wp:posOffset>
                  </wp:positionV>
                  <wp:extent cx="914370" cy="6415"/>
                  <wp:effectExtent l="0" t="0" r="0" b="0"/>
                  <wp:wrapNone/>
                  <wp:docPr id="98" name="IM 98"/>
                  <wp:cNvGraphicFramePr/>
                  <a:graphic>
                    <a:graphicData uri="http://schemas.openxmlformats.org/drawingml/2006/picture">
                      <pic:pic>
                        <pic:nvPicPr>
                          <pic:cNvPr id="98" name="IM 98"/>
                          <pic:cNvPicPr/>
                        </pic:nvPicPr>
                        <pic:blipFill>
                          <a:blip r:embed="rId85"/>
                          <a:stretch>
                            <a:fillRect/>
                          </a:stretch>
                        </pic:blipFill>
                        <pic:spPr>
                          <a:xfrm rot="0">
                            <a:off x="0" y="0"/>
                            <a:ext cx="914370" cy="6415"/>
                          </a:xfrm>
                          <a:prstGeom prst="rect">
                            <a:avLst/>
                          </a:prstGeom>
                        </pic:spPr>
                      </pic:pic>
                    </a:graphicData>
                  </a:graphic>
                </wp:anchor>
              </w:drawing>
            </w:r>
            <w:r>
              <w:drawing>
                <wp:anchor distT="0" distB="0" distL="0" distR="0" simplePos="0" relativeHeight="251755520" behindDoc="0" locked="0" layoutInCell="1" allowOverlap="1">
                  <wp:simplePos x="0" y="0"/>
                  <wp:positionH relativeFrom="rightMargin">
                    <wp:posOffset>-1006475</wp:posOffset>
                  </wp:positionH>
                  <wp:positionV relativeFrom="topMargin">
                    <wp:posOffset>457229</wp:posOffset>
                  </wp:positionV>
                  <wp:extent cx="908006" cy="6350"/>
                  <wp:effectExtent l="0" t="0" r="0" b="0"/>
                  <wp:wrapNone/>
                  <wp:docPr id="100" name="IM 100"/>
                  <wp:cNvGraphicFramePr/>
                  <a:graphic>
                    <a:graphicData uri="http://schemas.openxmlformats.org/drawingml/2006/picture">
                      <pic:pic>
                        <pic:nvPicPr>
                          <pic:cNvPr id="100" name="IM 100"/>
                          <pic:cNvPicPr/>
                        </pic:nvPicPr>
                        <pic:blipFill>
                          <a:blip r:embed="rId86"/>
                          <a:stretch>
                            <a:fillRect/>
                          </a:stretch>
                        </pic:blipFill>
                        <pic:spPr>
                          <a:xfrm rot="0">
                            <a:off x="0" y="0"/>
                            <a:ext cx="908006" cy="6350"/>
                          </a:xfrm>
                          <a:prstGeom prst="rect">
                            <a:avLst/>
                          </a:prstGeom>
                        </pic:spPr>
                      </pic:pic>
                    </a:graphicData>
                  </a:graphic>
                </wp:anchor>
              </w:drawing>
            </w:r>
            <w:r>
              <w:drawing>
                <wp:anchor distT="0" distB="0" distL="0" distR="0" simplePos="0" relativeHeight="251753472" behindDoc="0" locked="0" layoutInCell="1" allowOverlap="1">
                  <wp:simplePos x="0" y="0"/>
                  <wp:positionH relativeFrom="rightMargin">
                    <wp:posOffset>-1000112</wp:posOffset>
                  </wp:positionH>
                  <wp:positionV relativeFrom="topMargin">
                    <wp:posOffset>971560</wp:posOffset>
                  </wp:positionV>
                  <wp:extent cx="901644" cy="6415"/>
                  <wp:effectExtent l="0" t="0" r="0" b="0"/>
                  <wp:wrapNone/>
                  <wp:docPr id="102" name="IM 102"/>
                  <wp:cNvGraphicFramePr/>
                  <a:graphic>
                    <a:graphicData uri="http://schemas.openxmlformats.org/drawingml/2006/picture">
                      <pic:pic>
                        <pic:nvPicPr>
                          <pic:cNvPr id="102" name="IM 102"/>
                          <pic:cNvPicPr/>
                        </pic:nvPicPr>
                        <pic:blipFill>
                          <a:blip r:embed="rId87"/>
                          <a:stretch>
                            <a:fillRect/>
                          </a:stretch>
                        </pic:blipFill>
                        <pic:spPr>
                          <a:xfrm rot="0">
                            <a:off x="0" y="0"/>
                            <a:ext cx="901644" cy="6415"/>
                          </a:xfrm>
                          <a:prstGeom prst="rect">
                            <a:avLst/>
                          </a:prstGeom>
                        </pic:spPr>
                      </pic:pic>
                    </a:graphicData>
                  </a:graphic>
                </wp:anchor>
              </w:drawing>
            </w:r>
            <w:r>
              <w:drawing>
                <wp:anchor distT="0" distB="0" distL="0" distR="0" simplePos="0" relativeHeight="251754496" behindDoc="0" locked="0" layoutInCell="1" allowOverlap="1">
                  <wp:simplePos x="0" y="0"/>
                  <wp:positionH relativeFrom="rightMargin">
                    <wp:posOffset>-1000112</wp:posOffset>
                  </wp:positionH>
                  <wp:positionV relativeFrom="topMargin">
                    <wp:posOffset>2533661</wp:posOffset>
                  </wp:positionV>
                  <wp:extent cx="901644" cy="6415"/>
                  <wp:effectExtent l="0" t="0" r="0" b="0"/>
                  <wp:wrapNone/>
                  <wp:docPr id="104" name="IM 104"/>
                  <wp:cNvGraphicFramePr/>
                  <a:graphic>
                    <a:graphicData uri="http://schemas.openxmlformats.org/drawingml/2006/picture">
                      <pic:pic>
                        <pic:nvPicPr>
                          <pic:cNvPr id="104" name="IM 104"/>
                          <pic:cNvPicPr/>
                        </pic:nvPicPr>
                        <pic:blipFill>
                          <a:blip r:embed="rId88"/>
                          <a:stretch>
                            <a:fillRect/>
                          </a:stretch>
                        </pic:blipFill>
                        <pic:spPr>
                          <a:xfrm rot="0">
                            <a:off x="0" y="0"/>
                            <a:ext cx="901644" cy="6415"/>
                          </a:xfrm>
                          <a:prstGeom prst="rect">
                            <a:avLst/>
                          </a:prstGeom>
                        </pic:spPr>
                      </pic:pic>
                    </a:graphicData>
                  </a:graphic>
                </wp:anchor>
              </w:drawing>
            </w:r>
            <w:r>
              <w:rPr>
                <w:sz w:val="24"/>
                <w:szCs w:val="24"/>
                <w:b/>
                <w:bCs/>
                <w:color w:val="2070B0"/>
                <w:spacing w:val="-11"/>
              </w:rPr>
              <w:t>案</w:t>
            </w:r>
            <w:r>
              <w:rPr>
                <w:sz w:val="24"/>
                <w:szCs w:val="24"/>
                <w:color w:val="2070B0"/>
                <w:spacing w:val="20"/>
              </w:rPr>
              <w:t xml:space="preserve"> </w:t>
            </w:r>
            <w:r>
              <w:rPr>
                <w:sz w:val="24"/>
                <w:szCs w:val="24"/>
                <w:b/>
                <w:bCs/>
                <w:color w:val="2070B0"/>
                <w:spacing w:val="-11"/>
              </w:rPr>
              <w:t>例</w:t>
            </w:r>
            <w:r>
              <w:rPr>
                <w:sz w:val="24"/>
                <w:szCs w:val="24"/>
                <w:color w:val="2070B0"/>
                <w:spacing w:val="23"/>
              </w:rPr>
              <w:t xml:space="preserve"> </w:t>
            </w:r>
            <w:r>
              <w:rPr>
                <w:sz w:val="24"/>
                <w:szCs w:val="24"/>
                <w:b/>
                <w:bCs/>
                <w:color w:val="2070B0"/>
                <w:spacing w:val="-11"/>
              </w:rPr>
              <w:t>名</w:t>
            </w:r>
            <w:r>
              <w:rPr>
                <w:sz w:val="24"/>
                <w:szCs w:val="24"/>
                <w:color w:val="2070B0"/>
                <w:spacing w:val="20"/>
              </w:rPr>
              <w:t xml:space="preserve"> </w:t>
            </w:r>
            <w:r>
              <w:rPr>
                <w:sz w:val="24"/>
                <w:szCs w:val="24"/>
                <w:b/>
                <w:bCs/>
                <w:color w:val="2070B0"/>
                <w:spacing w:val="-11"/>
              </w:rPr>
              <w:t>称</w:t>
            </w:r>
          </w:p>
          <w:p>
            <w:pPr>
              <w:spacing w:line="352" w:lineRule="auto"/>
              <w:rPr>
                <w:rFonts w:ascii="Arial"/>
                <w:sz w:val="21"/>
              </w:rPr>
            </w:pPr>
            <w:r/>
          </w:p>
          <w:p>
            <w:pPr>
              <w:pStyle w:val="TableText"/>
              <w:ind w:left="33"/>
              <w:spacing w:before="78"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p>
            <w:pPr>
              <w:spacing w:line="449" w:lineRule="auto"/>
              <w:rPr>
                <w:rFonts w:ascii="Arial"/>
                <w:sz w:val="21"/>
              </w:rPr>
            </w:pPr>
            <w:r/>
          </w:p>
          <w:p>
            <w:pPr>
              <w:pStyle w:val="TableText"/>
              <w:ind w:left="33"/>
              <w:spacing w:before="78"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33"/>
              <w:spacing w:before="78" w:line="223" w:lineRule="auto"/>
              <w:rPr>
                <w:sz w:val="24"/>
                <w:szCs w:val="24"/>
              </w:rPr>
            </w:pPr>
            <w:r>
              <w:rPr>
                <w:sz w:val="24"/>
                <w:szCs w:val="24"/>
                <w:b/>
                <w:bCs/>
                <w:color w:val="2060A0"/>
                <w:spacing w:val="-11"/>
              </w:rPr>
              <w:t>应</w:t>
            </w:r>
            <w:r>
              <w:rPr>
                <w:sz w:val="24"/>
                <w:szCs w:val="24"/>
                <w:color w:val="2060A0"/>
                <w:spacing w:val="24"/>
              </w:rPr>
              <w:t xml:space="preserve"> </w:t>
            </w:r>
            <w:r>
              <w:rPr>
                <w:sz w:val="24"/>
                <w:szCs w:val="24"/>
                <w:b/>
                <w:bCs/>
                <w:color w:val="2060A0"/>
                <w:spacing w:val="-11"/>
              </w:rPr>
              <w:t>用</w:t>
            </w:r>
            <w:r>
              <w:rPr>
                <w:sz w:val="24"/>
                <w:szCs w:val="24"/>
                <w:color w:val="2060A0"/>
                <w:spacing w:val="20"/>
              </w:rPr>
              <w:t xml:space="preserve"> </w:t>
            </w:r>
            <w:r>
              <w:rPr>
                <w:sz w:val="24"/>
                <w:szCs w:val="24"/>
                <w:b/>
                <w:bCs/>
                <w:color w:val="2060A0"/>
                <w:spacing w:val="-11"/>
              </w:rPr>
              <w:t>情</w:t>
            </w:r>
            <w:r>
              <w:rPr>
                <w:sz w:val="24"/>
                <w:szCs w:val="24"/>
                <w:color w:val="2060A0"/>
                <w:spacing w:val="22"/>
              </w:rPr>
              <w:t xml:space="preserve"> </w:t>
            </w:r>
            <w:r>
              <w:rPr>
                <w:sz w:val="24"/>
                <w:szCs w:val="24"/>
                <w:b/>
                <w:bCs/>
                <w:color w:val="2060A0"/>
                <w:spacing w:val="-11"/>
              </w:rPr>
              <w:t>况</w:t>
            </w:r>
          </w:p>
        </w:tc>
        <w:tc>
          <w:tcPr>
            <w:tcW w:w="6910" w:type="dxa"/>
            <w:vAlign w:val="top"/>
          </w:tcPr>
          <w:p>
            <w:pPr>
              <w:pStyle w:val="TableText"/>
              <w:ind w:left="138"/>
              <w:spacing w:before="73" w:line="219" w:lineRule="auto"/>
              <w:rPr>
                <w:sz w:val="24"/>
                <w:szCs w:val="24"/>
              </w:rPr>
            </w:pPr>
            <w:r>
              <w:rPr>
                <w:rFonts w:ascii="SimSun" w:hAnsi="SimSun" w:eastAsia="SimSun" w:cs="SimSun"/>
                <w:sz w:val="24"/>
                <w:szCs w:val="24"/>
                <w:b/>
                <w:bCs/>
                <w:spacing w:val="4"/>
              </w:rPr>
              <w:t>E11</w:t>
            </w:r>
            <w:r>
              <w:rPr>
                <w:rFonts w:ascii="SimSun" w:hAnsi="SimSun" w:eastAsia="SimSun" w:cs="SimSun"/>
                <w:sz w:val="24"/>
                <w:szCs w:val="24"/>
                <w:spacing w:val="4"/>
              </w:rPr>
              <w:t xml:space="preserve"> </w:t>
            </w:r>
            <w:r>
              <w:rPr>
                <w:sz w:val="24"/>
                <w:szCs w:val="24"/>
                <w:b/>
                <w:bCs/>
                <w:spacing w:val="4"/>
              </w:rPr>
              <w:t>汽车内置5</w:t>
            </w:r>
            <w:r>
              <w:rPr>
                <w:rFonts w:ascii="SimSun" w:hAnsi="SimSun" w:eastAsia="SimSun" w:cs="SimSun"/>
                <w:sz w:val="24"/>
                <w:szCs w:val="24"/>
                <w:b/>
                <w:bCs/>
                <w:spacing w:val="4"/>
              </w:rPr>
              <w:t>G</w:t>
            </w:r>
            <w:r>
              <w:rPr>
                <w:rFonts w:ascii="SimSun" w:hAnsi="SimSun" w:eastAsia="SimSun" w:cs="SimSun"/>
                <w:sz w:val="24"/>
                <w:szCs w:val="24"/>
                <w:spacing w:val="4"/>
              </w:rPr>
              <w:t xml:space="preserve"> </w:t>
            </w:r>
            <w:r>
              <w:rPr>
                <w:sz w:val="24"/>
                <w:szCs w:val="24"/>
                <w:b/>
                <w:bCs/>
                <w:spacing w:val="4"/>
              </w:rPr>
              <w:t>集成式天线</w:t>
            </w:r>
          </w:p>
          <w:p>
            <w:pPr>
              <w:spacing w:line="355" w:lineRule="auto"/>
              <w:rPr>
                <w:rFonts w:ascii="Arial"/>
                <w:sz w:val="21"/>
              </w:rPr>
            </w:pPr>
            <w:r/>
          </w:p>
          <w:p>
            <w:pPr>
              <w:pStyle w:val="TableText"/>
              <w:ind w:left="138"/>
              <w:spacing w:before="78" w:line="219" w:lineRule="auto"/>
              <w:rPr>
                <w:sz w:val="24"/>
                <w:szCs w:val="24"/>
              </w:rPr>
            </w:pPr>
            <w:r>
              <w:rPr>
                <w:sz w:val="24"/>
                <w:szCs w:val="24"/>
                <w:b/>
                <w:bCs/>
                <w:spacing w:val="-4"/>
              </w:rPr>
              <w:t>泰州苏中天线集团有限公司</w:t>
            </w:r>
          </w:p>
          <w:p>
            <w:pPr>
              <w:spacing w:line="349" w:lineRule="auto"/>
              <w:rPr>
                <w:rFonts w:ascii="Arial"/>
                <w:sz w:val="21"/>
              </w:rPr>
            </w:pPr>
            <w:r/>
          </w:p>
          <w:p>
            <w:pPr>
              <w:pStyle w:val="TableText"/>
              <w:ind w:left="134"/>
              <w:spacing w:before="59" w:line="213" w:lineRule="auto"/>
              <w:rPr>
                <w:rFonts w:ascii="SimSun" w:hAnsi="SimSun" w:eastAsia="SimSun" w:cs="SimSun"/>
                <w:sz w:val="18"/>
                <w:szCs w:val="18"/>
              </w:rPr>
            </w:pPr>
            <w:r>
              <w:rPr>
                <w:sz w:val="18"/>
                <w:szCs w:val="18"/>
                <w:spacing w:val="1"/>
              </w:rPr>
              <w:t>本项目是提供一种汽车内置5</w:t>
            </w:r>
            <w:r>
              <w:rPr>
                <w:rFonts w:ascii="SimSun" w:hAnsi="SimSun" w:eastAsia="SimSun" w:cs="SimSun"/>
                <w:sz w:val="18"/>
                <w:szCs w:val="18"/>
                <w:spacing w:val="1"/>
              </w:rPr>
              <w:t>G</w:t>
            </w:r>
            <w:r>
              <w:rPr>
                <w:sz w:val="18"/>
                <w:szCs w:val="18"/>
                <w:spacing w:val="1"/>
              </w:rPr>
              <w:t>集成式天线，是一种汽</w:t>
            </w:r>
            <w:r>
              <w:rPr>
                <w:sz w:val="18"/>
                <w:szCs w:val="18"/>
              </w:rPr>
              <w:t>车内置5</w:t>
            </w:r>
            <w:r>
              <w:rPr>
                <w:rFonts w:ascii="SimSun" w:hAnsi="SimSun" w:eastAsia="SimSun" w:cs="SimSun"/>
                <w:sz w:val="18"/>
                <w:szCs w:val="18"/>
              </w:rPr>
              <w:t>G</w:t>
            </w:r>
            <w:r>
              <w:rPr>
                <w:sz w:val="18"/>
                <w:szCs w:val="18"/>
              </w:rPr>
              <w:t>集成高精度</w:t>
            </w:r>
            <w:r>
              <w:rPr>
                <w:rFonts w:ascii="SimSun" w:hAnsi="SimSun" w:eastAsia="SimSun" w:cs="SimSun"/>
                <w:sz w:val="18"/>
                <w:szCs w:val="18"/>
              </w:rPr>
              <w:t>GNSS、V2X</w:t>
            </w:r>
          </w:p>
          <w:p>
            <w:pPr>
              <w:pStyle w:val="TableText"/>
              <w:ind w:left="134" w:right="12"/>
              <w:spacing w:before="93" w:line="310" w:lineRule="auto"/>
              <w:rPr>
                <w:sz w:val="18"/>
                <w:szCs w:val="18"/>
              </w:rPr>
            </w:pPr>
            <w:r>
              <w:rPr>
                <w:sz w:val="18"/>
                <w:szCs w:val="18"/>
                <w:spacing w:val="-3"/>
              </w:rPr>
              <w:t>天线，将高精度导航模块，与5</w:t>
            </w:r>
            <w:r>
              <w:rPr>
                <w:rFonts w:ascii="SimSun" w:hAnsi="SimSun" w:eastAsia="SimSun" w:cs="SimSun"/>
                <w:sz w:val="18"/>
                <w:szCs w:val="18"/>
                <w:spacing w:val="-3"/>
              </w:rPr>
              <w:t>G</w:t>
            </w:r>
            <w:r>
              <w:rPr>
                <w:rFonts w:ascii="SimSun" w:hAnsi="SimSun" w:eastAsia="SimSun" w:cs="SimSun"/>
                <w:sz w:val="18"/>
                <w:szCs w:val="18"/>
                <w:spacing w:val="-45"/>
              </w:rPr>
              <w:t xml:space="preserve"> </w:t>
            </w:r>
            <w:r>
              <w:rPr>
                <w:sz w:val="18"/>
                <w:szCs w:val="18"/>
                <w:spacing w:val="-3"/>
              </w:rPr>
              <w:t>信号天线、</w:t>
            </w:r>
            <w:r>
              <w:rPr>
                <w:rFonts w:ascii="SimSun" w:hAnsi="SimSun" w:eastAsia="SimSun" w:cs="SimSun"/>
                <w:sz w:val="18"/>
                <w:szCs w:val="18"/>
                <w:spacing w:val="-3"/>
              </w:rPr>
              <w:t>V2X </w:t>
            </w:r>
            <w:r>
              <w:rPr>
                <w:sz w:val="18"/>
                <w:szCs w:val="18"/>
                <w:spacing w:val="-3"/>
              </w:rPr>
              <w:t>天线集成于一个天线壳体内，</w:t>
            </w:r>
            <w:r>
              <w:rPr>
                <w:sz w:val="18"/>
                <w:szCs w:val="18"/>
                <w:spacing w:val="-4"/>
              </w:rPr>
              <w:t>安装在车</w:t>
            </w:r>
            <w:r>
              <w:rPr>
                <w:sz w:val="18"/>
                <w:szCs w:val="18"/>
              </w:rPr>
              <w:t xml:space="preserve"> </w:t>
            </w:r>
            <w:r>
              <w:rPr>
                <w:sz w:val="18"/>
                <w:szCs w:val="18"/>
                <w:spacing w:val="-1"/>
              </w:rPr>
              <w:t>内，给驾乘人员带来方便。为消费者提供高精度车道级导航体验，并通过</w:t>
            </w:r>
            <w:r>
              <w:rPr>
                <w:rFonts w:ascii="SimSun" w:hAnsi="SimSun" w:eastAsia="SimSun" w:cs="SimSun"/>
                <w:sz w:val="18"/>
                <w:szCs w:val="18"/>
                <w:spacing w:val="-1"/>
              </w:rPr>
              <w:t>GNSS</w:t>
            </w:r>
            <w:r>
              <w:rPr>
                <w:rFonts w:ascii="SimSun" w:hAnsi="SimSun" w:eastAsia="SimSun" w:cs="SimSun"/>
                <w:sz w:val="18"/>
                <w:szCs w:val="18"/>
                <w:spacing w:val="41"/>
              </w:rPr>
              <w:t xml:space="preserve"> </w:t>
            </w:r>
            <w:r>
              <w:rPr>
                <w:sz w:val="18"/>
                <w:szCs w:val="18"/>
                <w:spacing w:val="-1"/>
              </w:rPr>
              <w:t>组合定</w:t>
            </w:r>
            <w:r>
              <w:rPr>
                <w:sz w:val="18"/>
                <w:szCs w:val="18"/>
              </w:rPr>
              <w:t xml:space="preserve"> </w:t>
            </w:r>
            <w:r>
              <w:rPr>
                <w:sz w:val="18"/>
                <w:szCs w:val="18"/>
                <w:spacing w:val="-2"/>
              </w:rPr>
              <w:t>位，解决车载定位设备在卫星信号丢失情况下的定位问题，解决交通发达及车流</w:t>
            </w:r>
            <w:r>
              <w:rPr>
                <w:sz w:val="18"/>
                <w:szCs w:val="18"/>
                <w:spacing w:val="-3"/>
              </w:rPr>
              <w:t>量大带</w:t>
            </w:r>
            <w:r>
              <w:rPr>
                <w:sz w:val="18"/>
                <w:szCs w:val="18"/>
              </w:rPr>
              <w:t xml:space="preserve"> </w:t>
            </w:r>
            <w:r>
              <w:rPr>
                <w:sz w:val="18"/>
                <w:szCs w:val="18"/>
                <w:spacing w:val="-2"/>
              </w:rPr>
              <w:t>来的多事故率，提升终端的综合定位能力。为自动驾驶汽车客户提供覆盖全国</w:t>
            </w:r>
            <w:r>
              <w:rPr>
                <w:sz w:val="18"/>
                <w:szCs w:val="18"/>
                <w:spacing w:val="-3"/>
              </w:rPr>
              <w:t>的实时高</w:t>
            </w:r>
            <w:r>
              <w:rPr>
                <w:sz w:val="18"/>
                <w:szCs w:val="18"/>
              </w:rPr>
              <w:t xml:space="preserve"> </w:t>
            </w:r>
            <w:r>
              <w:rPr>
                <w:sz w:val="18"/>
                <w:szCs w:val="18"/>
                <w:spacing w:val="-3"/>
              </w:rPr>
              <w:t>精度位置解算服务。</w:t>
            </w:r>
          </w:p>
          <w:p>
            <w:pPr>
              <w:spacing w:line="303" w:lineRule="auto"/>
              <w:rPr>
                <w:rFonts w:ascii="Arial"/>
                <w:sz w:val="21"/>
              </w:rPr>
            </w:pPr>
            <w:r/>
          </w:p>
          <w:p>
            <w:pPr>
              <w:spacing w:line="304" w:lineRule="auto"/>
              <w:rPr>
                <w:rFonts w:ascii="Arial"/>
                <w:sz w:val="21"/>
              </w:rPr>
            </w:pPr>
            <w:r/>
          </w:p>
          <w:p>
            <w:pPr>
              <w:pStyle w:val="TableText"/>
              <w:ind w:left="134"/>
              <w:spacing w:before="59" w:line="281" w:lineRule="auto"/>
              <w:jc w:val="both"/>
              <w:rPr>
                <w:sz w:val="18"/>
                <w:szCs w:val="18"/>
              </w:rPr>
            </w:pPr>
            <w:r>
              <w:rPr>
                <w:rFonts w:ascii="Times New Roman" w:hAnsi="Times New Roman" w:eastAsia="Times New Roman" w:cs="Times New Roman"/>
                <w:sz w:val="18"/>
                <w:szCs w:val="18"/>
                <w:spacing w:val="5"/>
              </w:rPr>
              <w:t>E11</w:t>
            </w:r>
            <w:r>
              <w:rPr>
                <w:sz w:val="18"/>
                <w:szCs w:val="18"/>
                <w:spacing w:val="5"/>
              </w:rPr>
              <w:t>汽车内置5</w:t>
            </w:r>
            <w:r>
              <w:rPr>
                <w:rFonts w:ascii="Times New Roman" w:hAnsi="Times New Roman" w:eastAsia="Times New Roman" w:cs="Times New Roman"/>
                <w:sz w:val="18"/>
                <w:szCs w:val="18"/>
                <w:spacing w:val="5"/>
              </w:rPr>
              <w:t>G</w:t>
            </w:r>
            <w:r>
              <w:rPr>
                <w:sz w:val="18"/>
                <w:szCs w:val="18"/>
                <w:spacing w:val="5"/>
              </w:rPr>
              <w:t>集成式天线已成功配套长安汽车，申请专利4项。年新增产值4000万</w:t>
            </w:r>
            <w:r>
              <w:rPr>
                <w:sz w:val="18"/>
                <w:szCs w:val="18"/>
                <w:spacing w:val="16"/>
              </w:rPr>
              <w:t xml:space="preserve"> </w:t>
            </w:r>
            <w:r>
              <w:rPr>
                <w:sz w:val="18"/>
                <w:szCs w:val="18"/>
                <w:spacing w:val="3"/>
              </w:rPr>
              <w:t>元，年利税800万元，年创汇200万美元。该项目</w:t>
            </w:r>
            <w:r>
              <w:rPr>
                <w:sz w:val="18"/>
                <w:szCs w:val="18"/>
                <w:spacing w:val="2"/>
              </w:rPr>
              <w:t>的实施完成，极大地促进地方经济的</w:t>
            </w:r>
            <w:r>
              <w:rPr>
                <w:sz w:val="18"/>
                <w:szCs w:val="18"/>
              </w:rPr>
              <w:t xml:space="preserve"> </w:t>
            </w:r>
            <w:r>
              <w:rPr>
                <w:sz w:val="18"/>
                <w:szCs w:val="18"/>
                <w:spacing w:val="3"/>
              </w:rPr>
              <w:t>发展，根据其独特的地理条件，有利于优化地方</w:t>
            </w:r>
            <w:r>
              <w:rPr>
                <w:sz w:val="18"/>
                <w:szCs w:val="18"/>
                <w:spacing w:val="2"/>
              </w:rPr>
              <w:t>产业结构，推动我省汽车及关键零部</w:t>
            </w:r>
            <w:r>
              <w:rPr>
                <w:sz w:val="18"/>
                <w:szCs w:val="18"/>
              </w:rPr>
              <w:t xml:space="preserve"> </w:t>
            </w:r>
            <w:r>
              <w:rPr>
                <w:sz w:val="18"/>
                <w:szCs w:val="18"/>
                <w:spacing w:val="3"/>
              </w:rPr>
              <w:t>件行业发展，提高当地</w:t>
            </w:r>
            <w:r>
              <w:rPr>
                <w:rFonts w:ascii="SimSun" w:hAnsi="SimSun" w:eastAsia="SimSun" w:cs="SimSun"/>
                <w:sz w:val="18"/>
                <w:szCs w:val="18"/>
              </w:rPr>
              <w:t>GDP</w:t>
            </w:r>
            <w:r>
              <w:rPr>
                <w:rFonts w:ascii="SimSun" w:hAnsi="SimSun" w:eastAsia="SimSun" w:cs="SimSun"/>
                <w:sz w:val="18"/>
                <w:szCs w:val="18"/>
                <w:spacing w:val="25"/>
              </w:rPr>
              <w:t xml:space="preserve"> </w:t>
            </w:r>
            <w:r>
              <w:rPr>
                <w:sz w:val="18"/>
                <w:szCs w:val="18"/>
                <w:spacing w:val="3"/>
              </w:rPr>
              <w:t>水平和国民收入水平</w:t>
            </w:r>
            <w:r>
              <w:rPr>
                <w:sz w:val="18"/>
                <w:szCs w:val="18"/>
                <w:spacing w:val="2"/>
              </w:rPr>
              <w:t>，壮大地方经济实力，提高企业知名</w:t>
            </w:r>
            <w:r>
              <w:rPr>
                <w:sz w:val="18"/>
                <w:szCs w:val="18"/>
              </w:rPr>
              <w:t xml:space="preserve"> </w:t>
            </w:r>
            <w:r>
              <w:rPr>
                <w:sz w:val="18"/>
                <w:szCs w:val="18"/>
                <w:spacing w:val="1"/>
              </w:rPr>
              <w:t>度，增加职工收入，扩大就业人数50余人。</w:t>
            </w:r>
          </w:p>
        </w:tc>
      </w:tr>
    </w:tbl>
    <w:p>
      <w:pPr>
        <w:pStyle w:val="BodyText"/>
        <w:spacing w:line="327" w:lineRule="auto"/>
        <w:rPr>
          <w:sz w:val="21"/>
        </w:rPr>
      </w:pPr>
      <w:r/>
    </w:p>
    <w:p>
      <w:pPr>
        <w:pStyle w:val="BodyText"/>
        <w:spacing w:line="328" w:lineRule="auto"/>
        <w:rPr>
          <w:sz w:val="21"/>
        </w:rPr>
      </w:pPr>
      <w:r/>
    </w:p>
    <w:p>
      <w:pPr>
        <w:ind w:firstLine="1759"/>
        <w:spacing w:line="3850" w:lineRule="exact"/>
        <w:rPr/>
      </w:pPr>
      <w:r>
        <w:rPr>
          <w:position w:val="-76"/>
        </w:rPr>
        <w:drawing>
          <wp:inline distT="0" distB="0" distL="0" distR="0">
            <wp:extent cx="4292557" cy="2444701"/>
            <wp:effectExtent l="0" t="0" r="0" b="0"/>
            <wp:docPr id="106" name="IM 106"/>
            <wp:cNvGraphicFramePr/>
            <a:graphic>
              <a:graphicData uri="http://schemas.openxmlformats.org/drawingml/2006/picture">
                <pic:pic>
                  <pic:nvPicPr>
                    <pic:cNvPr id="106" name="IM 106"/>
                    <pic:cNvPicPr/>
                  </pic:nvPicPr>
                  <pic:blipFill>
                    <a:blip r:embed="rId89"/>
                    <a:stretch>
                      <a:fillRect/>
                    </a:stretch>
                  </pic:blipFill>
                  <pic:spPr>
                    <a:xfrm rot="0">
                      <a:off x="0" y="0"/>
                      <a:ext cx="4292557" cy="2444701"/>
                    </a:xfrm>
                    <a:prstGeom prst="rect">
                      <a:avLst/>
                    </a:prstGeom>
                  </pic:spPr>
                </pic:pic>
              </a:graphicData>
            </a:graphic>
          </wp:inline>
        </w:drawing>
      </w:r>
    </w:p>
    <w:p>
      <w:pPr>
        <w:pStyle w:val="BodyText"/>
        <w:spacing w:line="14" w:lineRule="auto"/>
        <w:rPr>
          <w:sz w:val="2"/>
        </w:rPr>
      </w:pPr>
      <w:r>
        <w:rPr>
          <w:sz w:val="2"/>
          <w:szCs w:val="2"/>
        </w:rPr>
        <w:br w:type="column"/>
      </w:r>
    </w:p>
    <w:p>
      <w:pPr>
        <w:ind w:firstLine="19"/>
        <w:spacing w:line="468" w:lineRule="exact"/>
        <w:rPr/>
      </w:pPr>
      <w:r>
        <w:rPr>
          <w:position w:val="-9"/>
        </w:rPr>
        <w:pict>
          <v:group id="_x0000_s242" style="mso-position-vertical-relative:line;mso-position-horizontal-relative:char;width:425.05pt;height:23.5pt;" filled="false" stroked="false" coordsize="8500,470" coordorigin="0,0">
            <v:shape id="_x0000_s244" style="position:absolute;left:20;top:0;width:8420;height:470;" filled="false" stroked="false" type="#_x0000_t75">
              <v:imagedata o:title="" r:id="rId90"/>
            </v:shape>
            <v:shape id="_x0000_s246" style="position:absolute;left:134;top:97;width:8240;height:37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2"/>
                        <w:position w:val="1"/>
                      </w:rPr>
                      <w:t>精选案例</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8"/>
                        <w:szCs w:val="38"/>
                        <w:b/>
                        <w:bCs/>
                        <w:color w:val="2080D0"/>
                        <w:spacing w:val="-2"/>
                        <w:position w:val="-4"/>
                      </w:rPr>
                      <w:t>15</w:t>
                    </w:r>
                  </w:p>
                </w:txbxContent>
              </v:textbox>
            </v:shape>
            <v:shape id="_x0000_s248" style="position:absolute;left:0;top:19;width:8500;height:11;" filled="false" stroked="false" type="#_x0000_t75">
              <v:imagedata o:title="" r:id="rId91"/>
            </v:shape>
          </v:group>
        </w:pict>
      </w:r>
    </w:p>
    <w:p>
      <w:pPr>
        <w:spacing w:before="14"/>
        <w:rPr/>
      </w:pPr>
      <w:r/>
    </w:p>
    <w:p>
      <w:pPr>
        <w:spacing w:before="13"/>
        <w:rPr/>
      </w:pPr>
      <w:r/>
    </w:p>
    <w:tbl>
      <w:tblPr>
        <w:tblStyle w:val="TableNormal"/>
        <w:tblW w:w="849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4"/>
        <w:gridCol w:w="6908"/>
      </w:tblGrid>
      <w:tr>
        <w:trPr>
          <w:trHeight w:val="9850" w:hRule="atLeast"/>
        </w:trPr>
        <w:tc>
          <w:tcPr>
            <w:tcW w:w="1584"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173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4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08" w:type="dxa"/>
            <w:vAlign w:val="top"/>
          </w:tcPr>
          <w:p>
            <w:pPr>
              <w:pStyle w:val="TableText"/>
              <w:ind w:left="145"/>
              <w:spacing w:before="74" w:line="222" w:lineRule="auto"/>
              <w:rPr>
                <w:sz w:val="24"/>
                <w:szCs w:val="24"/>
              </w:rPr>
            </w:pPr>
            <w:r>
              <w:rPr>
                <w:rFonts w:ascii="Times New Roman" w:hAnsi="Times New Roman" w:eastAsia="Times New Roman" w:cs="Times New Roman"/>
                <w:sz w:val="24"/>
                <w:szCs w:val="24"/>
                <w:b/>
                <w:bCs/>
              </w:rPr>
              <w:t>PESAWTM</w:t>
            </w:r>
            <w:r>
              <w:rPr>
                <w:rFonts w:ascii="Times New Roman" w:hAnsi="Times New Roman" w:eastAsia="Times New Roman" w:cs="Times New Roman"/>
                <w:sz w:val="24"/>
                <w:szCs w:val="24"/>
                <w:b/>
                <w:bCs/>
                <w:spacing w:val="27"/>
              </w:rPr>
              <w:t xml:space="preserve">  </w:t>
            </w:r>
            <w:r>
              <w:rPr>
                <w:rFonts w:ascii="Times New Roman" w:hAnsi="Times New Roman" w:eastAsia="Times New Roman" w:cs="Times New Roman"/>
                <w:sz w:val="24"/>
                <w:szCs w:val="24"/>
                <w:b/>
                <w:bCs/>
              </w:rPr>
              <w:t>Band</w:t>
            </w:r>
            <w:r>
              <w:rPr>
                <w:rFonts w:ascii="Times New Roman" w:hAnsi="Times New Roman" w:eastAsia="Times New Roman" w:cs="Times New Roman"/>
                <w:sz w:val="24"/>
                <w:szCs w:val="24"/>
                <w:b/>
                <w:bCs/>
                <w:spacing w:val="3"/>
              </w:rPr>
              <w:t>711814</w:t>
            </w:r>
            <w:r>
              <w:rPr>
                <w:sz w:val="24"/>
                <w:szCs w:val="24"/>
                <w:b/>
                <w:bCs/>
                <w:spacing w:val="3"/>
              </w:rPr>
              <w:t>双工器</w:t>
            </w:r>
          </w:p>
          <w:p>
            <w:pPr>
              <w:spacing w:line="352" w:lineRule="auto"/>
              <w:rPr>
                <w:rFonts w:ascii="Arial"/>
                <w:sz w:val="21"/>
              </w:rPr>
            </w:pPr>
            <w:r/>
          </w:p>
          <w:p>
            <w:pPr>
              <w:pStyle w:val="TableText"/>
              <w:ind w:left="149"/>
              <w:spacing w:before="78" w:line="222" w:lineRule="auto"/>
              <w:rPr>
                <w:sz w:val="24"/>
                <w:szCs w:val="24"/>
              </w:rPr>
            </w:pPr>
            <w:r>
              <w:rPr>
                <w:sz w:val="24"/>
                <w:szCs w:val="24"/>
                <w:b/>
                <w:bCs/>
                <w:spacing w:val="13"/>
              </w:rPr>
              <w:t>左蓝微(江苏)电子技术有限公司</w:t>
            </w:r>
          </w:p>
          <w:p>
            <w:pPr>
              <w:spacing w:line="343" w:lineRule="auto"/>
              <w:rPr>
                <w:rFonts w:ascii="Arial"/>
                <w:sz w:val="21"/>
              </w:rPr>
            </w:pPr>
            <w:r/>
          </w:p>
          <w:p>
            <w:pPr>
              <w:pStyle w:val="TableText"/>
              <w:ind w:left="145" w:right="5"/>
              <w:spacing w:before="58" w:line="306" w:lineRule="auto"/>
              <w:jc w:val="both"/>
              <w:rPr>
                <w:sz w:val="18"/>
                <w:szCs w:val="18"/>
              </w:rPr>
            </w:pPr>
            <w:r>
              <w:rPr>
                <w:rFonts w:ascii="SimSun" w:hAnsi="SimSun" w:eastAsia="SimSun" w:cs="SimSun"/>
                <w:sz w:val="18"/>
                <w:szCs w:val="18"/>
              </w:rPr>
              <w:t>PESAWTM    Band711814</w:t>
            </w:r>
            <w:r>
              <w:rPr>
                <w:sz w:val="18"/>
                <w:szCs w:val="18"/>
              </w:rPr>
              <w:t>双工器属于高性能高端滤波器，聚焦</w:t>
            </w:r>
            <w:r>
              <w:rPr>
                <w:sz w:val="18"/>
                <w:szCs w:val="18"/>
                <w:spacing w:val="-1"/>
              </w:rPr>
              <w:t>于中高频段，对标国际先</w:t>
            </w:r>
            <w:r>
              <w:rPr>
                <w:sz w:val="18"/>
                <w:szCs w:val="18"/>
              </w:rPr>
              <w:t xml:space="preserve"> </w:t>
            </w:r>
            <w:r>
              <w:rPr>
                <w:sz w:val="18"/>
                <w:szCs w:val="18"/>
                <w:spacing w:val="1"/>
              </w:rPr>
              <w:t>进水平的</w:t>
            </w:r>
            <w:r>
              <w:rPr>
                <w:rFonts w:ascii="SimSun" w:hAnsi="SimSun" w:eastAsia="SimSun" w:cs="SimSun"/>
                <w:sz w:val="18"/>
                <w:szCs w:val="18"/>
              </w:rPr>
              <w:t>PESAWTM</w:t>
            </w:r>
            <w:r>
              <w:rPr>
                <w:rFonts w:ascii="SimSun" w:hAnsi="SimSun" w:eastAsia="SimSun" w:cs="SimSun"/>
                <w:sz w:val="18"/>
                <w:szCs w:val="18"/>
                <w:spacing w:val="39"/>
              </w:rPr>
              <w:t xml:space="preserve">  </w:t>
            </w:r>
            <w:r>
              <w:rPr>
                <w:sz w:val="18"/>
                <w:szCs w:val="18"/>
                <w:spacing w:val="1"/>
              </w:rPr>
              <w:t>滤波器/双工器，对目前市场上及公司内部主流的</w:t>
            </w:r>
            <w:r>
              <w:rPr>
                <w:rFonts w:ascii="SimSun" w:hAnsi="SimSun" w:eastAsia="SimSun" w:cs="SimSun"/>
                <w:sz w:val="18"/>
                <w:szCs w:val="18"/>
              </w:rPr>
              <w:t>PESAWTM</w:t>
            </w:r>
            <w:r>
              <w:rPr>
                <w:rFonts w:ascii="SimSun" w:hAnsi="SimSun" w:eastAsia="SimSun" w:cs="SimSun"/>
                <w:sz w:val="18"/>
                <w:szCs w:val="18"/>
                <w:spacing w:val="37"/>
              </w:rPr>
              <w:t xml:space="preserve">  </w:t>
            </w:r>
            <w:r>
              <w:rPr>
                <w:sz w:val="18"/>
                <w:szCs w:val="18"/>
                <w:spacing w:val="1"/>
              </w:rPr>
              <w:t>滤波</w:t>
            </w:r>
            <w:r>
              <w:rPr>
                <w:sz w:val="18"/>
                <w:szCs w:val="18"/>
              </w:rPr>
              <w:t xml:space="preserve"> </w:t>
            </w:r>
            <w:r>
              <w:rPr>
                <w:sz w:val="18"/>
                <w:szCs w:val="18"/>
                <w:spacing w:val="3"/>
              </w:rPr>
              <w:t>器解决方案进行性能改进与突破创新，产品能满</w:t>
            </w:r>
            <w:r>
              <w:rPr>
                <w:sz w:val="18"/>
                <w:szCs w:val="18"/>
                <w:spacing w:val="2"/>
              </w:rPr>
              <w:t>足高频段、高功率、宽带化、密集化</w:t>
            </w:r>
            <w:r>
              <w:rPr>
                <w:sz w:val="18"/>
                <w:szCs w:val="18"/>
              </w:rPr>
              <w:t xml:space="preserve"> </w:t>
            </w:r>
            <w:r>
              <w:rPr>
                <w:sz w:val="18"/>
                <w:szCs w:val="18"/>
                <w:spacing w:val="-1"/>
              </w:rPr>
              <w:t>及模组化等5</w:t>
            </w:r>
            <w:r>
              <w:rPr>
                <w:rFonts w:ascii="SimSun" w:hAnsi="SimSun" w:eastAsia="SimSun" w:cs="SimSun"/>
                <w:sz w:val="18"/>
                <w:szCs w:val="18"/>
                <w:spacing w:val="-1"/>
              </w:rPr>
              <w:t>G</w:t>
            </w:r>
            <w:r>
              <w:rPr>
                <w:rFonts w:ascii="SimSun" w:hAnsi="SimSun" w:eastAsia="SimSun" w:cs="SimSun"/>
                <w:sz w:val="18"/>
                <w:szCs w:val="18"/>
                <w:spacing w:val="-32"/>
              </w:rPr>
              <w:t xml:space="preserve"> </w:t>
            </w:r>
            <w:r>
              <w:rPr>
                <w:sz w:val="18"/>
                <w:szCs w:val="18"/>
                <w:spacing w:val="-1"/>
              </w:rPr>
              <w:t>通信需求，应用覆盖手机、基站、物联网设备及其他消费电子领域。</w:t>
            </w:r>
          </w:p>
          <w:p>
            <w:pPr>
              <w:spacing w:line="241" w:lineRule="auto"/>
              <w:rPr>
                <w:rFonts w:ascii="Arial"/>
                <w:sz w:val="21"/>
              </w:rPr>
            </w:pPr>
            <w:r/>
          </w:p>
          <w:p>
            <w:pPr>
              <w:spacing w:line="242" w:lineRule="auto"/>
              <w:rPr>
                <w:rFonts w:ascii="Arial"/>
                <w:sz w:val="21"/>
              </w:rPr>
            </w:pPr>
            <w:r/>
          </w:p>
          <w:p>
            <w:pPr>
              <w:pStyle w:val="TableText"/>
              <w:ind w:left="145"/>
              <w:spacing w:before="59" w:line="310" w:lineRule="auto"/>
              <w:jc w:val="both"/>
              <w:rPr>
                <w:sz w:val="18"/>
                <w:szCs w:val="18"/>
              </w:rPr>
            </w:pPr>
            <w:r>
              <w:rPr>
                <w:rFonts w:ascii="Times New Roman" w:hAnsi="Times New Roman" w:eastAsia="Times New Roman" w:cs="Times New Roman"/>
                <w:sz w:val="18"/>
                <w:szCs w:val="18"/>
              </w:rPr>
              <w:t>PESAWTM</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rPr>
              <w:t>Band</w:t>
            </w:r>
            <w:r>
              <w:rPr>
                <w:rFonts w:ascii="Times New Roman" w:hAnsi="Times New Roman" w:eastAsia="Times New Roman" w:cs="Times New Roman"/>
                <w:sz w:val="18"/>
                <w:szCs w:val="18"/>
                <w:spacing w:val="3"/>
              </w:rPr>
              <w:t>711814</w:t>
            </w:r>
            <w:r>
              <w:rPr>
                <w:sz w:val="18"/>
                <w:szCs w:val="18"/>
                <w:spacing w:val="3"/>
              </w:rPr>
              <w:t>双工器的研发有助于打破国外</w:t>
            </w:r>
            <w:r>
              <w:rPr>
                <w:sz w:val="18"/>
                <w:szCs w:val="18"/>
                <w:spacing w:val="2"/>
              </w:rPr>
              <w:t>垄断，推动滤波器的国产化进</w:t>
            </w:r>
            <w:r>
              <w:rPr>
                <w:sz w:val="18"/>
                <w:szCs w:val="18"/>
              </w:rPr>
              <w:t xml:space="preserve"> </w:t>
            </w:r>
            <w:r>
              <w:rPr>
                <w:sz w:val="18"/>
                <w:szCs w:val="18"/>
                <w:spacing w:val="3"/>
              </w:rPr>
              <w:t>程，优化产业链，带动上下游产业链的发展。也有</w:t>
            </w:r>
            <w:r>
              <w:rPr>
                <w:sz w:val="18"/>
                <w:szCs w:val="18"/>
                <w:spacing w:val="2"/>
              </w:rPr>
              <w:t>助于提升公司产品在国内外市场上</w:t>
            </w:r>
            <w:r>
              <w:rPr>
                <w:sz w:val="18"/>
                <w:szCs w:val="18"/>
              </w:rPr>
              <w:t xml:space="preserve"> </w:t>
            </w:r>
            <w:r>
              <w:rPr>
                <w:sz w:val="18"/>
                <w:szCs w:val="18"/>
                <w:spacing w:val="3"/>
              </w:rPr>
              <w:t>的竞争力，进一步扩展公司产品线，增加公司产</w:t>
            </w:r>
            <w:r>
              <w:rPr>
                <w:sz w:val="18"/>
                <w:szCs w:val="18"/>
                <w:spacing w:val="2"/>
              </w:rPr>
              <w:t>品收入。从产品试用开始，逐步导入</w:t>
            </w:r>
            <w:r>
              <w:rPr>
                <w:sz w:val="18"/>
                <w:szCs w:val="18"/>
              </w:rPr>
              <w:t xml:space="preserve"> </w:t>
            </w:r>
            <w:r>
              <w:rPr>
                <w:sz w:val="18"/>
                <w:szCs w:val="18"/>
                <w:spacing w:val="6"/>
              </w:rPr>
              <w:t>市场，并形成系列化产品，进入主流的手机</w:t>
            </w:r>
            <w:r>
              <w:rPr>
                <w:rFonts w:ascii="SimSun" w:hAnsi="SimSun" w:eastAsia="SimSun" w:cs="SimSun"/>
                <w:sz w:val="18"/>
                <w:szCs w:val="18"/>
              </w:rPr>
              <w:t>ODM</w:t>
            </w:r>
            <w:r>
              <w:rPr>
                <w:rFonts w:ascii="SimSun" w:hAnsi="SimSun" w:eastAsia="SimSun" w:cs="SimSun"/>
                <w:sz w:val="18"/>
                <w:szCs w:val="18"/>
                <w:spacing w:val="71"/>
              </w:rPr>
              <w:t xml:space="preserve"> </w:t>
            </w:r>
            <w:r>
              <w:rPr>
                <w:sz w:val="18"/>
                <w:szCs w:val="18"/>
                <w:spacing w:val="6"/>
              </w:rPr>
              <w:t>厂商(闻泰、华勤、龙旗等)的供应</w:t>
            </w:r>
            <w:r>
              <w:rPr>
                <w:sz w:val="18"/>
                <w:szCs w:val="18"/>
              </w:rPr>
              <w:t xml:space="preserve"> </w:t>
            </w:r>
            <w:r>
              <w:rPr>
                <w:sz w:val="18"/>
                <w:szCs w:val="18"/>
                <w:spacing w:val="8"/>
              </w:rPr>
              <w:t>链。2024年产品销售收入达800万元，2025年预计销售达1100万元，2026年预计销</w:t>
            </w:r>
            <w:r>
              <w:rPr>
                <w:sz w:val="18"/>
                <w:szCs w:val="18"/>
                <w:spacing w:val="8"/>
              </w:rPr>
              <w:t xml:space="preserve"> </w:t>
            </w:r>
            <w:r>
              <w:rPr>
                <w:sz w:val="18"/>
                <w:szCs w:val="18"/>
                <w:spacing w:val="5"/>
              </w:rPr>
              <w:t>售达1500万元。</w:t>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firstLine="195"/>
              <w:spacing w:before="1" w:line="3360" w:lineRule="exact"/>
              <w:rPr/>
            </w:pPr>
            <w:r>
              <w:rPr>
                <w:position w:val="-67"/>
              </w:rPr>
              <w:drawing>
                <wp:inline distT="0" distB="0" distL="0" distR="0">
                  <wp:extent cx="4248152" cy="2133582"/>
                  <wp:effectExtent l="0" t="0" r="0" b="0"/>
                  <wp:docPr id="108" name="IM 108"/>
                  <wp:cNvGraphicFramePr/>
                  <a:graphic>
                    <a:graphicData uri="http://schemas.openxmlformats.org/drawingml/2006/picture">
                      <pic:pic>
                        <pic:nvPicPr>
                          <pic:cNvPr id="108" name="IM 108"/>
                          <pic:cNvPicPr/>
                        </pic:nvPicPr>
                        <pic:blipFill>
                          <a:blip r:embed="rId92"/>
                          <a:stretch>
                            <a:fillRect/>
                          </a:stretch>
                        </pic:blipFill>
                        <pic:spPr>
                          <a:xfrm rot="0">
                            <a:off x="0" y="0"/>
                            <a:ext cx="4248152" cy="2133582"/>
                          </a:xfrm>
                          <a:prstGeom prst="rect">
                            <a:avLst/>
                          </a:prstGeom>
                        </pic:spPr>
                      </pic:pic>
                    </a:graphicData>
                  </a:graphic>
                </wp:inline>
              </w:drawing>
            </w:r>
          </w:p>
        </w:tc>
      </w:tr>
    </w:tbl>
    <w:p>
      <w:pPr>
        <w:pStyle w:val="BodyText"/>
        <w:spacing w:line="104" w:lineRule="auto"/>
        <w:rPr>
          <w:sz w:val="2"/>
        </w:rPr>
      </w:pPr>
      <w:r/>
    </w:p>
    <w:p>
      <w:pPr>
        <w:spacing w:line="104" w:lineRule="auto"/>
        <w:sectPr>
          <w:type w:val="continuous"/>
          <w:pgSz w:w="21320" w:h="15080"/>
          <w:pgMar w:top="1181" w:right="1150" w:bottom="400" w:left="1150" w:header="808" w:footer="0" w:gutter="0"/>
          <w:cols w:equalWidth="0" w:num="2">
            <w:col w:w="10401" w:space="100"/>
            <w:col w:w="8520" w:space="0"/>
          </w:cols>
        </w:sectPr>
        <w:rPr>
          <w:sz w:val="2"/>
          <w:szCs w:val="2"/>
        </w:rPr>
      </w:pPr>
    </w:p>
    <w:p>
      <w:pPr>
        <w:pStyle w:val="BodyText"/>
        <w:spacing w:line="254" w:lineRule="auto"/>
        <w:rPr>
          <w:sz w:val="21"/>
        </w:rPr>
      </w:pPr>
      <w:r>
        <w:drawing>
          <wp:anchor distT="0" distB="0" distL="0" distR="0" simplePos="0" relativeHeight="251751424" behindDoc="0" locked="0" layoutInCell="1" allowOverlap="1">
            <wp:simplePos x="0" y="0"/>
            <wp:positionH relativeFrom="column">
              <wp:posOffset>146077</wp:posOffset>
            </wp:positionH>
            <wp:positionV relativeFrom="paragraph">
              <wp:posOffset>-7251753</wp:posOffset>
            </wp:positionV>
            <wp:extent cx="11918895" cy="12640"/>
            <wp:effectExtent l="0" t="0" r="0" b="0"/>
            <wp:wrapNone/>
            <wp:docPr id="110" name="IM 110"/>
            <wp:cNvGraphicFramePr/>
            <a:graphic>
              <a:graphicData uri="http://schemas.openxmlformats.org/drawingml/2006/picture">
                <pic:pic>
                  <pic:nvPicPr>
                    <pic:cNvPr id="110" name="IM 110"/>
                    <pic:cNvPicPr/>
                  </pic:nvPicPr>
                  <pic:blipFill>
                    <a:blip r:embed="rId93"/>
                    <a:stretch>
                      <a:fillRect/>
                    </a:stretch>
                  </pic:blipFill>
                  <pic:spPr>
                    <a:xfrm rot="0">
                      <a:off x="0" y="0"/>
                      <a:ext cx="11918895" cy="12640"/>
                    </a:xfrm>
                    <a:prstGeom prst="rect">
                      <a:avLst/>
                    </a:prstGeom>
                  </pic:spPr>
                </pic:pic>
              </a:graphicData>
            </a:graphic>
          </wp:anchor>
        </w:drawing>
      </w:r>
      <w:r/>
    </w:p>
    <w:p>
      <w:pPr>
        <w:pStyle w:val="BodyText"/>
        <w:spacing w:line="254" w:lineRule="auto"/>
        <w:rPr>
          <w:sz w:val="21"/>
        </w:rPr>
      </w:pPr>
      <w:r/>
    </w:p>
    <w:p>
      <w:pPr>
        <w:pStyle w:val="BodyText"/>
        <w:spacing w:line="254" w:lineRule="auto"/>
        <w:rPr>
          <w:sz w:val="21"/>
        </w:rPr>
      </w:pPr>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spacing w:before="58" w:line="205" w:lineRule="auto"/>
        <w:rPr>
          <w:rFonts w:ascii="SimSun" w:hAnsi="SimSun" w:eastAsia="SimSun" w:cs="SimSun"/>
          <w:sz w:val="18"/>
          <w:szCs w:val="18"/>
        </w:rPr>
      </w:pPr>
      <w:r>
        <w:rPr>
          <w:rFonts w:ascii="SimSun" w:hAnsi="SimSun" w:eastAsia="SimSun" w:cs="SimSun"/>
          <w:sz w:val="18"/>
          <w:szCs w:val="18"/>
        </w:rPr>
        <w:t>—15—                                      </w:t>
      </w:r>
      <w:r>
        <w:rPr>
          <w:rFonts w:ascii="SimSun" w:hAnsi="SimSun" w:eastAsia="SimSun" w:cs="SimSun"/>
          <w:sz w:val="18"/>
          <w:szCs w:val="18"/>
          <w:spacing w:val="-1"/>
        </w:rPr>
        <w:t xml:space="preserve">                                                                                                                                                                   —16—</w:t>
      </w:r>
    </w:p>
    <w:p>
      <w:pPr>
        <w:spacing w:line="205" w:lineRule="auto"/>
        <w:sectPr>
          <w:type w:val="continuous"/>
          <w:pgSz w:w="21320" w:h="15080"/>
          <w:pgMar w:top="1181" w:right="1150" w:bottom="400" w:left="1150" w:header="808" w:footer="0" w:gutter="0"/>
          <w:cols w:equalWidth="0" w:num="1">
            <w:col w:w="19020" w:space="0"/>
          </w:cols>
        </w:sectPr>
        <w:rPr>
          <w:rFonts w:ascii="SimSun" w:hAnsi="SimSun" w:eastAsia="SimSun" w:cs="SimSun"/>
          <w:sz w:val="18"/>
          <w:szCs w:val="18"/>
        </w:rPr>
      </w:pPr>
    </w:p>
    <w:p>
      <w:pPr>
        <w:pStyle w:val="BodyText"/>
        <w:spacing w:line="280" w:lineRule="auto"/>
        <w:rPr>
          <w:sz w:val="21"/>
        </w:rPr>
      </w:pPr>
      <w:r/>
    </w:p>
    <w:p>
      <w:pPr>
        <w:pStyle w:val="BodyText"/>
        <w:spacing w:line="280" w:lineRule="auto"/>
        <w:rPr>
          <w:sz w:val="21"/>
        </w:rPr>
      </w:pPr>
      <w:r/>
    </w:p>
    <w:p>
      <w:pPr>
        <w:ind w:firstLine="10539"/>
        <w:spacing w:line="470" w:lineRule="exact"/>
        <w:rPr/>
      </w:pPr>
      <w:r>
        <w:pict>
          <v:group id="_x0000_s266" style="position:absolute;margin-left:2.5051pt;margin-top:0.030825pt;mso-position-vertical-relative:text;mso-position-horizontal-relative:text;width:422pt;height:23.5pt;z-index:251762688;" filled="false" stroked="false" coordsize="8440,470" coordorigin="0,0">
            <v:shape id="_x0000_s268" style="position:absolute;left:0;top:0;width:8440;height:470;" filled="false" stroked="false" type="#_x0000_t75">
              <v:imagedata o:title="" r:id="rId95"/>
            </v:shape>
            <v:shape id="_x0000_s270" style="position:absolute;left:-20;top:-20;width:8480;height:587;" filled="false" stroked="false" type="#_x0000_t202">
              <v:fill on="false"/>
              <v:stroke on="false"/>
              <v:path/>
              <v:imagedata o:title=""/>
              <o:lock v:ext="edit" aspectratio="false"/>
              <v:textbox inset="0mm,0mm,0mm,0mm">
                <w:txbxContent>
                  <w:p>
                    <w:pPr>
                      <w:ind w:left="164"/>
                      <w:spacing w:before="136" w:line="221" w:lineRule="auto"/>
                      <w:rPr>
                        <w:rFonts w:ascii="Times New Roman" w:hAnsi="Times New Roman" w:eastAsia="Times New Roman" w:cs="Times New Roman"/>
                        <w:sz w:val="38"/>
                        <w:szCs w:val="38"/>
                      </w:rPr>
                    </w:pPr>
                    <w:bookmarkStart w:name="bookmark90" w:id="8"/>
                    <w:bookmarkEnd w:id="8"/>
                    <w:r>
                      <w:rPr>
                        <w:rFonts w:ascii="SimHei" w:hAnsi="SimHei" w:eastAsia="SimHei" w:cs="SimHei"/>
                        <w:sz w:val="31"/>
                        <w:szCs w:val="31"/>
                        <w:b/>
                        <w:bCs/>
                        <w:color w:val="FFFFFF"/>
                        <w:spacing w:val="-6"/>
                        <w:position w:val="1"/>
                      </w:rPr>
                      <w:t>精选案例</w:t>
                    </w:r>
                    <w:r>
                      <w:rPr>
                        <w:rFonts w:ascii="SimHei" w:hAnsi="SimHei" w:eastAsia="SimHei" w:cs="SimHei"/>
                        <w:sz w:val="31"/>
                        <w:szCs w:val="31"/>
                        <w:color w:val="FFFFFF"/>
                        <w:spacing w:val="-6"/>
                        <w:position w:val="1"/>
                      </w:rPr>
                      <w:t xml:space="preserve">                         </w:t>
                    </w:r>
                    <w:r>
                      <w:rPr>
                        <w:rFonts w:ascii="SimHei" w:hAnsi="SimHei" w:eastAsia="SimHei" w:cs="SimHei"/>
                        <w:sz w:val="31"/>
                        <w:szCs w:val="31"/>
                        <w:color w:val="FFFFFF"/>
                        <w:spacing w:val="-7"/>
                        <w:position w:val="1"/>
                      </w:rPr>
                      <w:t xml:space="preserve">                   </w:t>
                    </w:r>
                    <w:r>
                      <w:rPr>
                        <w:rFonts w:ascii="Times New Roman" w:hAnsi="Times New Roman" w:eastAsia="Times New Roman" w:cs="Times New Roman"/>
                        <w:sz w:val="38"/>
                        <w:szCs w:val="38"/>
                        <w:b/>
                        <w:bCs/>
                        <w:color w:val="2080D0"/>
                        <w:spacing w:val="-7"/>
                        <w:position w:val="-5"/>
                      </w:rPr>
                      <w:t>16</w:t>
                    </w:r>
                  </w:p>
                </w:txbxContent>
              </v:textbox>
            </v:shape>
          </v:group>
        </w:pict>
      </w:r>
      <w:r>
        <w:rPr>
          <w:position w:val="-9"/>
        </w:rPr>
        <w:pict>
          <v:group id="_x0000_s272" style="mso-position-vertical-relative:line;mso-position-horizontal-relative:char;width:424.55pt;height:23.5pt;" filled="false" stroked="false" coordsize="8490,470" coordorigin="0,0">
            <v:shape id="_x0000_s274" style="position:absolute;left:0;top:0;width:8430;height:470;" filled="false" stroked="false" type="#_x0000_t75">
              <v:imagedata o:title="" r:id="rId96"/>
            </v:shape>
            <v:shape id="_x0000_s276" style="position:absolute;left:114;top:97;width:8255;height:37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3"/>
                        <w:position w:val="1"/>
                      </w:rPr>
                      <w:t>精选案例</w:t>
                    </w:r>
                    <w:r>
                      <w:rPr>
                        <w:rFonts w:ascii="SimHei" w:hAnsi="SimHei" w:eastAsia="SimHei" w:cs="SimHei"/>
                        <w:sz w:val="31"/>
                        <w:szCs w:val="31"/>
                        <w:color w:val="FFFFFF"/>
                        <w:spacing w:val="9"/>
                        <w:position w:val="1"/>
                      </w:rPr>
                      <w:t xml:space="preserve">        </w:t>
                    </w:r>
                    <w:r>
                      <w:rPr>
                        <w:rFonts w:ascii="Times New Roman" w:hAnsi="Times New Roman" w:eastAsia="Times New Roman" w:cs="Times New Roman"/>
                        <w:sz w:val="38"/>
                        <w:szCs w:val="38"/>
                        <w:b/>
                        <w:bCs/>
                        <w:u w:val="single" w:color="auto"/>
                        <w:color w:val="1080D0"/>
                        <w:spacing w:val="-3"/>
                        <w:position w:val="-4"/>
                      </w:rPr>
                      <w:t xml:space="preserve">                      </w:t>
                    </w:r>
                    <w:r>
                      <w:rPr>
                        <w:rFonts w:ascii="Times New Roman" w:hAnsi="Times New Roman" w:eastAsia="Times New Roman" w:cs="Times New Roman"/>
                        <w:sz w:val="38"/>
                        <w:szCs w:val="38"/>
                        <w:b/>
                        <w:bCs/>
                        <w:u w:val="single" w:color="auto"/>
                        <w:color w:val="1080D0"/>
                        <w:spacing w:val="-4"/>
                        <w:position w:val="-4"/>
                      </w:rPr>
                      <w:t xml:space="preserve">                                    17</w:t>
                    </w:r>
                  </w:p>
                </w:txbxContent>
              </v:textbox>
            </v:shape>
            <v:shape id="_x0000_s278" style="position:absolute;left:2689;top:19;width:5800;height:11;" filled="false" stroked="false" type="#_x0000_t75">
              <v:imagedata o:title="" r:id="rId97"/>
            </v:shape>
          </v:group>
        </w:pict>
      </w:r>
    </w:p>
    <w:p>
      <w:pPr>
        <w:spacing w:before="219"/>
        <w:rPr/>
      </w:pPr>
      <w:r/>
    </w:p>
    <w:p>
      <w:pPr>
        <w:sectPr>
          <w:headerReference w:type="default" r:id="rId94"/>
          <w:pgSz w:w="21320" w:h="15080"/>
          <w:pgMar w:top="1185" w:right="1139" w:bottom="400" w:left="1150" w:header="803" w:footer="0" w:gutter="0"/>
          <w:cols w:equalWidth="0" w:num="1">
            <w:col w:w="19031" w:space="0"/>
          </w:cols>
        </w:sectPr>
        <w:rPr/>
      </w:pPr>
    </w:p>
    <w:p>
      <w:pPr>
        <w:ind w:left="1733"/>
        <w:spacing w:before="123" w:line="222" w:lineRule="auto"/>
        <w:rPr>
          <w:rFonts w:ascii="SimHei" w:hAnsi="SimHei" w:eastAsia="SimHei" w:cs="SimHei"/>
          <w:sz w:val="24"/>
          <w:szCs w:val="24"/>
        </w:rPr>
      </w:pPr>
      <w:r>
        <w:drawing>
          <wp:anchor distT="0" distB="0" distL="0" distR="0" simplePos="0" relativeHeight="251772928"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112" name="IM 112"/>
            <wp:cNvGraphicFramePr/>
            <a:graphic>
              <a:graphicData uri="http://schemas.openxmlformats.org/drawingml/2006/picture">
                <pic:pic>
                  <pic:nvPicPr>
                    <pic:cNvPr id="112" name="IM 112"/>
                    <pic:cNvPicPr/>
                  </pic:nvPicPr>
                  <pic:blipFill>
                    <a:blip r:embed="rId98"/>
                    <a:stretch>
                      <a:fillRect/>
                    </a:stretch>
                  </pic:blipFill>
                  <pic:spPr>
                    <a:xfrm rot="0">
                      <a:off x="0" y="0"/>
                      <a:ext cx="914370" cy="6415"/>
                    </a:xfrm>
                    <a:prstGeom prst="rect">
                      <a:avLst/>
                    </a:prstGeom>
                  </pic:spPr>
                </pic:pic>
              </a:graphicData>
            </a:graphic>
          </wp:anchor>
        </w:drawing>
      </w:r>
      <w:r>
        <w:pict>
          <v:shape id="_x0000_s280" style="position:absolute;margin-left:1.17568pt;margin-top:8.68104pt;mso-position-vertical-relative:text;mso-position-horizontal-relative:text;width:68.6pt;height:16.45pt;z-index:251768832;"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txbxContent>
            </v:textbox>
          </v:shape>
        </w:pict>
      </w:r>
      <w:r>
        <w:rPr>
          <w:rFonts w:ascii="SimHei" w:hAnsi="SimHei" w:eastAsia="SimHei" w:cs="SimHei"/>
          <w:sz w:val="24"/>
          <w:szCs w:val="24"/>
          <w:b/>
          <w:bCs/>
          <w:spacing w:val="-4"/>
        </w:rPr>
        <w:t>全智芯版图图形修正软件</w:t>
      </w:r>
    </w:p>
    <w:p>
      <w:pPr>
        <w:pStyle w:val="BodyText"/>
        <w:spacing w:line="351" w:lineRule="auto"/>
        <w:rPr>
          <w:sz w:val="21"/>
        </w:rPr>
      </w:pPr>
      <w:r>
        <w:drawing>
          <wp:anchor distT="0" distB="0" distL="0" distR="0" simplePos="0" relativeHeight="251778048" behindDoc="0" locked="0" layoutInCell="1" allowOverlap="1">
            <wp:simplePos x="0" y="0"/>
            <wp:positionH relativeFrom="column">
              <wp:posOffset>6363</wp:posOffset>
            </wp:positionH>
            <wp:positionV relativeFrom="paragraph">
              <wp:posOffset>226030</wp:posOffset>
            </wp:positionV>
            <wp:extent cx="908006" cy="6350"/>
            <wp:effectExtent l="0" t="0" r="0" b="0"/>
            <wp:wrapNone/>
            <wp:docPr id="114" name="IM 114"/>
            <wp:cNvGraphicFramePr/>
            <a:graphic>
              <a:graphicData uri="http://schemas.openxmlformats.org/drawingml/2006/picture">
                <pic:pic>
                  <pic:nvPicPr>
                    <pic:cNvPr id="114" name="IM 114"/>
                    <pic:cNvPicPr/>
                  </pic:nvPicPr>
                  <pic:blipFill>
                    <a:blip r:embed="rId99"/>
                    <a:stretch>
                      <a:fillRect/>
                    </a:stretch>
                  </pic:blipFill>
                  <pic:spPr>
                    <a:xfrm rot="0">
                      <a:off x="0" y="0"/>
                      <a:ext cx="908006" cy="6350"/>
                    </a:xfrm>
                    <a:prstGeom prst="rect">
                      <a:avLst/>
                    </a:prstGeom>
                  </pic:spPr>
                </pic:pic>
              </a:graphicData>
            </a:graphic>
          </wp:anchor>
        </w:drawing>
      </w:r>
      <w:r/>
    </w:p>
    <w:p>
      <w:pPr>
        <w:ind w:left="1733"/>
        <w:spacing w:before="78" w:line="222" w:lineRule="auto"/>
        <w:rPr>
          <w:rFonts w:ascii="SimHei" w:hAnsi="SimHei" w:eastAsia="SimHei" w:cs="SimHei"/>
          <w:sz w:val="24"/>
          <w:szCs w:val="24"/>
        </w:rPr>
      </w:pPr>
      <w:r>
        <w:pict>
          <v:shape id="_x0000_s282" style="position:absolute;margin-left:1.17568pt;margin-top:6.44991pt;mso-position-vertical-relative:text;mso-position-horizontal-relative:text;width:68.8pt;height:16.45pt;z-index:251766784;"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txbxContent>
            </v:textbox>
          </v:shape>
        </w:pict>
      </w:r>
      <w:r>
        <w:rPr>
          <w:rFonts w:ascii="SimHei" w:hAnsi="SimHei" w:eastAsia="SimHei" w:cs="SimHei"/>
          <w:sz w:val="24"/>
          <w:szCs w:val="24"/>
          <w:b/>
          <w:bCs/>
          <w:spacing w:val="21"/>
        </w:rPr>
        <w:t>全智芯(上海)技术有限公司</w:t>
      </w:r>
    </w:p>
    <w:p>
      <w:pPr>
        <w:spacing w:line="75" w:lineRule="exact"/>
        <w:rPr/>
      </w:pPr>
      <w:r/>
    </w:p>
    <w:p>
      <w:pPr>
        <w:pStyle w:val="BodyText"/>
        <w:spacing w:line="14" w:lineRule="auto"/>
        <w:rPr>
          <w:sz w:val="2"/>
        </w:rPr>
      </w:pPr>
      <w:r>
        <w:rPr>
          <w:sz w:val="2"/>
          <w:szCs w:val="2"/>
        </w:rPr>
        <w:br w:type="column"/>
      </w:r>
      <w:r>
        <w:drawing>
          <wp:anchor distT="0" distB="0" distL="0" distR="0" simplePos="0" relativeHeight="251773952" behindDoc="0" locked="0" layoutInCell="1" allowOverlap="1">
            <wp:simplePos x="0" y="0"/>
            <wp:positionH relativeFrom="column">
              <wp:posOffset>0</wp:posOffset>
            </wp:positionH>
            <wp:positionV relativeFrom="paragraph">
              <wp:posOffset>30936</wp:posOffset>
            </wp:positionV>
            <wp:extent cx="908006" cy="6415"/>
            <wp:effectExtent l="0" t="0" r="0" b="0"/>
            <wp:wrapNone/>
            <wp:docPr id="116" name="IM 116"/>
            <wp:cNvGraphicFramePr/>
            <a:graphic>
              <a:graphicData uri="http://schemas.openxmlformats.org/drawingml/2006/picture">
                <pic:pic>
                  <pic:nvPicPr>
                    <pic:cNvPr id="116" name="IM 116"/>
                    <pic:cNvPicPr/>
                  </pic:nvPicPr>
                  <pic:blipFill>
                    <a:blip r:embed="rId100"/>
                    <a:stretch>
                      <a:fillRect/>
                    </a:stretch>
                  </pic:blipFill>
                  <pic:spPr>
                    <a:xfrm rot="0">
                      <a:off x="0" y="0"/>
                      <a:ext cx="908006" cy="6415"/>
                    </a:xfrm>
                    <a:prstGeom prst="rect">
                      <a:avLst/>
                    </a:prstGeom>
                  </pic:spPr>
                </pic:pic>
              </a:graphicData>
            </a:graphic>
          </wp:anchor>
        </w:drawing>
      </w:r>
    </w:p>
    <w:p>
      <w:pPr>
        <w:ind w:left="23"/>
        <w:spacing w:before="192" w:line="222" w:lineRule="auto"/>
        <w:rPr>
          <w:rFonts w:ascii="SimHei" w:hAnsi="SimHei" w:eastAsia="SimHei" w:cs="SimHei"/>
          <w:sz w:val="24"/>
          <w:szCs w:val="24"/>
        </w:rPr>
      </w:pPr>
      <w:r>
        <w:rPr>
          <w:rFonts w:ascii="SimHei" w:hAnsi="SimHei" w:eastAsia="SimHei" w:cs="SimHei"/>
          <w:sz w:val="24"/>
          <w:szCs w:val="24"/>
          <w:b/>
          <w:bCs/>
          <w:color w:val="2070A0"/>
          <w:spacing w:val="-11"/>
        </w:rPr>
        <w:t>案</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例</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1"/>
        </w:rPr>
        <w:t>名</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称</w:t>
      </w:r>
    </w:p>
    <w:p>
      <w:pPr>
        <w:pStyle w:val="BodyText"/>
        <w:spacing w:line="352" w:lineRule="auto"/>
        <w:rPr>
          <w:sz w:val="21"/>
        </w:rPr>
      </w:pPr>
      <w:r>
        <w:drawing>
          <wp:anchor distT="0" distB="0" distL="0" distR="0" simplePos="0" relativeHeight="251779072" behindDoc="0" locked="0" layoutInCell="1" allowOverlap="1">
            <wp:simplePos x="0" y="0"/>
            <wp:positionH relativeFrom="column">
              <wp:posOffset>12589</wp:posOffset>
            </wp:positionH>
            <wp:positionV relativeFrom="paragraph">
              <wp:posOffset>182194</wp:posOffset>
            </wp:positionV>
            <wp:extent cx="901779" cy="6350"/>
            <wp:effectExtent l="0" t="0" r="0" b="0"/>
            <wp:wrapNone/>
            <wp:docPr id="118" name="IM 118"/>
            <wp:cNvGraphicFramePr/>
            <a:graphic>
              <a:graphicData uri="http://schemas.openxmlformats.org/drawingml/2006/picture">
                <pic:pic>
                  <pic:nvPicPr>
                    <pic:cNvPr id="118" name="IM 118"/>
                    <pic:cNvPicPr/>
                  </pic:nvPicPr>
                  <pic:blipFill>
                    <a:blip r:embed="rId101"/>
                    <a:stretch>
                      <a:fillRect/>
                    </a:stretch>
                  </pic:blipFill>
                  <pic:spPr>
                    <a:xfrm rot="0">
                      <a:off x="0" y="0"/>
                      <a:ext cx="901779" cy="6350"/>
                    </a:xfrm>
                    <a:prstGeom prst="rect">
                      <a:avLst/>
                    </a:prstGeom>
                  </pic:spPr>
                </pic:pic>
              </a:graphicData>
            </a:graphic>
          </wp:anchor>
        </w:drawing>
      </w:r>
      <w:r/>
    </w:p>
    <w:p>
      <w:pPr>
        <w:ind w:left="23"/>
        <w:spacing w:before="78" w:line="222" w:lineRule="auto"/>
        <w:rPr>
          <w:rFonts w:ascii="SimHei" w:hAnsi="SimHei" w:eastAsia="SimHei" w:cs="SimHei"/>
          <w:sz w:val="24"/>
          <w:szCs w:val="24"/>
        </w:rPr>
      </w:pPr>
      <w:r>
        <w:rPr>
          <w:rFonts w:ascii="SimHei" w:hAnsi="SimHei" w:eastAsia="SimHei" w:cs="SimHei"/>
          <w:sz w:val="24"/>
          <w:szCs w:val="24"/>
          <w:b/>
          <w:bCs/>
          <w:color w:val="2070A0"/>
          <w:spacing w:val="-10"/>
        </w:rPr>
        <w:t>所</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0"/>
        </w:rPr>
        <w:t>属</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0"/>
        </w:rPr>
        <w:t>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0"/>
        </w:rPr>
        <w:t>业</w:t>
      </w:r>
    </w:p>
    <w:p>
      <w:pPr>
        <w:pStyle w:val="BodyText"/>
        <w:spacing w:line="14" w:lineRule="auto"/>
        <w:rPr>
          <w:sz w:val="2"/>
        </w:rPr>
      </w:pPr>
      <w:r>
        <w:rPr>
          <w:sz w:val="2"/>
          <w:szCs w:val="2"/>
        </w:rPr>
        <w:br w:type="column"/>
      </w:r>
    </w:p>
    <w:p>
      <w:pPr>
        <w:spacing w:before="121" w:line="221" w:lineRule="auto"/>
        <w:rPr>
          <w:rFonts w:ascii="SimHei" w:hAnsi="SimHei" w:eastAsia="SimHei" w:cs="SimHei"/>
          <w:sz w:val="24"/>
          <w:szCs w:val="24"/>
        </w:rPr>
      </w:pPr>
      <w:r>
        <w:rPr>
          <w:rFonts w:ascii="SimHei" w:hAnsi="SimHei" w:eastAsia="SimHei" w:cs="SimHei"/>
          <w:sz w:val="24"/>
          <w:szCs w:val="24"/>
          <w:b/>
          <w:bCs/>
          <w:spacing w:val="-4"/>
        </w:rPr>
        <w:t>找家纺商品多平台运维管理系统</w:t>
      </w:r>
    </w:p>
    <w:p>
      <w:pPr>
        <w:pStyle w:val="BodyText"/>
        <w:spacing w:line="332" w:lineRule="auto"/>
        <w:rPr>
          <w:sz w:val="21"/>
        </w:rPr>
      </w:pPr>
      <w:r/>
    </w:p>
    <w:p>
      <w:pPr>
        <w:spacing w:before="78" w:line="221" w:lineRule="auto"/>
        <w:rPr>
          <w:rFonts w:ascii="SimHei" w:hAnsi="SimHei" w:eastAsia="SimHei" w:cs="SimHei"/>
          <w:sz w:val="24"/>
          <w:szCs w:val="24"/>
        </w:rPr>
      </w:pPr>
      <w:r>
        <w:rPr>
          <w:rFonts w:ascii="SimHei" w:hAnsi="SimHei" w:eastAsia="SimHei" w:cs="SimHei"/>
          <w:sz w:val="24"/>
          <w:szCs w:val="24"/>
          <w:b/>
          <w:bCs/>
          <w:spacing w:val="-4"/>
        </w:rPr>
        <w:t>南通云尚找家纺电子商务有限公司</w:t>
      </w:r>
    </w:p>
    <w:p>
      <w:pPr>
        <w:spacing w:line="221" w:lineRule="auto"/>
        <w:sectPr>
          <w:type w:val="continuous"/>
          <w:pgSz w:w="21320" w:h="15080"/>
          <w:pgMar w:top="1185" w:right="1139" w:bottom="400" w:left="1150" w:header="803" w:footer="0" w:gutter="0"/>
          <w:cols w:equalWidth="0" w:num="3">
            <w:col w:w="10401" w:space="100"/>
            <w:col w:w="1624" w:space="100"/>
            <w:col w:w="6807" w:space="0"/>
          </w:cols>
        </w:sectPr>
        <w:rPr>
          <w:rFonts w:ascii="SimHei" w:hAnsi="SimHei" w:eastAsia="SimHei" w:cs="SimHei"/>
          <w:sz w:val="24"/>
          <w:szCs w:val="24"/>
        </w:rPr>
      </w:pPr>
    </w:p>
    <w:p>
      <w:pPr>
        <w:spacing w:before="41"/>
        <w:rPr/>
      </w:pPr>
      <w:r/>
    </w:p>
    <w:p>
      <w:pPr>
        <w:sectPr>
          <w:type w:val="continuous"/>
          <w:pgSz w:w="21320" w:h="15080"/>
          <w:pgMar w:top="1185" w:right="1139" w:bottom="400" w:left="1150" w:header="803" w:footer="0" w:gutter="0"/>
          <w:cols w:equalWidth="0" w:num="1">
            <w:col w:w="19031" w:space="0"/>
          </w:cols>
        </w:sectPr>
        <w:rPr/>
      </w:pPr>
    </w:p>
    <w:p>
      <w:pPr>
        <w:ind w:left="1729" w:right="1908"/>
        <w:spacing w:before="49" w:line="309" w:lineRule="auto"/>
        <w:jc w:val="both"/>
        <w:rPr>
          <w:rFonts w:ascii="SimHei" w:hAnsi="SimHei" w:eastAsia="SimHei" w:cs="SimHei"/>
          <w:sz w:val="18"/>
          <w:szCs w:val="18"/>
        </w:rPr>
      </w:pPr>
      <w:r>
        <w:drawing>
          <wp:anchor distT="0" distB="0" distL="0" distR="0" simplePos="0" relativeHeight="251776000" behindDoc="0" locked="0" layoutInCell="1" allowOverlap="1">
            <wp:simplePos x="0" y="0"/>
            <wp:positionH relativeFrom="column">
              <wp:posOffset>12726</wp:posOffset>
            </wp:positionH>
            <wp:positionV relativeFrom="paragraph">
              <wp:posOffset>57511</wp:posOffset>
            </wp:positionV>
            <wp:extent cx="901644" cy="6415"/>
            <wp:effectExtent l="0" t="0" r="0" b="0"/>
            <wp:wrapNone/>
            <wp:docPr id="120" name="IM 120"/>
            <wp:cNvGraphicFramePr/>
            <a:graphic>
              <a:graphicData uri="http://schemas.openxmlformats.org/drawingml/2006/picture">
                <pic:pic>
                  <pic:nvPicPr>
                    <pic:cNvPr id="120" name="IM 120"/>
                    <pic:cNvPicPr/>
                  </pic:nvPicPr>
                  <pic:blipFill>
                    <a:blip r:embed="rId102"/>
                    <a:stretch>
                      <a:fillRect/>
                    </a:stretch>
                  </pic:blipFill>
                  <pic:spPr>
                    <a:xfrm rot="0">
                      <a:off x="0" y="0"/>
                      <a:ext cx="901644" cy="6415"/>
                    </a:xfrm>
                    <a:prstGeom prst="rect">
                      <a:avLst/>
                    </a:prstGeom>
                  </pic:spPr>
                </pic:pic>
              </a:graphicData>
            </a:graphic>
          </wp:anchor>
        </w:drawing>
      </w:r>
      <w:r>
        <w:pict>
          <v:shape id="_x0000_s284" style="position:absolute;margin-left:1.17568pt;margin-top:11.3069pt;mso-position-vertical-relative:text;mso-position-horizontal-relative:text;width:69.2pt;height:16.45pt;z-index:251765760;"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txbxContent>
            </v:textbox>
          </v:shape>
        </w:pict>
      </w:r>
      <w:r>
        <w:rPr>
          <w:rFonts w:ascii="SimHei" w:hAnsi="SimHei" w:eastAsia="SimHei" w:cs="SimHei"/>
          <w:sz w:val="18"/>
          <w:szCs w:val="18"/>
          <w:spacing w:val="-2"/>
        </w:rPr>
        <w:t>本产品紧扣国内半导体产业向前发展的迫切需求，解决晶圆制造</w:t>
      </w:r>
      <w:r>
        <w:rPr>
          <w:rFonts w:ascii="SimHei" w:hAnsi="SimHei" w:eastAsia="SimHei" w:cs="SimHei"/>
          <w:sz w:val="18"/>
          <w:szCs w:val="18"/>
          <w:spacing w:val="-3"/>
        </w:rPr>
        <w:t>过程中版图从设计到掩</w:t>
      </w:r>
      <w:r>
        <w:rPr>
          <w:rFonts w:ascii="SimHei" w:hAnsi="SimHei" w:eastAsia="SimHei" w:cs="SimHei"/>
          <w:sz w:val="18"/>
          <w:szCs w:val="18"/>
        </w:rPr>
        <w:t xml:space="preserve"> </w:t>
      </w:r>
      <w:r>
        <w:rPr>
          <w:rFonts w:ascii="SimHei" w:hAnsi="SimHei" w:eastAsia="SimHei" w:cs="SimHei"/>
          <w:sz w:val="18"/>
          <w:szCs w:val="18"/>
          <w:spacing w:val="-2"/>
        </w:rPr>
        <w:t>模版的数据转换，对光刻过程中的光学临近效应进行补偿和修正</w:t>
      </w:r>
      <w:r>
        <w:rPr>
          <w:rFonts w:ascii="SimHei" w:hAnsi="SimHei" w:eastAsia="SimHei" w:cs="SimHei"/>
          <w:sz w:val="18"/>
          <w:szCs w:val="18"/>
          <w:spacing w:val="-3"/>
        </w:rPr>
        <w:t>，帮助光刻机克服自身</w:t>
      </w:r>
      <w:r>
        <w:rPr>
          <w:rFonts w:ascii="SimHei" w:hAnsi="SimHei" w:eastAsia="SimHei" w:cs="SimHei"/>
          <w:sz w:val="18"/>
          <w:szCs w:val="18"/>
        </w:rPr>
        <w:t xml:space="preserve"> </w:t>
      </w:r>
      <w:r>
        <w:rPr>
          <w:rFonts w:ascii="SimHei" w:hAnsi="SimHei" w:eastAsia="SimHei" w:cs="SimHei"/>
          <w:sz w:val="18"/>
          <w:szCs w:val="18"/>
          <w:spacing w:val="-2"/>
        </w:rPr>
        <w:t>光源波长的限制，在晶圆片上打印出更加精密的图形。其主要功能是通</w:t>
      </w:r>
      <w:r>
        <w:rPr>
          <w:rFonts w:ascii="SimHei" w:hAnsi="SimHei" w:eastAsia="SimHei" w:cs="SimHei"/>
          <w:sz w:val="18"/>
          <w:szCs w:val="18"/>
          <w:spacing w:val="-3"/>
        </w:rPr>
        <w:t>过对光刻工艺步</w:t>
      </w:r>
      <w:r>
        <w:rPr>
          <w:rFonts w:ascii="SimHei" w:hAnsi="SimHei" w:eastAsia="SimHei" w:cs="SimHei"/>
          <w:sz w:val="18"/>
          <w:szCs w:val="18"/>
        </w:rPr>
        <w:t xml:space="preserve"> </w:t>
      </w:r>
      <w:r>
        <w:rPr>
          <w:rFonts w:ascii="SimHei" w:hAnsi="SimHei" w:eastAsia="SimHei" w:cs="SimHei"/>
          <w:sz w:val="18"/>
          <w:szCs w:val="18"/>
          <w:spacing w:val="-2"/>
        </w:rPr>
        <w:t>骤构建适合的软件模型，缩短新工艺开发迭代周期，充分提高光刻</w:t>
      </w:r>
      <w:r>
        <w:rPr>
          <w:rFonts w:ascii="SimHei" w:hAnsi="SimHei" w:eastAsia="SimHei" w:cs="SimHei"/>
          <w:sz w:val="18"/>
          <w:szCs w:val="18"/>
          <w:spacing w:val="-3"/>
        </w:rPr>
        <w:t>机在正式量产流片环</w:t>
      </w:r>
      <w:r>
        <w:rPr>
          <w:rFonts w:ascii="SimHei" w:hAnsi="SimHei" w:eastAsia="SimHei" w:cs="SimHei"/>
          <w:sz w:val="18"/>
          <w:szCs w:val="18"/>
        </w:rPr>
        <w:t xml:space="preserve"> </w:t>
      </w:r>
      <w:r>
        <w:rPr>
          <w:rFonts w:ascii="SimHei" w:hAnsi="SimHei" w:eastAsia="SimHei" w:cs="SimHei"/>
          <w:sz w:val="18"/>
          <w:szCs w:val="18"/>
          <w:spacing w:val="2"/>
        </w:rPr>
        <w:t>节生产效能。公司采用融合</w:t>
      </w:r>
      <w:r>
        <w:rPr>
          <w:rFonts w:ascii="Times New Roman" w:hAnsi="Times New Roman" w:eastAsia="Times New Roman" w:cs="Times New Roman"/>
          <w:sz w:val="18"/>
          <w:szCs w:val="18"/>
        </w:rPr>
        <w:t>AI</w:t>
      </w:r>
      <w:r>
        <w:rPr>
          <w:rFonts w:ascii="SimHei" w:hAnsi="SimHei" w:eastAsia="SimHei" w:cs="SimHei"/>
          <w:sz w:val="18"/>
          <w:szCs w:val="18"/>
          <w:spacing w:val="2"/>
        </w:rPr>
        <w:t>的底层架构开发</w:t>
      </w:r>
      <w:r>
        <w:rPr>
          <w:rFonts w:ascii="Times New Roman" w:hAnsi="Times New Roman" w:eastAsia="Times New Roman" w:cs="Times New Roman"/>
          <w:sz w:val="18"/>
          <w:szCs w:val="18"/>
        </w:rPr>
        <w:t>OPC</w:t>
      </w:r>
      <w:r>
        <w:rPr>
          <w:rFonts w:ascii="Times New Roman" w:hAnsi="Times New Roman" w:eastAsia="Times New Roman" w:cs="Times New Roman"/>
          <w:sz w:val="18"/>
          <w:szCs w:val="18"/>
          <w:spacing w:val="-8"/>
        </w:rPr>
        <w:t xml:space="preserve"> </w:t>
      </w:r>
      <w:r>
        <w:rPr>
          <w:rFonts w:ascii="SimHei" w:hAnsi="SimHei" w:eastAsia="SimHei" w:cs="SimHei"/>
          <w:sz w:val="18"/>
          <w:szCs w:val="18"/>
          <w:spacing w:val="2"/>
        </w:rPr>
        <w:t>产品，模型收敛更快且</w:t>
      </w:r>
      <w:r>
        <w:rPr>
          <w:rFonts w:ascii="SimHei" w:hAnsi="SimHei" w:eastAsia="SimHei" w:cs="SimHei"/>
          <w:sz w:val="18"/>
          <w:szCs w:val="18"/>
          <w:spacing w:val="1"/>
        </w:rPr>
        <w:t>实现良率更</w:t>
      </w:r>
      <w:r>
        <w:rPr>
          <w:rFonts w:ascii="SimHei" w:hAnsi="SimHei" w:eastAsia="SimHei" w:cs="SimHei"/>
          <w:sz w:val="18"/>
          <w:szCs w:val="18"/>
        </w:rPr>
        <w:t xml:space="preserve"> </w:t>
      </w:r>
      <w:r>
        <w:rPr>
          <w:rFonts w:ascii="SimHei" w:hAnsi="SimHei" w:eastAsia="SimHei" w:cs="SimHei"/>
          <w:sz w:val="18"/>
          <w:szCs w:val="18"/>
          <w:spacing w:val="-2"/>
        </w:rPr>
        <w:t>好，相比国际传统三大家在软件的底层架构上更为先进。入选2024年度第二批《上</w:t>
      </w:r>
      <w:r>
        <w:rPr>
          <w:rFonts w:ascii="SimHei" w:hAnsi="SimHei" w:eastAsia="SimHei" w:cs="SimHei"/>
          <w:sz w:val="18"/>
          <w:szCs w:val="18"/>
          <w:spacing w:val="-3"/>
        </w:rPr>
        <w:t>海市</w:t>
      </w:r>
      <w:r>
        <w:rPr>
          <w:rFonts w:ascii="SimHei" w:hAnsi="SimHei" w:eastAsia="SimHei" w:cs="SimHei"/>
          <w:sz w:val="18"/>
          <w:szCs w:val="18"/>
        </w:rPr>
        <w:t xml:space="preserve"> </w:t>
      </w:r>
      <w:r>
        <w:rPr>
          <w:rFonts w:ascii="SimHei" w:hAnsi="SimHei" w:eastAsia="SimHei" w:cs="SimHei"/>
          <w:sz w:val="18"/>
          <w:szCs w:val="18"/>
          <w:spacing w:val="-8"/>
        </w:rPr>
        <w:t>创新产品推荐目录》,并被评定为“国际先进”水平。</w:t>
      </w:r>
    </w:p>
    <w:p>
      <w:pPr>
        <w:pStyle w:val="BodyText"/>
        <w:spacing w:line="457" w:lineRule="auto"/>
        <w:rPr>
          <w:sz w:val="21"/>
        </w:rPr>
      </w:pPr>
      <w:r/>
    </w:p>
    <w:p>
      <w:pPr>
        <w:ind w:left="1729" w:right="1888"/>
        <w:spacing w:before="59" w:line="308" w:lineRule="auto"/>
        <w:jc w:val="both"/>
        <w:rPr>
          <w:rFonts w:ascii="SimHei" w:hAnsi="SimHei" w:eastAsia="SimHei" w:cs="SimHei"/>
          <w:sz w:val="18"/>
          <w:szCs w:val="18"/>
        </w:rPr>
      </w:pPr>
      <w:r>
        <w:drawing>
          <wp:anchor distT="0" distB="0" distL="0" distR="0" simplePos="0" relativeHeight="251780096" behindDoc="0" locked="0" layoutInCell="1" allowOverlap="1">
            <wp:simplePos x="0" y="0"/>
            <wp:positionH relativeFrom="column">
              <wp:posOffset>12726</wp:posOffset>
            </wp:positionH>
            <wp:positionV relativeFrom="paragraph">
              <wp:posOffset>52733</wp:posOffset>
            </wp:positionV>
            <wp:extent cx="901644" cy="6350"/>
            <wp:effectExtent l="0" t="0" r="0" b="0"/>
            <wp:wrapNone/>
            <wp:docPr id="122" name="IM 122"/>
            <wp:cNvGraphicFramePr/>
            <a:graphic>
              <a:graphicData uri="http://schemas.openxmlformats.org/drawingml/2006/picture">
                <pic:pic>
                  <pic:nvPicPr>
                    <pic:cNvPr id="122" name="IM 122"/>
                    <pic:cNvPicPr/>
                  </pic:nvPicPr>
                  <pic:blipFill>
                    <a:blip r:embed="rId103"/>
                    <a:stretch>
                      <a:fillRect/>
                    </a:stretch>
                  </pic:blipFill>
                  <pic:spPr>
                    <a:xfrm rot="0">
                      <a:off x="0" y="0"/>
                      <a:ext cx="901644" cy="6350"/>
                    </a:xfrm>
                    <a:prstGeom prst="rect">
                      <a:avLst/>
                    </a:prstGeom>
                  </pic:spPr>
                </pic:pic>
              </a:graphicData>
            </a:graphic>
          </wp:anchor>
        </w:drawing>
      </w:r>
      <w:r>
        <w:pict>
          <v:shape id="_x0000_s286" style="position:absolute;margin-left:1.17568pt;margin-top:10.013pt;mso-position-vertical-relative:text;mso-position-horizontal-relative:text;width:68.65pt;height:16.5pt;z-index:251767808;"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txbxContent>
            </v:textbox>
          </v:shape>
        </w:pict>
      </w:r>
      <w:r>
        <w:rPr>
          <w:rFonts w:ascii="SimHei" w:hAnsi="SimHei" w:eastAsia="SimHei" w:cs="SimHei"/>
          <w:sz w:val="18"/>
          <w:szCs w:val="18"/>
          <w:spacing w:val="3"/>
        </w:rPr>
        <w:t>全智芯计算光刻产品已在包括国内主流逻辑芯片制</w:t>
      </w:r>
      <w:r>
        <w:rPr>
          <w:rFonts w:ascii="SimHei" w:hAnsi="SimHei" w:eastAsia="SimHei" w:cs="SimHei"/>
          <w:sz w:val="18"/>
          <w:szCs w:val="18"/>
          <w:spacing w:val="2"/>
        </w:rPr>
        <w:t>造和存储芯片制造等晶圆厂得到验</w:t>
      </w:r>
      <w:r>
        <w:rPr>
          <w:rFonts w:ascii="SimHei" w:hAnsi="SimHei" w:eastAsia="SimHei" w:cs="SimHei"/>
          <w:sz w:val="18"/>
          <w:szCs w:val="18"/>
        </w:rPr>
        <w:t xml:space="preserve"> </w:t>
      </w:r>
      <w:r>
        <w:rPr>
          <w:rFonts w:ascii="SimHei" w:hAnsi="SimHei" w:eastAsia="SimHei" w:cs="SimHei"/>
          <w:sz w:val="18"/>
          <w:szCs w:val="18"/>
          <w:spacing w:val="3"/>
        </w:rPr>
        <w:t>证并形成商业订单，实现该领域工业软件自主化供应，工艺节点涵</w:t>
      </w:r>
      <w:r>
        <w:rPr>
          <w:rFonts w:ascii="SimHei" w:hAnsi="SimHei" w:eastAsia="SimHei" w:cs="SimHei"/>
          <w:sz w:val="18"/>
          <w:szCs w:val="18"/>
          <w:spacing w:val="2"/>
        </w:rPr>
        <w:t>盖国内晶圆芯片制</w:t>
      </w:r>
      <w:r>
        <w:rPr>
          <w:rFonts w:ascii="SimHei" w:hAnsi="SimHei" w:eastAsia="SimHei" w:cs="SimHei"/>
          <w:sz w:val="18"/>
          <w:szCs w:val="18"/>
        </w:rPr>
        <w:t xml:space="preserve"> </w:t>
      </w:r>
      <w:r>
        <w:rPr>
          <w:rFonts w:ascii="SimHei" w:hAnsi="SimHei" w:eastAsia="SimHei" w:cs="SimHei"/>
          <w:sz w:val="18"/>
          <w:szCs w:val="18"/>
          <w:spacing w:val="3"/>
        </w:rPr>
        <w:t>造所需的所有工艺节点。经国家一级查新机构认证，全智芯计算光刻</w:t>
      </w:r>
      <w:r>
        <w:rPr>
          <w:rFonts w:ascii="SimSun" w:hAnsi="SimSun" w:eastAsia="SimSun" w:cs="SimSun"/>
          <w:sz w:val="18"/>
          <w:szCs w:val="18"/>
        </w:rPr>
        <w:t>OPC</w:t>
      </w:r>
      <w:r>
        <w:rPr>
          <w:rFonts w:ascii="SimSun" w:hAnsi="SimSun" w:eastAsia="SimSun" w:cs="SimSun"/>
          <w:sz w:val="18"/>
          <w:szCs w:val="18"/>
          <w:spacing w:val="3"/>
        </w:rPr>
        <w:t xml:space="preserve"> </w:t>
      </w:r>
      <w:r>
        <w:rPr>
          <w:rFonts w:ascii="SimHei" w:hAnsi="SimHei" w:eastAsia="SimHei" w:cs="SimHei"/>
          <w:sz w:val="18"/>
          <w:szCs w:val="18"/>
          <w:spacing w:val="3"/>
        </w:rPr>
        <w:t>软件技术已</w:t>
      </w:r>
      <w:r>
        <w:rPr>
          <w:rFonts w:ascii="SimHei" w:hAnsi="SimHei" w:eastAsia="SimHei" w:cs="SimHei"/>
          <w:sz w:val="18"/>
          <w:szCs w:val="18"/>
          <w:spacing w:val="13"/>
        </w:rPr>
        <w:t xml:space="preserve"> </w:t>
      </w:r>
      <w:r>
        <w:rPr>
          <w:rFonts w:ascii="SimHei" w:hAnsi="SimHei" w:eastAsia="SimHei" w:cs="SimHei"/>
          <w:sz w:val="18"/>
          <w:szCs w:val="18"/>
          <w:spacing w:val="8"/>
        </w:rPr>
        <w:t>达国际先进水平。在国内自研市场占有率58%,国</w:t>
      </w:r>
      <w:r>
        <w:rPr>
          <w:rFonts w:ascii="SimHei" w:hAnsi="SimHei" w:eastAsia="SimHei" w:cs="SimHei"/>
          <w:sz w:val="18"/>
          <w:szCs w:val="18"/>
          <w:spacing w:val="7"/>
        </w:rPr>
        <w:t>内行业排名第一。全智芯版图图形</w:t>
      </w:r>
      <w:r>
        <w:rPr>
          <w:rFonts w:ascii="SimHei" w:hAnsi="SimHei" w:eastAsia="SimHei" w:cs="SimHei"/>
          <w:sz w:val="18"/>
          <w:szCs w:val="18"/>
        </w:rPr>
        <w:t xml:space="preserve"> </w:t>
      </w:r>
      <w:r>
        <w:rPr>
          <w:rFonts w:ascii="SimHei" w:hAnsi="SimHei" w:eastAsia="SimHei" w:cs="SimHei"/>
          <w:sz w:val="18"/>
          <w:szCs w:val="18"/>
          <w:spacing w:val="3"/>
        </w:rPr>
        <w:t>修正软件半导体制造领域已取得显著成效其技术框架和功能</w:t>
      </w:r>
      <w:r>
        <w:rPr>
          <w:rFonts w:ascii="SimHei" w:hAnsi="SimHei" w:eastAsia="SimHei" w:cs="SimHei"/>
          <w:sz w:val="18"/>
          <w:szCs w:val="18"/>
          <w:spacing w:val="2"/>
        </w:rPr>
        <w:t>模块可扩展至多个需要高</w:t>
      </w:r>
      <w:r>
        <w:rPr>
          <w:rFonts w:ascii="SimHei" w:hAnsi="SimHei" w:eastAsia="SimHei" w:cs="SimHei"/>
          <w:sz w:val="18"/>
          <w:szCs w:val="18"/>
        </w:rPr>
        <w:t xml:space="preserve"> </w:t>
      </w:r>
      <w:r>
        <w:rPr>
          <w:rFonts w:ascii="SimHei" w:hAnsi="SimHei" w:eastAsia="SimHei" w:cs="SimHei"/>
          <w:sz w:val="18"/>
          <w:szCs w:val="18"/>
          <w:spacing w:val="3"/>
        </w:rPr>
        <w:t>精度图形处理与流程优化的行业。其推广价值</w:t>
      </w:r>
      <w:r>
        <w:rPr>
          <w:rFonts w:ascii="SimHei" w:hAnsi="SimHei" w:eastAsia="SimHei" w:cs="SimHei"/>
          <w:sz w:val="18"/>
          <w:szCs w:val="18"/>
          <w:spacing w:val="2"/>
        </w:rPr>
        <w:t>在于，通过对图形与工艺参数的精准模</w:t>
      </w:r>
      <w:r>
        <w:rPr>
          <w:rFonts w:ascii="SimHei" w:hAnsi="SimHei" w:eastAsia="SimHei" w:cs="SimHei"/>
          <w:sz w:val="18"/>
          <w:szCs w:val="18"/>
        </w:rPr>
        <w:t xml:space="preserve"> </w:t>
      </w:r>
      <w:r>
        <w:rPr>
          <w:rFonts w:ascii="SimHei" w:hAnsi="SimHei" w:eastAsia="SimHei" w:cs="SimHei"/>
          <w:sz w:val="18"/>
          <w:szCs w:val="18"/>
          <w:spacing w:val="3"/>
        </w:rPr>
        <w:t>拟、优化算法以及模型构建等关键技术，以数据驱</w:t>
      </w:r>
      <w:r>
        <w:rPr>
          <w:rFonts w:ascii="SimHei" w:hAnsi="SimHei" w:eastAsia="SimHei" w:cs="SimHei"/>
          <w:sz w:val="18"/>
          <w:szCs w:val="18"/>
          <w:spacing w:val="2"/>
        </w:rPr>
        <w:t>动决策与自动化优化能力为其他领</w:t>
      </w:r>
      <w:r>
        <w:rPr>
          <w:rFonts w:ascii="SimHei" w:hAnsi="SimHei" w:eastAsia="SimHei" w:cs="SimHei"/>
          <w:sz w:val="18"/>
          <w:szCs w:val="18"/>
        </w:rPr>
        <w:t xml:space="preserve"> </w:t>
      </w:r>
      <w:r>
        <w:rPr>
          <w:rFonts w:ascii="SimHei" w:hAnsi="SimHei" w:eastAsia="SimHei" w:cs="SimHei"/>
          <w:sz w:val="18"/>
          <w:szCs w:val="18"/>
          <w:spacing w:val="3"/>
        </w:rPr>
        <w:t>域提供了高精度图形处理与优化的思路及方法，未</w:t>
      </w:r>
      <w:r>
        <w:rPr>
          <w:rFonts w:ascii="SimHei" w:hAnsi="SimHei" w:eastAsia="SimHei" w:cs="SimHei"/>
          <w:sz w:val="18"/>
          <w:szCs w:val="18"/>
          <w:spacing w:val="2"/>
        </w:rPr>
        <w:t>来可进一步与数字李生、量子计算</w:t>
      </w:r>
      <w:r>
        <w:rPr>
          <w:rFonts w:ascii="SimHei" w:hAnsi="SimHei" w:eastAsia="SimHei" w:cs="SimHei"/>
          <w:sz w:val="18"/>
          <w:szCs w:val="18"/>
        </w:rPr>
        <w:t xml:space="preserve"> </w:t>
      </w:r>
      <w:r>
        <w:rPr>
          <w:rFonts w:ascii="SimHei" w:hAnsi="SimHei" w:eastAsia="SimHei" w:cs="SimHei"/>
          <w:sz w:val="18"/>
          <w:szCs w:val="18"/>
          <w:spacing w:val="-5"/>
        </w:rPr>
        <w:t>等技术融合。</w:t>
      </w:r>
    </w:p>
    <w:p>
      <w:pPr>
        <w:pStyle w:val="BodyText"/>
        <w:spacing w:line="352" w:lineRule="auto"/>
        <w:rPr>
          <w:sz w:val="21"/>
        </w:rPr>
      </w:pPr>
      <w:r/>
    </w:p>
    <w:p>
      <w:pPr>
        <w:pStyle w:val="BodyText"/>
        <w:spacing w:line="352" w:lineRule="auto"/>
        <w:rPr>
          <w:sz w:val="21"/>
        </w:rPr>
      </w:pPr>
      <w:r/>
    </w:p>
    <w:p>
      <w:pPr>
        <w:pStyle w:val="BodyText"/>
        <w:ind w:firstLine="1800"/>
        <w:spacing w:before="1" w:line="2620" w:lineRule="exact"/>
        <w:rPr/>
      </w:pPr>
      <w:r>
        <w:pict>
          <v:shape id="_x0000_s288" style="position:absolute;margin-left:342.998pt;margin-top:63.2643pt;mso-position-vertical-relative:text;mso-position-horizontal-relative:text;width:82.2pt;height:6.3pt;z-index:251770880;" filled="false" stroked="false" type="#_x0000_t202">
            <v:fill on="false"/>
            <v:stroke on="false"/>
            <v:path/>
            <v:imagedata o:title=""/>
            <o:lock v:ext="edit" aspectratio="false"/>
            <v:textbox inset="0mm,0mm,0mm,0mm">
              <w:txbxContent>
                <w:p>
                  <w:pPr>
                    <w:pStyle w:val="BodyText"/>
                    <w:ind w:left="20"/>
                    <w:spacing w:before="20" w:line="198" w:lineRule="auto"/>
                    <w:rPr>
                      <w:sz w:val="9"/>
                      <w:szCs w:val="9"/>
                    </w:rPr>
                  </w:pPr>
                  <w:r>
                    <w:rPr>
                      <w:sz w:val="9"/>
                      <w:szCs w:val="9"/>
                    </w:rPr>
                    <w:t>Optical    Proximity    C</w:t>
                  </w:r>
                  <w:r>
                    <w:rPr>
                      <w:sz w:val="9"/>
                      <w:szCs w:val="9"/>
                      <w:spacing w:val="-1"/>
                    </w:rPr>
                    <w:t>orrection    (OPC)</w:t>
                  </w:r>
                </w:p>
              </w:txbxContent>
            </v:textbox>
          </v:shape>
        </w:pict>
      </w:r>
      <w:r>
        <w:drawing>
          <wp:anchor distT="0" distB="0" distL="0" distR="0" simplePos="0" relativeHeight="251763712" behindDoc="0" locked="0" layoutInCell="1" allowOverlap="1">
            <wp:simplePos x="0" y="0"/>
            <wp:positionH relativeFrom="column">
              <wp:posOffset>4368777</wp:posOffset>
            </wp:positionH>
            <wp:positionV relativeFrom="paragraph">
              <wp:posOffset>32222</wp:posOffset>
            </wp:positionV>
            <wp:extent cx="1028767" cy="692138"/>
            <wp:effectExtent l="0" t="0" r="0" b="0"/>
            <wp:wrapNone/>
            <wp:docPr id="124" name="IM 124"/>
            <wp:cNvGraphicFramePr/>
            <a:graphic>
              <a:graphicData uri="http://schemas.openxmlformats.org/drawingml/2006/picture">
                <pic:pic>
                  <pic:nvPicPr>
                    <pic:cNvPr id="124" name="IM 124"/>
                    <pic:cNvPicPr/>
                  </pic:nvPicPr>
                  <pic:blipFill>
                    <a:blip r:embed="rId104"/>
                    <a:stretch>
                      <a:fillRect/>
                    </a:stretch>
                  </pic:blipFill>
                  <pic:spPr>
                    <a:xfrm rot="0">
                      <a:off x="0" y="0"/>
                      <a:ext cx="1028767" cy="692138"/>
                    </a:xfrm>
                    <a:prstGeom prst="rect">
                      <a:avLst/>
                    </a:prstGeom>
                  </pic:spPr>
                </pic:pic>
              </a:graphicData>
            </a:graphic>
          </wp:anchor>
        </w:drawing>
      </w:r>
      <w:r>
        <w:rPr>
          <w:position w:val="-52"/>
        </w:rPr>
        <w:pict>
          <v:group id="_x0000_s290" style="mso-position-vertical-relative:line;mso-position-horizontal-relative:char;width:243pt;height:131pt;" filled="false" stroked="false" coordsize="4860,2620" coordorigin="0,0">
            <v:shape id="_x0000_s292" style="position:absolute;left:0;top:0;width:4860;height:2620;" filled="false" stroked="false" type="#_x0000_t75">
              <v:imagedata o:title="" r:id="rId105"/>
            </v:shape>
            <v:shape id="_x0000_s294" style="position:absolute;left:129;top:172;width:4682;height:2426;" filled="false" stroked="false" type="#_x0000_t202">
              <v:fill on="false"/>
              <v:stroke on="false"/>
              <v:path/>
              <v:imagedata o:title=""/>
              <o:lock v:ext="edit" aspectratio="false"/>
              <v:textbox inset="0mm,0mm,0mm,0mm">
                <w:txbxContent>
                  <w:p>
                    <w:pPr>
                      <w:ind w:left="41"/>
                      <w:spacing w:before="19" w:line="221" w:lineRule="auto"/>
                      <w:rPr>
                        <w:rFonts w:ascii="SimHei" w:hAnsi="SimHei" w:eastAsia="SimHei" w:cs="SimHei"/>
                        <w:sz w:val="12"/>
                        <w:szCs w:val="12"/>
                      </w:rPr>
                    </w:pPr>
                    <w:r>
                      <w:rPr>
                        <w:rFonts w:ascii="SimHei" w:hAnsi="SimHei" w:eastAsia="SimHei" w:cs="SimHei"/>
                        <w:sz w:val="12"/>
                        <w:szCs w:val="12"/>
                        <w:b/>
                        <w:bCs/>
                        <w:spacing w:val="-6"/>
                      </w:rPr>
                      <w:t>整合的一站式图形化</w:t>
                    </w:r>
                    <w:r>
                      <w:rPr>
                        <w:rFonts w:ascii="SimSun" w:hAnsi="SimSun" w:eastAsia="SimSun" w:cs="SimSun"/>
                        <w:sz w:val="12"/>
                        <w:szCs w:val="12"/>
                        <w:b/>
                        <w:bCs/>
                        <w:spacing w:val="-6"/>
                      </w:rPr>
                      <w:t>EDA</w:t>
                    </w:r>
                    <w:r>
                      <w:rPr>
                        <w:rFonts w:ascii="SimSun" w:hAnsi="SimSun" w:eastAsia="SimSun" w:cs="SimSun"/>
                        <w:sz w:val="12"/>
                        <w:szCs w:val="12"/>
                        <w:spacing w:val="-6"/>
                      </w:rPr>
                      <w:t xml:space="preserve"> </w:t>
                    </w:r>
                    <w:r>
                      <w:rPr>
                        <w:rFonts w:ascii="SimHei" w:hAnsi="SimHei" w:eastAsia="SimHei" w:cs="SimHei"/>
                        <w:sz w:val="12"/>
                        <w:szCs w:val="12"/>
                        <w:b/>
                        <w:bCs/>
                        <w:spacing w:val="-6"/>
                      </w:rPr>
                      <w:t>解决方案</w:t>
                    </w:r>
                  </w:p>
                  <w:p>
                    <w:pPr>
                      <w:ind w:right="1"/>
                      <w:spacing w:before="59" w:line="221" w:lineRule="auto"/>
                      <w:jc w:val="right"/>
                      <w:rPr>
                        <w:rFonts w:ascii="Times New Roman" w:hAnsi="Times New Roman" w:eastAsia="Times New Roman" w:cs="Times New Roman"/>
                        <w:sz w:val="18"/>
                        <w:szCs w:val="18"/>
                      </w:rPr>
                    </w:pPr>
                    <w:r>
                      <w:rPr>
                        <w:rFonts w:ascii="SimHei" w:hAnsi="SimHei" w:eastAsia="SimHei" w:cs="SimHei"/>
                        <w:sz w:val="18"/>
                        <w:szCs w:val="18"/>
                        <w:color w:val="E06020"/>
                        <w:spacing w:val="-12"/>
                        <w:w w:val="82"/>
                      </w:rPr>
                      <w:t>图</w:t>
                    </w:r>
                    <w:r>
                      <w:rPr>
                        <w:rFonts w:ascii="SimHei" w:hAnsi="SimHei" w:eastAsia="SimHei" w:cs="SimHei"/>
                        <w:sz w:val="18"/>
                        <w:szCs w:val="18"/>
                        <w:color w:val="E06020"/>
                        <w:spacing w:val="-11"/>
                        <w:w w:val="82"/>
                      </w:rPr>
                      <w:t>像化</w:t>
                    </w:r>
                    <w:r>
                      <w:rPr>
                        <w:rFonts w:ascii="Times New Roman" w:hAnsi="Times New Roman" w:eastAsia="Times New Roman" w:cs="Times New Roman"/>
                        <w:sz w:val="18"/>
                        <w:szCs w:val="18"/>
                        <w:color w:val="E06020"/>
                        <w:spacing w:val="-11"/>
                        <w:w w:val="82"/>
                      </w:rPr>
                      <w:t>ED</w:t>
                    </w:r>
                    <w:r>
                      <w:rPr>
                        <w:rFonts w:ascii="Times New Roman" w:hAnsi="Times New Roman" w:eastAsia="Times New Roman" w:cs="Times New Roman"/>
                        <w:sz w:val="18"/>
                        <w:szCs w:val="18"/>
                        <w:color w:val="E06020"/>
                        <w:spacing w:val="-4"/>
                        <w:w w:val="82"/>
                      </w:rPr>
                      <w:t>A</w:t>
                    </w:r>
                  </w:p>
                  <w:p>
                    <w:pPr>
                      <w:ind w:left="200"/>
                      <w:spacing w:before="232" w:line="223" w:lineRule="auto"/>
                      <w:rPr>
                        <w:rFonts w:ascii="SimHei" w:hAnsi="SimHei" w:eastAsia="SimHei" w:cs="SimHei"/>
                        <w:sz w:val="9"/>
                        <w:szCs w:val="9"/>
                      </w:rPr>
                    </w:pPr>
                    <w:r>
                      <w:rPr>
                        <w:rFonts w:ascii="SimHei" w:hAnsi="SimHei" w:eastAsia="SimHei" w:cs="SimHei"/>
                        <w:sz w:val="9"/>
                        <w:szCs w:val="9"/>
                        <w:color w:val="FFFFFF"/>
                        <w:spacing w:val="18"/>
                      </w:rPr>
                      <w:t>工艺探索</w:t>
                    </w:r>
                  </w:p>
                  <w:p>
                    <w:pPr>
                      <w:spacing w:line="298" w:lineRule="auto"/>
                      <w:rPr>
                        <w:rFonts w:ascii="Arial"/>
                        <w:sz w:val="21"/>
                      </w:rPr>
                    </w:pPr>
                    <w:r/>
                  </w:p>
                  <w:p>
                    <w:pPr>
                      <w:spacing w:line="299" w:lineRule="auto"/>
                      <w:rPr>
                        <w:rFonts w:ascii="Arial"/>
                        <w:sz w:val="21"/>
                      </w:rPr>
                    </w:pPr>
                    <w:r/>
                  </w:p>
                  <w:p>
                    <w:pPr>
                      <w:ind w:left="200"/>
                      <w:spacing w:before="30" w:line="222" w:lineRule="auto"/>
                      <w:rPr>
                        <w:rFonts w:ascii="SimHei" w:hAnsi="SimHei" w:eastAsia="SimHei" w:cs="SimHei"/>
                        <w:sz w:val="9"/>
                        <w:szCs w:val="9"/>
                      </w:rPr>
                    </w:pPr>
                    <w:r>
                      <w:rPr>
                        <w:rFonts w:ascii="SimHei" w:hAnsi="SimHei" w:eastAsia="SimHei" w:cs="SimHei"/>
                        <w:sz w:val="9"/>
                        <w:szCs w:val="9"/>
                        <w:spacing w:val="-1"/>
                      </w:rPr>
                      <w:t>规则</w:t>
                    </w:r>
                  </w:p>
                  <w:p>
                    <w:pPr>
                      <w:ind w:left="1120"/>
                      <w:spacing w:before="62" w:line="223" w:lineRule="auto"/>
                      <w:rPr>
                        <w:rFonts w:ascii="SimHei" w:hAnsi="SimHei" w:eastAsia="SimHei" w:cs="SimHei"/>
                        <w:sz w:val="9"/>
                        <w:szCs w:val="9"/>
                      </w:rPr>
                    </w:pPr>
                    <w:r>
                      <w:rPr>
                        <w:rFonts w:ascii="SimHei" w:hAnsi="SimHei" w:eastAsia="SimHei" w:cs="SimHei"/>
                        <w:sz w:val="9"/>
                        <w:szCs w:val="9"/>
                        <w:color w:val="302020"/>
                      </w:rPr>
                      <w:t>模</w:t>
                    </w:r>
                  </w:p>
                  <w:p>
                    <w:pPr>
                      <w:ind w:left="200"/>
                      <w:spacing w:before="215" w:line="192" w:lineRule="auto"/>
                      <w:rPr>
                        <w:rFonts w:ascii="Times New Roman" w:hAnsi="Times New Roman" w:eastAsia="Times New Roman" w:cs="Times New Roman"/>
                        <w:sz w:val="9"/>
                        <w:szCs w:val="9"/>
                      </w:rPr>
                    </w:pPr>
                    <w:r>
                      <w:rPr>
                        <w:rFonts w:ascii="Times New Roman" w:hAnsi="Times New Roman" w:eastAsia="Times New Roman" w:cs="Times New Roman"/>
                        <w:sz w:val="9"/>
                        <w:szCs w:val="9"/>
                        <w:color w:val="C07050"/>
                        <w:spacing w:val="-4"/>
                      </w:rPr>
                      <w:t>(I</w:t>
                    </w:r>
                    <w:r>
                      <w:rPr>
                        <w:rFonts w:ascii="Times New Roman" w:hAnsi="Times New Roman" w:eastAsia="Times New Roman" w:cs="Times New Roman"/>
                        <w:sz w:val="9"/>
                        <w:szCs w:val="9"/>
                        <w:color w:val="E05020"/>
                        <w:spacing w:val="-4"/>
                      </w:rPr>
                      <w:t>SLA)</w:t>
                    </w:r>
                  </w:p>
                  <w:p>
                    <w:pPr>
                      <w:spacing w:line="296" w:lineRule="auto"/>
                      <w:rPr>
                        <w:rFonts w:ascii="Arial"/>
                        <w:sz w:val="21"/>
                      </w:rPr>
                    </w:pPr>
                    <w:r/>
                  </w:p>
                  <w:p>
                    <w:pPr>
                      <w:ind w:left="20"/>
                      <w:spacing w:before="30" w:line="231" w:lineRule="auto"/>
                      <w:rPr>
                        <w:rFonts w:ascii="SimHei" w:hAnsi="SimHei" w:eastAsia="SimHei" w:cs="SimHei"/>
                        <w:sz w:val="9"/>
                        <w:szCs w:val="9"/>
                      </w:rPr>
                    </w:pPr>
                    <w:r>
                      <w:rPr>
                        <w:rFonts w:ascii="SimHei" w:hAnsi="SimHei" w:eastAsia="SimHei" w:cs="SimHei"/>
                        <w:sz w:val="9"/>
                        <w:szCs w:val="9"/>
                        <w:color w:val="FFFFFF"/>
                        <w:spacing w:val="-2"/>
                      </w:rPr>
                      <w:t>工</w:t>
                    </w:r>
                    <w:r>
                      <w:rPr>
                        <w:rFonts w:ascii="SimHei" w:hAnsi="SimHei" w:eastAsia="SimHei" w:cs="SimHei"/>
                        <w:sz w:val="9"/>
                        <w:szCs w:val="9"/>
                        <w:color w:val="FFFFFF"/>
                        <w:spacing w:val="10"/>
                      </w:rPr>
                      <w:t xml:space="preserve"> </w:t>
                    </w:r>
                    <w:r>
                      <w:rPr>
                        <w:rFonts w:ascii="SimHei" w:hAnsi="SimHei" w:eastAsia="SimHei" w:cs="SimHei"/>
                        <w:sz w:val="9"/>
                        <w:szCs w:val="9"/>
                        <w:color w:val="FFFFFF"/>
                        <w:spacing w:val="-2"/>
                      </w:rPr>
                      <w:t>艺</w:t>
                    </w:r>
                  </w:p>
                </w:txbxContent>
              </v:textbox>
            </v:shape>
            <v:shape id="_x0000_s296" style="position:absolute;left:3189;top:823;width:1363;height:131;"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9"/>
                        <w:szCs w:val="9"/>
                      </w:rPr>
                    </w:pPr>
                    <w:r>
                      <w:rPr>
                        <w:rFonts w:ascii="SimHei" w:hAnsi="SimHei" w:eastAsia="SimHei" w:cs="SimHei"/>
                        <w:sz w:val="9"/>
                        <w:szCs w:val="9"/>
                        <w:color w:val="FFFFFF"/>
                        <w:spacing w:val="-3"/>
                      </w:rPr>
                      <w:t>图</w:t>
                    </w:r>
                    <w:r>
                      <w:rPr>
                        <w:rFonts w:ascii="SimHei" w:hAnsi="SimHei" w:eastAsia="SimHei" w:cs="SimHei"/>
                        <w:sz w:val="9"/>
                        <w:szCs w:val="9"/>
                        <w:color w:val="FFFFFF"/>
                        <w:spacing w:val="-10"/>
                      </w:rPr>
                      <w:t xml:space="preserve"> </w:t>
                    </w:r>
                    <w:r>
                      <w:rPr>
                        <w:rFonts w:ascii="SimHei" w:hAnsi="SimHei" w:eastAsia="SimHei" w:cs="SimHei"/>
                        <w:sz w:val="9"/>
                        <w:szCs w:val="9"/>
                        <w:color w:val="FFFFFF"/>
                        <w:spacing w:val="-3"/>
                      </w:rPr>
                      <w:t>形</w:t>
                    </w:r>
                    <w:r>
                      <w:rPr>
                        <w:rFonts w:ascii="SimHei" w:hAnsi="SimHei" w:eastAsia="SimHei" w:cs="SimHei"/>
                        <w:sz w:val="9"/>
                        <w:szCs w:val="9"/>
                        <w:color w:val="FFFFFF"/>
                        <w:spacing w:val="-18"/>
                      </w:rPr>
                      <w:t xml:space="preserve"> </w:t>
                    </w:r>
                    <w:r>
                      <w:rPr>
                        <w:rFonts w:ascii="SimHei" w:hAnsi="SimHei" w:eastAsia="SimHei" w:cs="SimHei"/>
                        <w:sz w:val="9"/>
                        <w:szCs w:val="9"/>
                        <w:color w:val="FFFFFF"/>
                        <w:spacing w:val="-3"/>
                      </w:rPr>
                      <w:t>验</w:t>
                    </w:r>
                    <w:r>
                      <w:rPr>
                        <w:rFonts w:ascii="SimHei" w:hAnsi="SimHei" w:eastAsia="SimHei" w:cs="SimHei"/>
                        <w:sz w:val="9"/>
                        <w:szCs w:val="9"/>
                        <w:color w:val="FFFFFF"/>
                        <w:spacing w:val="-18"/>
                      </w:rPr>
                      <w:t xml:space="preserve"> </w:t>
                    </w:r>
                    <w:r>
                      <w:rPr>
                        <w:rFonts w:ascii="SimHei" w:hAnsi="SimHei" w:eastAsia="SimHei" w:cs="SimHei"/>
                        <w:sz w:val="9"/>
                        <w:szCs w:val="9"/>
                        <w:color w:val="FFFFFF"/>
                        <w:spacing w:val="-3"/>
                      </w:rPr>
                      <w:t>证</w:t>
                    </w:r>
                    <w:r>
                      <w:rPr>
                        <w:rFonts w:ascii="SimHei" w:hAnsi="SimHei" w:eastAsia="SimHei" w:cs="SimHei"/>
                        <w:sz w:val="9"/>
                        <w:szCs w:val="9"/>
                        <w:color w:val="FFFFFF"/>
                        <w:spacing w:val="-3"/>
                      </w:rPr>
                      <w:t xml:space="preserve">           </w:t>
                    </w:r>
                    <w:r>
                      <w:rPr>
                        <w:rFonts w:ascii="SimHei" w:hAnsi="SimHei" w:eastAsia="SimHei" w:cs="SimHei"/>
                        <w:sz w:val="9"/>
                        <w:szCs w:val="9"/>
                        <w:color w:val="FFFFFF"/>
                        <w:spacing w:val="-3"/>
                      </w:rPr>
                      <w:t>数</w:t>
                    </w:r>
                    <w:r>
                      <w:rPr>
                        <w:rFonts w:ascii="SimHei" w:hAnsi="SimHei" w:eastAsia="SimHei" w:cs="SimHei"/>
                        <w:sz w:val="9"/>
                        <w:szCs w:val="9"/>
                        <w:color w:val="FFFFFF"/>
                        <w:spacing w:val="-19"/>
                      </w:rPr>
                      <w:t xml:space="preserve"> </w:t>
                    </w:r>
                    <w:r>
                      <w:rPr>
                        <w:rFonts w:ascii="SimHei" w:hAnsi="SimHei" w:eastAsia="SimHei" w:cs="SimHei"/>
                        <w:sz w:val="9"/>
                        <w:szCs w:val="9"/>
                        <w:color w:val="FFFFFF"/>
                        <w:spacing w:val="-3"/>
                      </w:rPr>
                      <w:t>据</w:t>
                    </w:r>
                    <w:r>
                      <w:rPr>
                        <w:rFonts w:ascii="SimHei" w:hAnsi="SimHei" w:eastAsia="SimHei" w:cs="SimHei"/>
                        <w:sz w:val="9"/>
                        <w:szCs w:val="9"/>
                        <w:color w:val="FFFFFF"/>
                        <w:spacing w:val="-19"/>
                      </w:rPr>
                      <w:t xml:space="preserve"> </w:t>
                    </w:r>
                    <w:r>
                      <w:rPr>
                        <w:rFonts w:ascii="SimHei" w:hAnsi="SimHei" w:eastAsia="SimHei" w:cs="SimHei"/>
                        <w:sz w:val="9"/>
                        <w:szCs w:val="9"/>
                        <w:color w:val="FFFFFF"/>
                        <w:spacing w:val="-3"/>
                      </w:rPr>
                      <w:t>准</w:t>
                    </w:r>
                    <w:r>
                      <w:rPr>
                        <w:rFonts w:ascii="SimHei" w:hAnsi="SimHei" w:eastAsia="SimHei" w:cs="SimHei"/>
                        <w:sz w:val="9"/>
                        <w:szCs w:val="9"/>
                        <w:color w:val="FFFFFF"/>
                        <w:spacing w:val="-19"/>
                      </w:rPr>
                      <w:t xml:space="preserve"> </w:t>
                    </w:r>
                    <w:r>
                      <w:rPr>
                        <w:rFonts w:ascii="SimHei" w:hAnsi="SimHei" w:eastAsia="SimHei" w:cs="SimHei"/>
                        <w:sz w:val="9"/>
                        <w:szCs w:val="9"/>
                        <w:color w:val="FFFFFF"/>
                        <w:spacing w:val="-3"/>
                      </w:rPr>
                      <w:t>备</w:t>
                    </w:r>
                  </w:p>
                </w:txbxContent>
              </v:textbox>
            </v:shape>
            <v:shape id="_x0000_s298" style="position:absolute;left:3739;top:163;width:980;height:131;"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9"/>
                        <w:szCs w:val="9"/>
                      </w:rPr>
                    </w:pPr>
                    <w:r>
                      <w:rPr>
                        <w:rFonts w:ascii="SimHei" w:hAnsi="SimHei" w:eastAsia="SimHei" w:cs="SimHei"/>
                        <w:sz w:val="9"/>
                        <w:szCs w:val="9"/>
                        <w:color w:val="2070A0"/>
                        <w:spacing w:val="-1"/>
                      </w:rPr>
                      <w:t>吴范(上海】技市阳公司</w:t>
                    </w:r>
                  </w:p>
                </w:txbxContent>
              </v:textbox>
            </v:shape>
            <v:shape id="_x0000_s300" style="position:absolute;left:2309;top:823;width:457;height:131;"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9"/>
                        <w:szCs w:val="9"/>
                      </w:rPr>
                    </w:pPr>
                    <w:r>
                      <w:rPr>
                        <w:rFonts w:ascii="SimHei" w:hAnsi="SimHei" w:eastAsia="SimHei" w:cs="SimHei"/>
                        <w:sz w:val="9"/>
                        <w:szCs w:val="9"/>
                        <w:color w:val="FFFFFF"/>
                        <w:spacing w:val="15"/>
                      </w:rPr>
                      <w:t>图形校正</w:t>
                    </w:r>
                  </w:p>
                </w:txbxContent>
              </v:textbox>
            </v:shape>
            <v:shape id="_x0000_s302" style="position:absolute;left:352;top:1707;width:96;height:243;" filled="false" stroked="false" type="#_x0000_t202">
              <v:fill on="false"/>
              <v:stroke on="false"/>
              <v:path/>
              <v:imagedata o:title=""/>
              <o:lock v:ext="edit" aspectratio="false"/>
              <v:textbox inset="0mm,0mm,0mm,0mm" style="layout-flow:vertical-ideographic;">
                <w:txbxContent>
                  <w:p>
                    <w:pPr>
                      <w:ind w:left="20"/>
                      <w:spacing w:before="20" w:line="200" w:lineRule="auto"/>
                      <w:rPr>
                        <w:rFonts w:ascii="SimSun" w:hAnsi="SimSun" w:eastAsia="SimSun" w:cs="SimSun"/>
                        <w:sz w:val="6"/>
                        <w:szCs w:val="6"/>
                      </w:rPr>
                    </w:pPr>
                    <w:r>
                      <w:rPr>
                        <w:rFonts w:ascii="SimSun" w:hAnsi="SimSun" w:eastAsia="SimSun" w:cs="SimSun"/>
                        <w:sz w:val="6"/>
                        <w:szCs w:val="6"/>
                      </w:rPr>
                      <w:t>罐</w:t>
                    </w:r>
                    <w:r>
                      <w:rPr>
                        <w:rFonts w:ascii="SimSun" w:hAnsi="SimSun" w:eastAsia="SimSun" w:cs="SimSun"/>
                        <w:sz w:val="6"/>
                        <w:szCs w:val="6"/>
                        <w:spacing w:val="11"/>
                        <w:w w:val="102"/>
                      </w:rPr>
                      <w:t xml:space="preserve">  </w:t>
                    </w:r>
                    <w:r>
                      <w:rPr>
                        <w:rFonts w:ascii="SimSun" w:hAnsi="SimSun" w:eastAsia="SimSun" w:cs="SimSun"/>
                        <w:sz w:val="6"/>
                        <w:szCs w:val="6"/>
                      </w:rPr>
                      <w:t>脚</w:t>
                    </w:r>
                  </w:p>
                </w:txbxContent>
              </v:textbox>
            </v:shape>
          </v:group>
        </w:pict>
      </w:r>
    </w:p>
    <w:p>
      <w:pPr>
        <w:spacing w:before="18"/>
        <w:rPr/>
      </w:pPr>
      <w:r/>
    </w:p>
    <w:p>
      <w:pPr>
        <w:spacing w:before="18"/>
        <w:rPr/>
      </w:pPr>
      <w:r/>
    </w:p>
    <w:p>
      <w:pPr>
        <w:spacing w:before="18"/>
        <w:rPr/>
      </w:pPr>
      <w:r/>
    </w:p>
    <w:p>
      <w:pPr>
        <w:pStyle w:val="BodyText"/>
        <w:spacing w:line="14" w:lineRule="auto"/>
        <w:rPr>
          <w:sz w:val="2"/>
        </w:rPr>
      </w:pPr>
      <w:r>
        <w:rPr>
          <w:sz w:val="2"/>
          <w:szCs w:val="2"/>
        </w:rPr>
        <w:br w:type="column"/>
      </w:r>
      <w:r>
        <w:drawing>
          <wp:anchor distT="0" distB="0" distL="0" distR="0" simplePos="0" relativeHeight="251774976" behindDoc="0" locked="0" layoutInCell="1" allowOverlap="1">
            <wp:simplePos x="0" y="0"/>
            <wp:positionH relativeFrom="column">
              <wp:posOffset>12589</wp:posOffset>
            </wp:positionH>
            <wp:positionV relativeFrom="paragraph">
              <wp:posOffset>56102</wp:posOffset>
            </wp:positionV>
            <wp:extent cx="901779" cy="6415"/>
            <wp:effectExtent l="0" t="0" r="0" b="0"/>
            <wp:wrapNone/>
            <wp:docPr id="126" name="IM 126"/>
            <wp:cNvGraphicFramePr/>
            <a:graphic>
              <a:graphicData uri="http://schemas.openxmlformats.org/drawingml/2006/picture">
                <pic:pic>
                  <pic:nvPicPr>
                    <pic:cNvPr id="126" name="IM 126"/>
                    <pic:cNvPicPr/>
                  </pic:nvPicPr>
                  <pic:blipFill>
                    <a:blip r:embed="rId106"/>
                    <a:stretch>
                      <a:fillRect/>
                    </a:stretch>
                  </pic:blipFill>
                  <pic:spPr>
                    <a:xfrm rot="0">
                      <a:off x="0" y="0"/>
                      <a:ext cx="901779" cy="6415"/>
                    </a:xfrm>
                    <a:prstGeom prst="rect">
                      <a:avLst/>
                    </a:prstGeom>
                  </pic:spPr>
                </pic:pic>
              </a:graphicData>
            </a:graphic>
          </wp:anchor>
        </w:drawing>
      </w:r>
    </w:p>
    <w:p>
      <w:pPr>
        <w:ind w:left="23"/>
        <w:spacing w:before="242"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6"/>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86" w:lineRule="auto"/>
        <w:rPr>
          <w:sz w:val="21"/>
        </w:rPr>
      </w:pPr>
      <w:r/>
    </w:p>
    <w:p>
      <w:pPr>
        <w:pStyle w:val="BodyText"/>
        <w:spacing w:line="287" w:lineRule="auto"/>
        <w:rPr>
          <w:sz w:val="21"/>
        </w:rPr>
      </w:pPr>
      <w:r/>
    </w:p>
    <w:p>
      <w:pPr>
        <w:pStyle w:val="BodyText"/>
        <w:spacing w:line="287" w:lineRule="auto"/>
        <w:rPr>
          <w:sz w:val="21"/>
        </w:rPr>
      </w:pPr>
      <w:r>
        <w:drawing>
          <wp:anchor distT="0" distB="0" distL="0" distR="0" simplePos="0" relativeHeight="251777024" behindDoc="0" locked="0" layoutInCell="1" allowOverlap="1">
            <wp:simplePos x="0" y="0"/>
            <wp:positionH relativeFrom="column">
              <wp:posOffset>0</wp:posOffset>
            </wp:positionH>
            <wp:positionV relativeFrom="paragraph">
              <wp:posOffset>139625</wp:posOffset>
            </wp:positionV>
            <wp:extent cx="908006" cy="6350"/>
            <wp:effectExtent l="0" t="0" r="0" b="0"/>
            <wp:wrapNone/>
            <wp:docPr id="128" name="IM 128"/>
            <wp:cNvGraphicFramePr/>
            <a:graphic>
              <a:graphicData uri="http://schemas.openxmlformats.org/drawingml/2006/picture">
                <pic:pic>
                  <pic:nvPicPr>
                    <pic:cNvPr id="128" name="IM 128"/>
                    <pic:cNvPicPr/>
                  </pic:nvPicPr>
                  <pic:blipFill>
                    <a:blip r:embed="rId107"/>
                    <a:stretch>
                      <a:fillRect/>
                    </a:stretch>
                  </pic:blipFill>
                  <pic:spPr>
                    <a:xfrm rot="0">
                      <a:off x="0" y="0"/>
                      <a:ext cx="908006" cy="6350"/>
                    </a:xfrm>
                    <a:prstGeom prst="rect">
                      <a:avLst/>
                    </a:prstGeom>
                  </pic:spPr>
                </pic:pic>
              </a:graphicData>
            </a:graphic>
          </wp:anchor>
        </w:drawing>
      </w:r>
      <w:r/>
    </w:p>
    <w:p>
      <w:pPr>
        <w:ind w:left="23"/>
        <w:spacing w:before="79"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right="50"/>
        <w:spacing w:before="35" w:line="306" w:lineRule="auto"/>
        <w:jc w:val="both"/>
        <w:rPr>
          <w:rFonts w:ascii="SimHei" w:hAnsi="SimHei" w:eastAsia="SimHei" w:cs="SimHei"/>
          <w:sz w:val="18"/>
          <w:szCs w:val="18"/>
        </w:rPr>
      </w:pPr>
      <w:r>
        <w:rPr>
          <w:rFonts w:ascii="SimHei" w:hAnsi="SimHei" w:eastAsia="SimHei" w:cs="SimHei"/>
          <w:sz w:val="18"/>
          <w:szCs w:val="18"/>
          <w:spacing w:val="3"/>
        </w:rPr>
        <w:t>平台软件的主要功能包括集成和管理应用运行的基础</w:t>
      </w:r>
      <w:r>
        <w:rPr>
          <w:rFonts w:ascii="SimHei" w:hAnsi="SimHei" w:eastAsia="SimHei" w:cs="SimHei"/>
          <w:sz w:val="18"/>
          <w:szCs w:val="18"/>
          <w:spacing w:val="2"/>
        </w:rPr>
        <w:t>架构，以及提供易于集成的最终</w:t>
      </w:r>
      <w:r>
        <w:rPr>
          <w:rFonts w:ascii="SimHei" w:hAnsi="SimHei" w:eastAsia="SimHei" w:cs="SimHei"/>
          <w:sz w:val="18"/>
          <w:szCs w:val="18"/>
        </w:rPr>
        <w:t xml:space="preserve"> </w:t>
      </w:r>
      <w:r>
        <w:rPr>
          <w:rFonts w:ascii="SimHei" w:hAnsi="SimHei" w:eastAsia="SimHei" w:cs="SimHei"/>
          <w:sz w:val="18"/>
          <w:szCs w:val="18"/>
          <w:spacing w:val="3"/>
        </w:rPr>
        <w:t>产品。主要功能模块包括采购管理、商品管理、智能审</w:t>
      </w:r>
      <w:r>
        <w:rPr>
          <w:rFonts w:ascii="SimHei" w:hAnsi="SimHei" w:eastAsia="SimHei" w:cs="SimHei"/>
          <w:sz w:val="18"/>
          <w:szCs w:val="18"/>
          <w:spacing w:val="2"/>
        </w:rPr>
        <w:t>核订单、仓库和快递匹配、促</w:t>
      </w:r>
      <w:r>
        <w:rPr>
          <w:rFonts w:ascii="SimHei" w:hAnsi="SimHei" w:eastAsia="SimHei" w:cs="SimHei"/>
          <w:sz w:val="18"/>
          <w:szCs w:val="18"/>
        </w:rPr>
        <w:t xml:space="preserve"> </w:t>
      </w:r>
      <w:r>
        <w:rPr>
          <w:rFonts w:ascii="SimHei" w:hAnsi="SimHei" w:eastAsia="SimHei" w:cs="SimHei"/>
          <w:sz w:val="18"/>
          <w:szCs w:val="18"/>
        </w:rPr>
        <w:t>销赠品管理、自动化处理等，主要应用于服纺行业中中小电商企业采购和发货环</w:t>
      </w:r>
      <w:r>
        <w:rPr>
          <w:rFonts w:ascii="SimHei" w:hAnsi="SimHei" w:eastAsia="SimHei" w:cs="SimHei"/>
          <w:sz w:val="18"/>
          <w:szCs w:val="18"/>
          <w:spacing w:val="-1"/>
        </w:rPr>
        <w:t>节。</w:t>
      </w:r>
    </w:p>
    <w:p>
      <w:pPr>
        <w:pStyle w:val="BodyText"/>
        <w:spacing w:line="276" w:lineRule="auto"/>
        <w:rPr>
          <w:sz w:val="21"/>
        </w:rPr>
      </w:pPr>
      <w:r/>
    </w:p>
    <w:p>
      <w:pPr>
        <w:ind w:right="46"/>
        <w:spacing w:before="59" w:line="309" w:lineRule="auto"/>
        <w:jc w:val="both"/>
        <w:rPr>
          <w:rFonts w:ascii="SimHei" w:hAnsi="SimHei" w:eastAsia="SimHei" w:cs="SimHei"/>
          <w:sz w:val="18"/>
          <w:szCs w:val="18"/>
        </w:rPr>
      </w:pPr>
      <w:r>
        <w:rPr>
          <w:rFonts w:ascii="SimHei" w:hAnsi="SimHei" w:eastAsia="SimHei" w:cs="SimHei"/>
          <w:sz w:val="18"/>
          <w:szCs w:val="18"/>
          <w:spacing w:val="10"/>
        </w:rPr>
        <w:t>目前公司已初步在家纺行业实现全产业链数字化，覆盖家纺电商批发供应商95</w:t>
      </w:r>
      <w:r>
        <w:rPr>
          <w:rFonts w:ascii="SimHei" w:hAnsi="SimHei" w:eastAsia="SimHei" w:cs="SimHei"/>
          <w:sz w:val="18"/>
          <w:szCs w:val="18"/>
          <w:spacing w:val="9"/>
        </w:rPr>
        <w:t>%以</w:t>
      </w:r>
      <w:r>
        <w:rPr>
          <w:rFonts w:ascii="SimHei" w:hAnsi="SimHei" w:eastAsia="SimHei" w:cs="SimHei"/>
          <w:sz w:val="18"/>
          <w:szCs w:val="18"/>
        </w:rPr>
        <w:t xml:space="preserve"> </w:t>
      </w:r>
      <w:r>
        <w:rPr>
          <w:rFonts w:ascii="SimHei" w:hAnsi="SimHei" w:eastAsia="SimHei" w:cs="SimHei"/>
          <w:sz w:val="18"/>
          <w:szCs w:val="18"/>
          <w:spacing w:val="5"/>
        </w:rPr>
        <w:t>上，2024年实现</w:t>
      </w:r>
      <w:r>
        <w:rPr>
          <w:rFonts w:ascii="SimSun" w:hAnsi="SimSun" w:eastAsia="SimSun" w:cs="SimSun"/>
          <w:sz w:val="18"/>
          <w:szCs w:val="18"/>
        </w:rPr>
        <w:t>GMV</w:t>
      </w:r>
      <w:r>
        <w:rPr>
          <w:rFonts w:ascii="SimSun" w:hAnsi="SimSun" w:eastAsia="SimSun" w:cs="SimSun"/>
          <w:sz w:val="18"/>
          <w:szCs w:val="18"/>
          <w:spacing w:val="55"/>
        </w:rPr>
        <w:t xml:space="preserve"> </w:t>
      </w:r>
      <w:r>
        <w:rPr>
          <w:rFonts w:ascii="SimHei" w:hAnsi="SimHei" w:eastAsia="SimHei" w:cs="SimHei"/>
          <w:sz w:val="18"/>
          <w:szCs w:val="18"/>
          <w:spacing w:val="5"/>
        </w:rPr>
        <w:t>超过40亿元，截至202</w:t>
      </w:r>
      <w:r>
        <w:rPr>
          <w:rFonts w:ascii="SimHei" w:hAnsi="SimHei" w:eastAsia="SimHei" w:cs="SimHei"/>
          <w:sz w:val="18"/>
          <w:szCs w:val="18"/>
          <w:spacing w:val="4"/>
        </w:rPr>
        <w:t>4年年底</w:t>
      </w:r>
      <w:r>
        <w:rPr>
          <w:rFonts w:ascii="SimSun" w:hAnsi="SimSun" w:eastAsia="SimSun" w:cs="SimSun"/>
          <w:sz w:val="18"/>
          <w:szCs w:val="18"/>
        </w:rPr>
        <w:t>GMV</w:t>
      </w:r>
      <w:r>
        <w:rPr>
          <w:rFonts w:ascii="SimSun" w:hAnsi="SimSun" w:eastAsia="SimSun" w:cs="SimSun"/>
          <w:sz w:val="18"/>
          <w:szCs w:val="18"/>
          <w:spacing w:val="54"/>
          <w:w w:val="101"/>
        </w:rPr>
        <w:t xml:space="preserve"> </w:t>
      </w:r>
      <w:r>
        <w:rPr>
          <w:rFonts w:ascii="SimHei" w:hAnsi="SimHei" w:eastAsia="SimHei" w:cs="SimHei"/>
          <w:sz w:val="18"/>
          <w:szCs w:val="18"/>
          <w:spacing w:val="4"/>
        </w:rPr>
        <w:t>累计达80亿，家纺平台已累</w:t>
      </w:r>
      <w:r>
        <w:rPr>
          <w:rFonts w:ascii="SimHei" w:hAnsi="SimHei" w:eastAsia="SimHei" w:cs="SimHei"/>
          <w:sz w:val="18"/>
          <w:szCs w:val="18"/>
        </w:rPr>
        <w:t xml:space="preserve"> </w:t>
      </w:r>
      <w:r>
        <w:rPr>
          <w:rFonts w:ascii="SimHei" w:hAnsi="SimHei" w:eastAsia="SimHei" w:cs="SimHei"/>
          <w:sz w:val="18"/>
          <w:szCs w:val="18"/>
          <w:spacing w:val="5"/>
        </w:rPr>
        <w:t>计覆盖共计7200+家商家，提供990万+</w:t>
      </w:r>
      <w:r>
        <w:rPr>
          <w:rFonts w:ascii="SimSun" w:hAnsi="SimSun" w:eastAsia="SimSun" w:cs="SimSun"/>
          <w:sz w:val="18"/>
          <w:szCs w:val="18"/>
        </w:rPr>
        <w:t>SKU</w:t>
      </w:r>
      <w:r>
        <w:rPr>
          <w:rFonts w:ascii="SimSun" w:hAnsi="SimSun" w:eastAsia="SimSun" w:cs="SimSun"/>
          <w:sz w:val="18"/>
          <w:szCs w:val="18"/>
          <w:spacing w:val="5"/>
        </w:rPr>
        <w:t>;</w:t>
      </w:r>
      <w:r>
        <w:rPr>
          <w:rFonts w:ascii="SimSun" w:hAnsi="SimSun" w:eastAsia="SimSun" w:cs="SimSun"/>
          <w:sz w:val="18"/>
          <w:szCs w:val="18"/>
          <w:spacing w:val="88"/>
        </w:rPr>
        <w:t xml:space="preserve"> </w:t>
      </w:r>
      <w:r>
        <w:rPr>
          <w:rFonts w:ascii="SimHei" w:hAnsi="SimHei" w:eastAsia="SimHei" w:cs="SimHei"/>
          <w:sz w:val="18"/>
          <w:szCs w:val="18"/>
          <w:spacing w:val="5"/>
        </w:rPr>
        <w:t>借鉴家</w:t>
      </w:r>
      <w:r>
        <w:rPr>
          <w:rFonts w:ascii="SimHei" w:hAnsi="SimHei" w:eastAsia="SimHei" w:cs="SimHei"/>
          <w:sz w:val="18"/>
          <w:szCs w:val="18"/>
          <w:spacing w:val="4"/>
        </w:rPr>
        <w:t>纺行业的成功，2023年进入到服</w:t>
      </w:r>
      <w:r>
        <w:rPr>
          <w:rFonts w:ascii="SimHei" w:hAnsi="SimHei" w:eastAsia="SimHei" w:cs="SimHei"/>
          <w:sz w:val="18"/>
          <w:szCs w:val="18"/>
        </w:rPr>
        <w:t xml:space="preserve"> </w:t>
      </w:r>
      <w:r>
        <w:rPr>
          <w:rFonts w:ascii="SimHei" w:hAnsi="SimHei" w:eastAsia="SimHei" w:cs="SimHei"/>
          <w:sz w:val="18"/>
          <w:szCs w:val="18"/>
          <w:spacing w:val="5"/>
        </w:rPr>
        <w:t>装行业，经过不到2年的市场地推，目前常熟中老年女装市场和织里童装市场已累计</w:t>
      </w:r>
      <w:r>
        <w:rPr>
          <w:rFonts w:ascii="SimHei" w:hAnsi="SimHei" w:eastAsia="SimHei" w:cs="SimHei"/>
          <w:sz w:val="18"/>
          <w:szCs w:val="18"/>
          <w:spacing w:val="3"/>
        </w:rPr>
        <w:t xml:space="preserve"> </w:t>
      </w:r>
      <w:r>
        <w:rPr>
          <w:rFonts w:ascii="SimHei" w:hAnsi="SimHei" w:eastAsia="SimHei" w:cs="SimHei"/>
          <w:sz w:val="18"/>
          <w:szCs w:val="18"/>
          <w:spacing w:val="12"/>
        </w:rPr>
        <w:t>覆盖6,000+家商家，提供590万+</w:t>
      </w:r>
      <w:r>
        <w:rPr>
          <w:rFonts w:ascii="SimSun" w:hAnsi="SimSun" w:eastAsia="SimSun" w:cs="SimSun"/>
          <w:sz w:val="18"/>
          <w:szCs w:val="18"/>
        </w:rPr>
        <w:t>SKU</w:t>
      </w:r>
      <w:r>
        <w:rPr>
          <w:rFonts w:ascii="SimSun" w:hAnsi="SimSun" w:eastAsia="SimSun" w:cs="SimSun"/>
          <w:sz w:val="18"/>
          <w:szCs w:val="18"/>
          <w:spacing w:val="12"/>
        </w:rPr>
        <w:t>。</w:t>
      </w:r>
      <w:r>
        <w:rPr>
          <w:rFonts w:ascii="SimSun" w:hAnsi="SimSun" w:eastAsia="SimSun" w:cs="SimSun"/>
          <w:sz w:val="18"/>
          <w:szCs w:val="18"/>
          <w:spacing w:val="38"/>
        </w:rPr>
        <w:t xml:space="preserve"> </w:t>
      </w:r>
      <w:r>
        <w:rPr>
          <w:rFonts w:ascii="SimHei" w:hAnsi="SimHei" w:eastAsia="SimHei" w:cs="SimHei"/>
          <w:sz w:val="18"/>
          <w:szCs w:val="18"/>
          <w:spacing w:val="12"/>
        </w:rPr>
        <w:t>公司自2019年成立，从2019</w:t>
      </w:r>
      <w:r>
        <w:rPr>
          <w:rFonts w:ascii="SimHei" w:hAnsi="SimHei" w:eastAsia="SimHei" w:cs="SimHei"/>
          <w:sz w:val="18"/>
          <w:szCs w:val="18"/>
          <w:spacing w:val="11"/>
        </w:rPr>
        <w:t>年年收入220</w:t>
      </w:r>
      <w:r>
        <w:rPr>
          <w:rFonts w:ascii="SimHei" w:hAnsi="SimHei" w:eastAsia="SimHei" w:cs="SimHei"/>
          <w:sz w:val="18"/>
          <w:szCs w:val="18"/>
        </w:rPr>
        <w:t xml:space="preserve"> </w:t>
      </w:r>
      <w:r>
        <w:rPr>
          <w:rFonts w:ascii="SimHei" w:hAnsi="SimHei" w:eastAsia="SimHei" w:cs="SimHei"/>
          <w:sz w:val="18"/>
          <w:szCs w:val="18"/>
          <w:spacing w:val="9"/>
        </w:rPr>
        <w:t>万，到2024年实现年收入9500万，复合增长率达到112%,同比增长率高</w:t>
      </w:r>
      <w:r>
        <w:rPr>
          <w:rFonts w:ascii="SimHei" w:hAnsi="SimHei" w:eastAsia="SimHei" w:cs="SimHei"/>
          <w:sz w:val="18"/>
          <w:szCs w:val="18"/>
          <w:spacing w:val="8"/>
        </w:rPr>
        <w:t>达38.25%,</w:t>
      </w:r>
      <w:r>
        <w:rPr>
          <w:rFonts w:ascii="SimHei" w:hAnsi="SimHei" w:eastAsia="SimHei" w:cs="SimHei"/>
          <w:sz w:val="18"/>
          <w:szCs w:val="18"/>
        </w:rPr>
        <w:t xml:space="preserve"> </w:t>
      </w:r>
      <w:r>
        <w:rPr>
          <w:rFonts w:ascii="SimHei" w:hAnsi="SimHei" w:eastAsia="SimHei" w:cs="SimHei"/>
          <w:sz w:val="18"/>
          <w:szCs w:val="18"/>
          <w:spacing w:val="6"/>
        </w:rPr>
        <w:t>2023年税前净利润为1628.4万，2024年在新增常熟织里两个服装市场的情况下，税</w:t>
      </w:r>
      <w:r>
        <w:rPr>
          <w:rFonts w:ascii="SimHei" w:hAnsi="SimHei" w:eastAsia="SimHei" w:cs="SimHei"/>
          <w:sz w:val="18"/>
          <w:szCs w:val="18"/>
          <w:spacing w:val="16"/>
        </w:rPr>
        <w:t xml:space="preserve"> </w:t>
      </w:r>
      <w:r>
        <w:rPr>
          <w:rFonts w:ascii="SimHei" w:hAnsi="SimHei" w:eastAsia="SimHei" w:cs="SimHei"/>
          <w:sz w:val="18"/>
          <w:szCs w:val="18"/>
          <w:spacing w:val="2"/>
        </w:rPr>
        <w:t>前净利润达到380万。</w:t>
      </w:r>
    </w:p>
    <w:p>
      <w:pPr>
        <w:spacing w:line="195" w:lineRule="exact"/>
        <w:rPr/>
      </w:pPr>
      <w:r/>
    </w:p>
    <w:tbl>
      <w:tblPr>
        <w:tblStyle w:val="TableNormal"/>
        <w:tblW w:w="5050" w:type="dxa"/>
        <w:tblInd w:w="9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
        <w:gridCol w:w="519"/>
        <w:gridCol w:w="709"/>
        <w:gridCol w:w="290"/>
        <w:gridCol w:w="349"/>
        <w:gridCol w:w="329"/>
        <w:gridCol w:w="1078"/>
        <w:gridCol w:w="70"/>
        <w:gridCol w:w="429"/>
        <w:gridCol w:w="449"/>
        <w:gridCol w:w="514"/>
      </w:tblGrid>
      <w:tr>
        <w:trPr>
          <w:trHeight w:val="224" w:hRule="atLeast"/>
        </w:trPr>
        <w:tc>
          <w:tcPr>
            <w:shd w:val="clear" w:fill="1E2026"/>
            <w:tcW w:w="3588" w:type="dxa"/>
            <w:vAlign w:val="top"/>
            <w:gridSpan w:val="7"/>
          </w:tcPr>
          <w:p>
            <w:pPr>
              <w:spacing w:line="214" w:lineRule="exact"/>
              <w:rPr>
                <w:rFonts w:ascii="Arial"/>
                <w:sz w:val="18"/>
              </w:rPr>
            </w:pPr>
            <w:r/>
          </w:p>
        </w:tc>
        <w:tc>
          <w:tcPr>
            <w:shd w:val="clear" w:fill="C74C38"/>
            <w:tcW w:w="948" w:type="dxa"/>
            <w:vAlign w:val="top"/>
            <w:gridSpan w:val="3"/>
          </w:tcPr>
          <w:p>
            <w:pPr>
              <w:spacing w:line="214" w:lineRule="exact"/>
              <w:rPr>
                <w:rFonts w:ascii="Arial"/>
                <w:sz w:val="18"/>
              </w:rPr>
            </w:pPr>
            <w:r/>
          </w:p>
        </w:tc>
        <w:tc>
          <w:tcPr>
            <w:shd w:val="clear" w:fill="1E2026"/>
            <w:tcW w:w="514" w:type="dxa"/>
            <w:vAlign w:val="top"/>
          </w:tcPr>
          <w:p>
            <w:pPr>
              <w:spacing w:line="214" w:lineRule="exact"/>
              <w:rPr>
                <w:rFonts w:ascii="Arial"/>
                <w:sz w:val="18"/>
              </w:rPr>
            </w:pPr>
            <w:r/>
          </w:p>
        </w:tc>
      </w:tr>
      <w:tr>
        <w:trPr>
          <w:trHeight w:val="119" w:hRule="atLeast"/>
        </w:trPr>
        <w:tc>
          <w:tcPr>
            <w:tcW w:w="314" w:type="dxa"/>
            <w:vAlign w:val="top"/>
            <w:vMerge w:val="restart"/>
            <w:tcBorders>
              <w:bottom w:val="nil"/>
            </w:tcBorders>
          </w:tcPr>
          <w:p>
            <w:pPr>
              <w:rPr>
                <w:rFonts w:ascii="Arial"/>
                <w:sz w:val="21"/>
              </w:rPr>
            </w:pPr>
            <w:r/>
          </w:p>
        </w:tc>
        <w:tc>
          <w:tcPr>
            <w:tcW w:w="519" w:type="dxa"/>
            <w:vAlign w:val="top"/>
            <w:vMerge w:val="restart"/>
            <w:tcBorders>
              <w:bottom w:val="nil"/>
            </w:tcBorders>
          </w:tcPr>
          <w:p>
            <w:pPr>
              <w:rPr>
                <w:rFonts w:ascii="Arial"/>
                <w:sz w:val="21"/>
              </w:rPr>
            </w:pPr>
            <w:r/>
          </w:p>
        </w:tc>
        <w:tc>
          <w:tcPr>
            <w:tcW w:w="3254" w:type="dxa"/>
            <w:vAlign w:val="top"/>
            <w:gridSpan w:val="7"/>
          </w:tcPr>
          <w:p>
            <w:pPr>
              <w:ind w:left="112"/>
              <w:spacing w:before="23" w:line="219" w:lineRule="auto"/>
              <w:rPr>
                <w:rFonts w:ascii="SimSun" w:hAnsi="SimSun" w:eastAsia="SimSun" w:cs="SimSun"/>
                <w:sz w:val="6"/>
                <w:szCs w:val="6"/>
              </w:rPr>
            </w:pPr>
            <w:r>
              <w:rPr>
                <w:rFonts w:ascii="SimSun" w:hAnsi="SimSun" w:eastAsia="SimSun" w:cs="SimSun"/>
                <w:sz w:val="6"/>
                <w:szCs w:val="6"/>
                <w:spacing w:val="-3"/>
              </w:rPr>
              <w:t>H</w:t>
            </w:r>
            <w:r>
              <w:rPr>
                <w:rFonts w:ascii="SimSun" w:hAnsi="SimSun" w:eastAsia="SimSun" w:cs="SimSun"/>
                <w:sz w:val="6"/>
                <w:szCs w:val="6"/>
                <w:spacing w:val="9"/>
                <w:w w:val="102"/>
              </w:rPr>
              <w:t xml:space="preserve"> </w:t>
            </w:r>
            <w:r>
              <w:rPr>
                <w:rFonts w:ascii="SimSun" w:hAnsi="SimSun" w:eastAsia="SimSun" w:cs="SimSun"/>
                <w:sz w:val="6"/>
                <w:szCs w:val="6"/>
                <w:spacing w:val="-3"/>
              </w:rPr>
              <w:t>R</w:t>
            </w:r>
            <w:r>
              <w:rPr>
                <w:rFonts w:ascii="SimSun" w:hAnsi="SimSun" w:eastAsia="SimSun" w:cs="SimSun"/>
                <w:sz w:val="6"/>
                <w:szCs w:val="6"/>
                <w:spacing w:val="8"/>
                <w:w w:val="102"/>
              </w:rPr>
              <w:t xml:space="preserve"> </w:t>
            </w:r>
            <w:r>
              <w:rPr>
                <w:rFonts w:ascii="SimSun" w:hAnsi="SimSun" w:eastAsia="SimSun" w:cs="SimSun"/>
                <w:sz w:val="6"/>
                <w:szCs w:val="6"/>
                <w:spacing w:val="-3"/>
              </w:rPr>
              <w:t>R</w:t>
            </w:r>
            <w:r>
              <w:rPr>
                <w:rFonts w:ascii="SimSun" w:hAnsi="SimSun" w:eastAsia="SimSun" w:cs="SimSun"/>
                <w:sz w:val="6"/>
                <w:szCs w:val="6"/>
                <w:spacing w:val="11"/>
              </w:rPr>
              <w:t xml:space="preserve"> </w:t>
            </w:r>
            <w:r>
              <w:rPr>
                <w:rFonts w:ascii="SimSun" w:hAnsi="SimSun" w:eastAsia="SimSun" w:cs="SimSun"/>
                <w:sz w:val="6"/>
                <w:szCs w:val="6"/>
                <w:spacing w:val="-3"/>
              </w:rPr>
              <w:t>心</w:t>
            </w:r>
            <w:r>
              <w:rPr>
                <w:rFonts w:ascii="SimSun" w:hAnsi="SimSun" w:eastAsia="SimSun" w:cs="SimSun"/>
                <w:sz w:val="6"/>
                <w:szCs w:val="6"/>
                <w:spacing w:val="10"/>
                <w:w w:val="101"/>
              </w:rPr>
              <w:t xml:space="preserve"> </w:t>
            </w:r>
            <w:r>
              <w:rPr>
                <w:rFonts w:ascii="SimSun" w:hAnsi="SimSun" w:eastAsia="SimSun" w:cs="SimSun"/>
                <w:sz w:val="6"/>
                <w:szCs w:val="6"/>
                <w:spacing w:val="-3"/>
              </w:rPr>
              <w:t>贴</w:t>
            </w:r>
            <w:r>
              <w:rPr>
                <w:rFonts w:ascii="SimSun" w:hAnsi="SimSun" w:eastAsia="SimSun" w:cs="SimSun"/>
                <w:sz w:val="6"/>
                <w:szCs w:val="6"/>
                <w:spacing w:val="14"/>
              </w:rPr>
              <w:t xml:space="preserve"> </w:t>
            </w:r>
            <w:r>
              <w:rPr>
                <w:rFonts w:ascii="SimSun" w:hAnsi="SimSun" w:eastAsia="SimSun" w:cs="SimSun"/>
                <w:sz w:val="6"/>
                <w:szCs w:val="6"/>
                <w:spacing w:val="-3"/>
              </w:rPr>
              <w:t>：</w:t>
            </w:r>
            <w:r>
              <w:rPr>
                <w:rFonts w:ascii="SimSun" w:hAnsi="SimSun" w:eastAsia="SimSun" w:cs="SimSun"/>
                <w:sz w:val="6"/>
                <w:szCs w:val="6"/>
                <w:spacing w:val="9"/>
              </w:rPr>
              <w:t xml:space="preserve"> </w:t>
            </w:r>
            <w:r>
              <w:rPr>
                <w:rFonts w:ascii="SimSun" w:hAnsi="SimSun" w:eastAsia="SimSun" w:cs="SimSun"/>
                <w:sz w:val="6"/>
                <w:szCs w:val="6"/>
                <w:spacing w:val="-3"/>
              </w:rPr>
              <w:t>平</w:t>
            </w:r>
            <w:r>
              <w:rPr>
                <w:rFonts w:ascii="SimSun" w:hAnsi="SimSun" w:eastAsia="SimSun" w:cs="SimSun"/>
                <w:sz w:val="6"/>
                <w:szCs w:val="6"/>
                <w:spacing w:val="14"/>
                <w:w w:val="102"/>
              </w:rPr>
              <w:t xml:space="preserve"> </w:t>
            </w:r>
            <w:r>
              <w:rPr>
                <w:rFonts w:ascii="SimSun" w:hAnsi="SimSun" w:eastAsia="SimSun" w:cs="SimSun"/>
                <w:sz w:val="6"/>
                <w:szCs w:val="6"/>
                <w:spacing w:val="-3"/>
              </w:rPr>
              <w:t>四</w:t>
            </w:r>
          </w:p>
        </w:tc>
        <w:tc>
          <w:tcPr>
            <w:tcW w:w="963" w:type="dxa"/>
            <w:vAlign w:val="top"/>
            <w:gridSpan w:val="2"/>
            <w:vMerge w:val="restart"/>
            <w:tcBorders>
              <w:bottom w:val="nil"/>
            </w:tcBorders>
          </w:tcPr>
          <w:p>
            <w:pPr>
              <w:rPr>
                <w:rFonts w:ascii="Arial"/>
                <w:sz w:val="21"/>
              </w:rPr>
            </w:pPr>
            <w:r/>
          </w:p>
        </w:tc>
      </w:tr>
      <w:tr>
        <w:trPr>
          <w:trHeight w:val="17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3254" w:type="dxa"/>
            <w:vAlign w:val="top"/>
            <w:gridSpan w:val="7"/>
          </w:tcPr>
          <w:p>
            <w:pPr>
              <w:spacing w:line="169" w:lineRule="exact"/>
              <w:rPr>
                <w:rFonts w:ascii="Arial"/>
                <w:sz w:val="14"/>
              </w:rPr>
            </w:pPr>
            <w:r/>
          </w:p>
        </w:tc>
        <w:tc>
          <w:tcPr>
            <w:tcW w:w="963" w:type="dxa"/>
            <w:vAlign w:val="top"/>
            <w:gridSpan w:val="2"/>
            <w:vMerge w:val="continue"/>
            <w:tcBorders>
              <w:top w:val="nil"/>
              <w:bottom w:val="nil"/>
            </w:tcBorders>
          </w:tcPr>
          <w:p>
            <w:pPr>
              <w:rPr>
                <w:rFonts w:ascii="Arial"/>
                <w:sz w:val="21"/>
              </w:rPr>
            </w:pPr>
            <w:r/>
          </w:p>
        </w:tc>
      </w:tr>
      <w:tr>
        <w:trPr>
          <w:trHeight w:val="12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3254" w:type="dxa"/>
            <w:vAlign w:val="top"/>
            <w:gridSpan w:val="7"/>
          </w:tcPr>
          <w:p>
            <w:pPr>
              <w:spacing w:line="119" w:lineRule="exact"/>
              <w:rPr>
                <w:rFonts w:ascii="Arial"/>
                <w:sz w:val="10"/>
              </w:rPr>
            </w:pPr>
            <w:r/>
          </w:p>
        </w:tc>
        <w:tc>
          <w:tcPr>
            <w:tcW w:w="963" w:type="dxa"/>
            <w:vAlign w:val="top"/>
            <w:gridSpan w:val="2"/>
            <w:vMerge w:val="continue"/>
            <w:tcBorders>
              <w:top w:val="nil"/>
              <w:bottom w:val="nil"/>
            </w:tcBorders>
          </w:tcPr>
          <w:p>
            <w:pPr>
              <w:rPr>
                <w:rFonts w:ascii="Arial"/>
                <w:sz w:val="21"/>
              </w:rPr>
            </w:pPr>
            <w:r/>
          </w:p>
        </w:tc>
      </w:tr>
      <w:tr>
        <w:trPr>
          <w:trHeight w:val="11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254" w:type="dxa"/>
            <w:vAlign w:val="top"/>
            <w:gridSpan w:val="7"/>
          </w:tcPr>
          <w:p>
            <w:pPr>
              <w:spacing w:line="109" w:lineRule="exact"/>
              <w:rPr>
                <w:rFonts w:ascii="Arial"/>
                <w:sz w:val="9"/>
              </w:rPr>
            </w:pPr>
            <w:r/>
          </w:p>
        </w:tc>
        <w:tc>
          <w:tcPr>
            <w:tcW w:w="963" w:type="dxa"/>
            <w:vAlign w:val="top"/>
            <w:gridSpan w:val="2"/>
            <w:vMerge w:val="continue"/>
            <w:tcBorders>
              <w:top w:val="nil"/>
              <w:bottom w:val="nil"/>
            </w:tcBorders>
          </w:tcPr>
          <w:p>
            <w:pPr>
              <w:rPr>
                <w:rFonts w:ascii="Arial"/>
                <w:sz w:val="21"/>
              </w:rPr>
            </w:pPr>
            <w:r/>
          </w:p>
        </w:tc>
      </w:tr>
      <w:tr>
        <w:trPr>
          <w:trHeight w:val="90" w:hRule="atLeast"/>
        </w:trPr>
        <w:tc>
          <w:tcPr>
            <w:tcW w:w="314" w:type="dxa"/>
            <w:vAlign w:val="top"/>
            <w:vMerge w:val="continue"/>
            <w:tcBorders>
              <w:top w:val="nil"/>
              <w:bottom w:val="nil"/>
            </w:tcBorders>
          </w:tcPr>
          <w:p>
            <w:pPr>
              <w:rPr>
                <w:rFonts w:ascii="Arial"/>
                <w:sz w:val="21"/>
              </w:rPr>
            </w:pPr>
            <w:r/>
          </w:p>
        </w:tc>
        <w:tc>
          <w:tcPr>
            <w:shd w:val="clear" w:fill="FFFFFF"/>
            <w:tcW w:w="1228" w:type="dxa"/>
            <w:vAlign w:val="top"/>
            <w:gridSpan w:val="2"/>
          </w:tcPr>
          <w:p>
            <w:pPr>
              <w:spacing w:line="80" w:lineRule="exact"/>
              <w:rPr>
                <w:rFonts w:ascii="Arial"/>
                <w:sz w:val="6"/>
              </w:rPr>
            </w:pPr>
            <w:r/>
          </w:p>
        </w:tc>
        <w:tc>
          <w:tcPr>
            <w:shd w:val="clear" w:fill="EBEDED"/>
            <w:tcW w:w="290" w:type="dxa"/>
            <w:vAlign w:val="top"/>
          </w:tcPr>
          <w:p>
            <w:pPr>
              <w:spacing w:line="80" w:lineRule="exact"/>
              <w:rPr>
                <w:rFonts w:ascii="Arial"/>
                <w:sz w:val="6"/>
              </w:rPr>
            </w:pPr>
            <w:r/>
          </w:p>
        </w:tc>
        <w:tc>
          <w:tcPr>
            <w:shd w:val="clear" w:fill="EBEDED"/>
            <w:tcW w:w="349" w:type="dxa"/>
            <w:vAlign w:val="top"/>
          </w:tcPr>
          <w:p>
            <w:pPr>
              <w:spacing w:line="80" w:lineRule="exact"/>
              <w:rPr>
                <w:rFonts w:ascii="Arial"/>
                <w:sz w:val="6"/>
              </w:rPr>
            </w:pPr>
            <w:r/>
          </w:p>
        </w:tc>
        <w:tc>
          <w:tcPr>
            <w:shd w:val="clear" w:fill="EBEDED"/>
            <w:tcW w:w="329" w:type="dxa"/>
            <w:vAlign w:val="top"/>
          </w:tcPr>
          <w:p>
            <w:pPr>
              <w:spacing w:line="80" w:lineRule="exact"/>
              <w:rPr>
                <w:rFonts w:ascii="Arial"/>
                <w:sz w:val="6"/>
              </w:rPr>
            </w:pPr>
            <w:r/>
          </w:p>
        </w:tc>
        <w:tc>
          <w:tcPr>
            <w:shd w:val="clear" w:fill="FFFFFF"/>
            <w:tcW w:w="1577" w:type="dxa"/>
            <w:vAlign w:val="top"/>
            <w:gridSpan w:val="3"/>
          </w:tcPr>
          <w:p>
            <w:pPr>
              <w:spacing w:line="80" w:lineRule="exact"/>
              <w:rPr>
                <w:rFonts w:ascii="Arial"/>
                <w:sz w:val="6"/>
              </w:rPr>
            </w:pPr>
            <w:r/>
          </w:p>
        </w:tc>
        <w:tc>
          <w:tcPr>
            <w:tcW w:w="963" w:type="dxa"/>
            <w:vAlign w:val="top"/>
            <w:gridSpan w:val="2"/>
            <w:vMerge w:val="continue"/>
            <w:tcBorders>
              <w:top w:val="nil"/>
              <w:bottom w:val="nil"/>
            </w:tcBorders>
          </w:tcPr>
          <w:p>
            <w:pPr>
              <w:rPr>
                <w:rFonts w:ascii="Arial"/>
                <w:sz w:val="21"/>
              </w:rPr>
            </w:pPr>
            <w:r/>
          </w:p>
        </w:tc>
      </w:tr>
      <w:tr>
        <w:trPr>
          <w:trHeight w:val="80" w:hRule="atLeast"/>
        </w:trPr>
        <w:tc>
          <w:tcPr>
            <w:tcW w:w="314" w:type="dxa"/>
            <w:vAlign w:val="top"/>
            <w:vMerge w:val="continue"/>
            <w:tcBorders>
              <w:top w:val="nil"/>
              <w:bottom w:val="nil"/>
            </w:tcBorders>
          </w:tcPr>
          <w:p>
            <w:pPr>
              <w:rPr>
                <w:rFonts w:ascii="Arial"/>
                <w:sz w:val="21"/>
              </w:rPr>
            </w:pPr>
            <w:r/>
          </w:p>
        </w:tc>
        <w:tc>
          <w:tcPr>
            <w:tcW w:w="519" w:type="dxa"/>
            <w:vAlign w:val="top"/>
            <w:vMerge w:val="restart"/>
            <w:tcBorders>
              <w:bottom w:val="nil"/>
            </w:tcBorders>
          </w:tcPr>
          <w:p>
            <w:pPr>
              <w:spacing w:line="316" w:lineRule="auto"/>
              <w:rPr>
                <w:rFonts w:ascii="Arial"/>
                <w:sz w:val="21"/>
              </w:rPr>
            </w:pPr>
            <w:r/>
          </w:p>
          <w:p>
            <w:pPr>
              <w:ind w:left="90"/>
              <w:spacing w:before="19" w:line="220" w:lineRule="auto"/>
              <w:rPr>
                <w:rFonts w:ascii="SimSun" w:hAnsi="SimSun" w:eastAsia="SimSun" w:cs="SimSun"/>
                <w:sz w:val="6"/>
                <w:szCs w:val="6"/>
              </w:rPr>
            </w:pPr>
            <w:r>
              <w:rPr>
                <w:rFonts w:ascii="SimSun" w:hAnsi="SimSun" w:eastAsia="SimSun" w:cs="SimSun"/>
                <w:sz w:val="6"/>
                <w:szCs w:val="6"/>
                <w:spacing w:val="-2"/>
              </w:rPr>
              <w:t>图片下批生程</w:t>
            </w:r>
          </w:p>
        </w:tc>
        <w:tc>
          <w:tcPr>
            <w:shd w:val="clear" w:fill="FFFFFF"/>
            <w:tcW w:w="3254" w:type="dxa"/>
            <w:vAlign w:val="top"/>
            <w:gridSpan w:val="7"/>
          </w:tcPr>
          <w:p>
            <w:pPr>
              <w:spacing w:line="70" w:lineRule="exact"/>
              <w:rPr>
                <w:rFonts w:ascii="Arial"/>
                <w:sz w:val="6"/>
              </w:rPr>
            </w:pPr>
            <w:r/>
          </w:p>
        </w:tc>
        <w:tc>
          <w:tcPr>
            <w:tcW w:w="963" w:type="dxa"/>
            <w:vAlign w:val="top"/>
            <w:gridSpan w:val="2"/>
            <w:vMerge w:val="continue"/>
            <w:tcBorders>
              <w:top w:val="nil"/>
              <w:bottom w:val="nil"/>
            </w:tcBorders>
          </w:tcPr>
          <w:p>
            <w:pPr>
              <w:rPr>
                <w:rFonts w:ascii="Arial"/>
                <w:sz w:val="21"/>
              </w:rPr>
            </w:pPr>
            <w:r/>
          </w:p>
        </w:tc>
      </w:tr>
      <w:tr>
        <w:trPr>
          <w:trHeight w:val="23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3254" w:type="dxa"/>
            <w:vAlign w:val="top"/>
            <w:gridSpan w:val="7"/>
          </w:tcPr>
          <w:p>
            <w:pPr>
              <w:spacing w:line="229" w:lineRule="exact"/>
              <w:rPr>
                <w:rFonts w:ascii="Arial"/>
                <w:sz w:val="19"/>
              </w:rPr>
            </w:pPr>
            <w:r/>
          </w:p>
        </w:tc>
        <w:tc>
          <w:tcPr>
            <w:tcW w:w="963" w:type="dxa"/>
            <w:vAlign w:val="top"/>
            <w:gridSpan w:val="2"/>
            <w:vMerge w:val="continue"/>
            <w:tcBorders>
              <w:top w:val="nil"/>
              <w:bottom w:val="nil"/>
            </w:tcBorders>
          </w:tcPr>
          <w:p>
            <w:pPr>
              <w:rPr>
                <w:rFonts w:ascii="Arial"/>
                <w:sz w:val="21"/>
              </w:rPr>
            </w:pPr>
            <w:r/>
          </w:p>
        </w:tc>
      </w:tr>
      <w:tr>
        <w:trPr>
          <w:trHeight w:val="110"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3254" w:type="dxa"/>
            <w:vAlign w:val="top"/>
            <w:gridSpan w:val="7"/>
          </w:tcPr>
          <w:p>
            <w:pPr>
              <w:spacing w:line="100" w:lineRule="exact"/>
              <w:rPr>
                <w:rFonts w:ascii="Arial"/>
                <w:sz w:val="8"/>
              </w:rPr>
            </w:pPr>
            <w:r/>
          </w:p>
        </w:tc>
        <w:tc>
          <w:tcPr>
            <w:tcW w:w="963" w:type="dxa"/>
            <w:vAlign w:val="top"/>
            <w:gridSpan w:val="2"/>
            <w:vMerge w:val="continue"/>
            <w:tcBorders>
              <w:top w:val="nil"/>
            </w:tcBorders>
          </w:tcPr>
          <w:p>
            <w:pPr>
              <w:rPr>
                <w:rFonts w:ascii="Arial"/>
                <w:sz w:val="21"/>
              </w:rPr>
            </w:pPr>
            <w:r/>
          </w:p>
        </w:tc>
      </w:tr>
      <w:tr>
        <w:trPr>
          <w:trHeight w:val="23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2825" w:type="dxa"/>
            <w:vAlign w:val="top"/>
            <w:gridSpan w:val="6"/>
          </w:tcPr>
          <w:p>
            <w:pPr>
              <w:spacing w:line="229" w:lineRule="exact"/>
              <w:rPr>
                <w:rFonts w:ascii="Arial"/>
                <w:sz w:val="19"/>
              </w:rPr>
            </w:pPr>
            <w:r/>
          </w:p>
        </w:tc>
        <w:tc>
          <w:tcPr>
            <w:tcW w:w="429" w:type="dxa"/>
            <w:vAlign w:val="top"/>
          </w:tcPr>
          <w:p>
            <w:pPr>
              <w:spacing w:line="229" w:lineRule="exact"/>
              <w:rPr>
                <w:rFonts w:ascii="Arial"/>
                <w:sz w:val="19"/>
              </w:rPr>
            </w:pPr>
            <w:r/>
          </w:p>
        </w:tc>
        <w:tc>
          <w:tcPr>
            <w:tcW w:w="963" w:type="dxa"/>
            <w:vAlign w:val="top"/>
            <w:gridSpan w:val="2"/>
            <w:vMerge w:val="restart"/>
            <w:tcBorders>
              <w:bottom w:val="nil"/>
            </w:tcBorders>
          </w:tcPr>
          <w:p>
            <w:pPr>
              <w:rPr>
                <w:rFonts w:ascii="Arial"/>
                <w:sz w:val="21"/>
              </w:rPr>
            </w:pPr>
            <w:r/>
          </w:p>
        </w:tc>
      </w:tr>
      <w:tr>
        <w:trPr>
          <w:trHeight w:val="80"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shd w:val="clear" w:fill="FFFFFF"/>
            <w:tcW w:w="3254" w:type="dxa"/>
            <w:vAlign w:val="top"/>
            <w:gridSpan w:val="7"/>
          </w:tcPr>
          <w:p>
            <w:pPr>
              <w:spacing w:line="70" w:lineRule="exact"/>
              <w:rPr>
                <w:rFonts w:ascii="Arial"/>
                <w:sz w:val="6"/>
              </w:rPr>
            </w:pPr>
            <w:r/>
          </w:p>
        </w:tc>
        <w:tc>
          <w:tcPr>
            <w:tcW w:w="963" w:type="dxa"/>
            <w:vAlign w:val="top"/>
            <w:gridSpan w:val="2"/>
            <w:vMerge w:val="continue"/>
            <w:tcBorders>
              <w:top w:val="nil"/>
            </w:tcBorders>
          </w:tcPr>
          <w:p>
            <w:pPr>
              <w:rPr>
                <w:rFonts w:ascii="Arial"/>
                <w:sz w:val="21"/>
              </w:rPr>
            </w:pPr>
            <w:r/>
          </w:p>
        </w:tc>
      </w:tr>
      <w:tr>
        <w:trPr>
          <w:trHeight w:val="23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2825" w:type="dxa"/>
            <w:vAlign w:val="top"/>
            <w:gridSpan w:val="6"/>
          </w:tcPr>
          <w:p>
            <w:pPr>
              <w:spacing w:line="228" w:lineRule="exact"/>
              <w:rPr>
                <w:rFonts w:ascii="Arial"/>
                <w:sz w:val="19"/>
              </w:rPr>
            </w:pPr>
            <w:r/>
          </w:p>
        </w:tc>
        <w:tc>
          <w:tcPr>
            <w:tcW w:w="429" w:type="dxa"/>
            <w:vAlign w:val="top"/>
          </w:tcPr>
          <w:p>
            <w:pPr>
              <w:spacing w:line="228" w:lineRule="exact"/>
              <w:rPr>
                <w:rFonts w:ascii="Arial"/>
                <w:sz w:val="19"/>
              </w:rPr>
            </w:pPr>
            <w:r/>
          </w:p>
        </w:tc>
        <w:tc>
          <w:tcPr>
            <w:tcW w:w="963" w:type="dxa"/>
            <w:vAlign w:val="top"/>
            <w:gridSpan w:val="2"/>
            <w:vMerge w:val="restart"/>
            <w:tcBorders>
              <w:bottom w:val="nil"/>
            </w:tcBorders>
          </w:tcPr>
          <w:p>
            <w:pPr>
              <w:rPr>
                <w:rFonts w:ascii="Arial"/>
                <w:sz w:val="21"/>
              </w:rPr>
            </w:pPr>
            <w:r/>
          </w:p>
        </w:tc>
      </w:tr>
      <w:tr>
        <w:trPr>
          <w:trHeight w:val="90"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shd w:val="clear" w:fill="FFFFFF"/>
            <w:tcW w:w="3254" w:type="dxa"/>
            <w:vAlign w:val="top"/>
            <w:gridSpan w:val="7"/>
          </w:tcPr>
          <w:p>
            <w:pPr>
              <w:spacing w:line="80" w:lineRule="exact"/>
              <w:rPr>
                <w:rFonts w:ascii="Arial"/>
                <w:sz w:val="6"/>
              </w:rPr>
            </w:pPr>
            <w:r/>
          </w:p>
        </w:tc>
        <w:tc>
          <w:tcPr>
            <w:tcW w:w="963" w:type="dxa"/>
            <w:vAlign w:val="top"/>
            <w:gridSpan w:val="2"/>
            <w:vMerge w:val="continue"/>
            <w:tcBorders>
              <w:top w:val="nil"/>
            </w:tcBorders>
          </w:tcPr>
          <w:p>
            <w:pPr>
              <w:rPr>
                <w:rFonts w:ascii="Arial"/>
                <w:sz w:val="21"/>
              </w:rPr>
            </w:pPr>
            <w:r/>
          </w:p>
        </w:tc>
      </w:tr>
      <w:tr>
        <w:trPr>
          <w:trHeight w:val="34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4217" w:type="dxa"/>
            <w:vAlign w:val="top"/>
            <w:gridSpan w:val="9"/>
          </w:tcPr>
          <w:p>
            <w:pPr>
              <w:rPr>
                <w:rFonts w:ascii="Arial"/>
                <w:sz w:val="21"/>
              </w:rPr>
            </w:pPr>
            <w:r/>
          </w:p>
        </w:tc>
      </w:tr>
      <w:tr>
        <w:trPr>
          <w:trHeight w:val="249"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tcW w:w="3254" w:type="dxa"/>
            <w:vAlign w:val="top"/>
            <w:gridSpan w:val="7"/>
          </w:tcPr>
          <w:p>
            <w:pPr>
              <w:spacing w:line="238" w:lineRule="exact"/>
              <w:rPr>
                <w:rFonts w:ascii="Arial"/>
                <w:sz w:val="20"/>
              </w:rPr>
            </w:pPr>
            <w:r/>
          </w:p>
        </w:tc>
        <w:tc>
          <w:tcPr>
            <w:tcW w:w="963" w:type="dxa"/>
            <w:vAlign w:val="top"/>
            <w:gridSpan w:val="2"/>
            <w:vMerge w:val="restart"/>
            <w:tcBorders>
              <w:bottom w:val="nil"/>
            </w:tcBorders>
          </w:tcPr>
          <w:p>
            <w:pPr>
              <w:rPr>
                <w:rFonts w:ascii="Arial"/>
                <w:sz w:val="21"/>
              </w:rPr>
            </w:pPr>
            <w:r/>
          </w:p>
        </w:tc>
      </w:tr>
      <w:tr>
        <w:trPr>
          <w:trHeight w:val="90" w:hRule="atLeast"/>
        </w:trPr>
        <w:tc>
          <w:tcPr>
            <w:tcW w:w="314" w:type="dxa"/>
            <w:vAlign w:val="top"/>
            <w:vMerge w:val="continue"/>
            <w:tcBorders>
              <w:top w:val="nil"/>
              <w:bottom w:val="nil"/>
            </w:tcBorders>
          </w:tcPr>
          <w:p>
            <w:pPr>
              <w:rPr>
                <w:rFonts w:ascii="Arial"/>
                <w:sz w:val="21"/>
              </w:rPr>
            </w:pPr>
            <w:r/>
          </w:p>
        </w:tc>
        <w:tc>
          <w:tcPr>
            <w:tcW w:w="519" w:type="dxa"/>
            <w:vAlign w:val="top"/>
            <w:vMerge w:val="continue"/>
            <w:tcBorders>
              <w:top w:val="nil"/>
              <w:bottom w:val="nil"/>
            </w:tcBorders>
          </w:tcPr>
          <w:p>
            <w:pPr>
              <w:rPr>
                <w:rFonts w:ascii="Arial"/>
                <w:sz w:val="21"/>
              </w:rPr>
            </w:pPr>
            <w:r/>
          </w:p>
        </w:tc>
        <w:tc>
          <w:tcPr>
            <w:shd w:val="clear" w:fill="FFFFFF"/>
            <w:tcW w:w="3254" w:type="dxa"/>
            <w:vAlign w:val="top"/>
            <w:gridSpan w:val="7"/>
          </w:tcPr>
          <w:p>
            <w:pPr>
              <w:ind w:left="112"/>
              <w:spacing w:before="22" w:line="176" w:lineRule="auto"/>
              <w:rPr>
                <w:rFonts w:ascii="SimSun" w:hAnsi="SimSun" w:eastAsia="SimSun" w:cs="SimSun"/>
                <w:sz w:val="6"/>
                <w:szCs w:val="6"/>
              </w:rPr>
            </w:pPr>
            <w:r>
              <w:rPr>
                <w:rFonts w:ascii="SimSun" w:hAnsi="SimSun" w:eastAsia="SimSun" w:cs="SimSun"/>
                <w:sz w:val="6"/>
                <w:szCs w:val="6"/>
                <w:spacing w:val="-1"/>
              </w:rPr>
              <w:t>□平白售号：11e1</w:t>
            </w:r>
          </w:p>
        </w:tc>
        <w:tc>
          <w:tcPr>
            <w:tcW w:w="963" w:type="dxa"/>
            <w:vAlign w:val="top"/>
            <w:gridSpan w:val="2"/>
            <w:vMerge w:val="continue"/>
            <w:tcBorders>
              <w:top w:val="nil"/>
              <w:bottom w:val="nil"/>
            </w:tcBorders>
          </w:tcPr>
          <w:p>
            <w:pPr>
              <w:rPr>
                <w:rFonts w:ascii="Arial"/>
                <w:sz w:val="21"/>
              </w:rPr>
            </w:pPr>
            <w:r/>
          </w:p>
        </w:tc>
      </w:tr>
      <w:tr>
        <w:trPr>
          <w:trHeight w:val="154" w:hRule="atLeast"/>
        </w:trPr>
        <w:tc>
          <w:tcPr>
            <w:tcW w:w="314" w:type="dxa"/>
            <w:vAlign w:val="top"/>
            <w:vMerge w:val="continue"/>
            <w:tcBorders>
              <w:top w:val="nil"/>
            </w:tcBorders>
          </w:tcPr>
          <w:p>
            <w:pPr>
              <w:rPr>
                <w:rFonts w:ascii="Arial"/>
                <w:sz w:val="21"/>
              </w:rPr>
            </w:pPr>
            <w:r/>
          </w:p>
        </w:tc>
        <w:tc>
          <w:tcPr>
            <w:tcW w:w="519" w:type="dxa"/>
            <w:vAlign w:val="top"/>
            <w:vMerge w:val="continue"/>
            <w:tcBorders>
              <w:top w:val="nil"/>
            </w:tcBorders>
          </w:tcPr>
          <w:p>
            <w:pPr>
              <w:rPr>
                <w:rFonts w:ascii="Arial"/>
                <w:sz w:val="21"/>
              </w:rPr>
            </w:pPr>
            <w:r/>
          </w:p>
        </w:tc>
        <w:tc>
          <w:tcPr>
            <w:tcW w:w="3254" w:type="dxa"/>
            <w:vAlign w:val="top"/>
            <w:gridSpan w:val="7"/>
          </w:tcPr>
          <w:p>
            <w:pPr>
              <w:ind w:left="112"/>
              <w:spacing w:before="50" w:line="216" w:lineRule="auto"/>
              <w:rPr>
                <w:rFonts w:ascii="SimSun" w:hAnsi="SimSun" w:eastAsia="SimSun" w:cs="SimSun"/>
                <w:sz w:val="8"/>
                <w:szCs w:val="8"/>
              </w:rPr>
            </w:pPr>
            <w:r>
              <w:rPr>
                <w:rFonts w:ascii="SimSun" w:hAnsi="SimSun" w:eastAsia="SimSun" w:cs="SimSun"/>
                <w:sz w:val="8"/>
                <w:szCs w:val="8"/>
              </w:rPr>
              <w:t>○</w:t>
            </w:r>
          </w:p>
        </w:tc>
        <w:tc>
          <w:tcPr>
            <w:tcW w:w="963" w:type="dxa"/>
            <w:vAlign w:val="top"/>
            <w:gridSpan w:val="2"/>
            <w:vMerge w:val="continue"/>
            <w:tcBorders>
              <w:top w:val="nil"/>
            </w:tcBorders>
          </w:tcPr>
          <w:p>
            <w:pPr>
              <w:rPr>
                <w:rFonts w:ascii="Arial"/>
                <w:sz w:val="21"/>
              </w:rPr>
            </w:pPr>
            <w:r/>
          </w:p>
        </w:tc>
      </w:tr>
    </w:tbl>
    <w:p>
      <w:pPr>
        <w:pStyle w:val="BodyText"/>
        <w:spacing w:line="407" w:lineRule="auto"/>
        <w:rPr>
          <w:sz w:val="21"/>
        </w:rPr>
      </w:pPr>
      <w:r/>
    </w:p>
    <w:p>
      <w:pPr>
        <w:ind w:left="1229"/>
        <w:spacing w:before="18" w:line="221" w:lineRule="auto"/>
        <w:rPr>
          <w:rFonts w:ascii="SimHei" w:hAnsi="SimHei" w:eastAsia="SimHei" w:cs="SimHei"/>
          <w:sz w:val="5"/>
          <w:szCs w:val="5"/>
        </w:rPr>
      </w:pPr>
      <w:r>
        <w:rPr>
          <w:rFonts w:ascii="SimHei" w:hAnsi="SimHei" w:eastAsia="SimHei" w:cs="SimHei"/>
          <w:sz w:val="5"/>
          <w:szCs w:val="5"/>
          <w:spacing w:val="-1"/>
        </w:rPr>
        <w:t>新瓶</w:t>
      </w:r>
      <w:r>
        <w:rPr>
          <w:rFonts w:ascii="SimHei" w:hAnsi="SimHei" w:eastAsia="SimHei" w:cs="SimHei"/>
          <w:sz w:val="5"/>
          <w:szCs w:val="5"/>
          <w:spacing w:val="2"/>
        </w:rPr>
        <w:t xml:space="preserve">      </w:t>
      </w:r>
      <w:r>
        <w:rPr>
          <w:rFonts w:ascii="SimHei" w:hAnsi="SimHei" w:eastAsia="SimHei" w:cs="SimHei"/>
          <w:sz w:val="5"/>
          <w:szCs w:val="5"/>
          <w:spacing w:val="-1"/>
        </w:rPr>
        <w:t>*</w:t>
      </w:r>
      <w:r>
        <w:rPr>
          <w:rFonts w:ascii="SimHei" w:hAnsi="SimHei" w:eastAsia="SimHei" w:cs="SimHei"/>
          <w:sz w:val="5"/>
          <w:szCs w:val="5"/>
          <w:spacing w:val="-9"/>
        </w:rPr>
        <w:t xml:space="preserve"> </w:t>
      </w:r>
      <w:r>
        <w:rPr>
          <w:rFonts w:ascii="SimSun" w:hAnsi="SimSun" w:eastAsia="SimSun" w:cs="SimSun"/>
          <w:sz w:val="5"/>
          <w:szCs w:val="5"/>
          <w:spacing w:val="-1"/>
        </w:rPr>
        <w:t>na'</w:t>
      </w:r>
      <w:r>
        <w:rPr>
          <w:rFonts w:ascii="SimSun" w:hAnsi="SimSun" w:eastAsia="SimSun" w:cs="SimSun"/>
          <w:sz w:val="5"/>
          <w:szCs w:val="5"/>
          <w:spacing w:val="2"/>
        </w:rPr>
        <w:t xml:space="preserve">        </w:t>
      </w:r>
      <w:r>
        <w:rPr>
          <w:rFonts w:ascii="SimSun" w:hAnsi="SimSun" w:eastAsia="SimSun" w:cs="SimSun"/>
          <w:sz w:val="5"/>
          <w:szCs w:val="5"/>
          <w:spacing w:val="-1"/>
        </w:rPr>
        <w:t>aR</w:t>
      </w:r>
      <w:r>
        <w:rPr>
          <w:rFonts w:ascii="SimSun" w:hAnsi="SimSun" w:eastAsia="SimSun" w:cs="SimSun"/>
          <w:sz w:val="5"/>
          <w:szCs w:val="5"/>
          <w:spacing w:val="2"/>
        </w:rPr>
        <w:t xml:space="preserve">      </w:t>
      </w:r>
      <w:r>
        <w:rPr>
          <w:rFonts w:ascii="SimSun" w:hAnsi="SimSun" w:eastAsia="SimSun" w:cs="SimSun"/>
          <w:sz w:val="5"/>
          <w:szCs w:val="5"/>
          <w:spacing w:val="-1"/>
        </w:rPr>
        <w:t>a</w:t>
      </w:r>
      <w:r>
        <w:rPr>
          <w:rFonts w:ascii="SimSun" w:hAnsi="SimSun" w:eastAsia="SimSun" w:cs="SimSun"/>
          <w:sz w:val="5"/>
          <w:szCs w:val="5"/>
          <w:spacing w:val="9"/>
        </w:rPr>
        <w:t xml:space="preserve">  </w:t>
      </w:r>
      <w:r>
        <w:rPr>
          <w:rFonts w:ascii="SimHei" w:hAnsi="SimHei" w:eastAsia="SimHei" w:cs="SimHei"/>
          <w:sz w:val="5"/>
          <w:szCs w:val="5"/>
          <w:spacing w:val="-1"/>
        </w:rPr>
        <w:t>理</w:t>
      </w:r>
    </w:p>
    <w:p>
      <w:pPr>
        <w:ind w:left="1339"/>
        <w:spacing w:before="174" w:line="212" w:lineRule="auto"/>
        <w:rPr>
          <w:rFonts w:ascii="SimHei" w:hAnsi="SimHei" w:eastAsia="SimHei" w:cs="SimHei"/>
          <w:sz w:val="5"/>
          <w:szCs w:val="5"/>
        </w:rPr>
      </w:pPr>
      <w:r>
        <w:drawing>
          <wp:anchor distT="0" distB="0" distL="0" distR="0" simplePos="0" relativeHeight="251761664" behindDoc="1" locked="0" layoutInCell="1" allowOverlap="1">
            <wp:simplePos x="0" y="0"/>
            <wp:positionH relativeFrom="column">
              <wp:posOffset>577812</wp:posOffset>
            </wp:positionH>
            <wp:positionV relativeFrom="paragraph">
              <wp:posOffset>-108862</wp:posOffset>
            </wp:positionV>
            <wp:extent cx="3213155" cy="1454180"/>
            <wp:effectExtent l="0" t="0" r="0" b="0"/>
            <wp:wrapNone/>
            <wp:docPr id="130" name="IM 130"/>
            <wp:cNvGraphicFramePr/>
            <a:graphic>
              <a:graphicData uri="http://schemas.openxmlformats.org/drawingml/2006/picture">
                <pic:pic>
                  <pic:nvPicPr>
                    <pic:cNvPr id="130" name="IM 130"/>
                    <pic:cNvPicPr/>
                  </pic:nvPicPr>
                  <pic:blipFill>
                    <a:blip r:embed="rId108"/>
                    <a:stretch>
                      <a:fillRect/>
                    </a:stretch>
                  </pic:blipFill>
                  <pic:spPr>
                    <a:xfrm rot="0">
                      <a:off x="0" y="0"/>
                      <a:ext cx="3213155" cy="1454180"/>
                    </a:xfrm>
                    <a:prstGeom prst="rect">
                      <a:avLst/>
                    </a:prstGeom>
                  </pic:spPr>
                </pic:pic>
              </a:graphicData>
            </a:graphic>
          </wp:anchor>
        </w:drawing>
      </w:r>
      <w:r>
        <w:rPr>
          <w:rFonts w:ascii="Times New Roman" w:hAnsi="Times New Roman" w:eastAsia="Times New Roman" w:cs="Times New Roman"/>
          <w:sz w:val="5"/>
          <w:szCs w:val="5"/>
        </w:rPr>
        <w:t>g9                  </w:t>
      </w:r>
      <w:r>
        <w:rPr>
          <w:rFonts w:ascii="SimHei" w:hAnsi="SimHei" w:eastAsia="SimHei" w:cs="SimHei"/>
          <w:sz w:val="5"/>
          <w:szCs w:val="5"/>
        </w:rPr>
        <w:t>码</w:t>
      </w:r>
      <w:r>
        <w:rPr>
          <w:rFonts w:ascii="SimHei" w:hAnsi="SimHei" w:eastAsia="SimHei" w:cs="SimHei"/>
          <w:sz w:val="5"/>
          <w:szCs w:val="5"/>
        </w:rPr>
        <w:t xml:space="preserve"> </w:t>
      </w:r>
      <w:r>
        <w:rPr>
          <w:rFonts w:ascii="SimHei" w:hAnsi="SimHei" w:eastAsia="SimHei" w:cs="SimHei"/>
          <w:sz w:val="5"/>
          <w:szCs w:val="5"/>
        </w:rPr>
        <w:t>：</w:t>
      </w:r>
      <w:r>
        <w:rPr>
          <w:rFonts w:ascii="SimHei" w:hAnsi="SimHei" w:eastAsia="SimHei" w:cs="SimHei"/>
          <w:sz w:val="5"/>
          <w:szCs w:val="5"/>
        </w:rPr>
        <w:t xml:space="preserve"> </w:t>
      </w:r>
      <w:r>
        <w:rPr>
          <w:rFonts w:ascii="SimHei" w:hAnsi="SimHei" w:eastAsia="SimHei" w:cs="SimHei"/>
          <w:sz w:val="5"/>
          <w:szCs w:val="5"/>
        </w:rPr>
        <w:t>届</w:t>
      </w:r>
      <w:r>
        <w:rPr>
          <w:rFonts w:ascii="Times New Roman" w:hAnsi="Times New Roman" w:eastAsia="Times New Roman" w:cs="Times New Roman"/>
          <w:sz w:val="5"/>
          <w:szCs w:val="5"/>
        </w:rPr>
        <w:t>Ta4                                                   </w:t>
      </w:r>
      <w:r>
        <w:rPr>
          <w:rFonts w:ascii="SimHei" w:hAnsi="SimHei" w:eastAsia="SimHei" w:cs="SimHei"/>
          <w:sz w:val="5"/>
          <w:szCs w:val="5"/>
        </w:rPr>
        <w:t>建</w:t>
      </w:r>
      <w:r>
        <w:rPr>
          <w:rFonts w:ascii="SimHei" w:hAnsi="SimHei" w:eastAsia="SimHei" w:cs="SimHei"/>
          <w:sz w:val="5"/>
          <w:szCs w:val="5"/>
          <w:spacing w:val="20"/>
          <w:w w:val="103"/>
        </w:rPr>
        <w:t xml:space="preserve"> </w:t>
      </w:r>
      <w:r>
        <w:rPr>
          <w:rFonts w:ascii="SimHei" w:hAnsi="SimHei" w:eastAsia="SimHei" w:cs="SimHei"/>
          <w:sz w:val="5"/>
          <w:szCs w:val="5"/>
        </w:rPr>
        <w:t>始</w:t>
      </w:r>
      <w:r>
        <w:rPr>
          <w:rFonts w:ascii="SimHei" w:hAnsi="SimHei" w:eastAsia="SimHei" w:cs="SimHei"/>
          <w:sz w:val="5"/>
          <w:szCs w:val="5"/>
          <w:spacing w:val="14"/>
          <w:w w:val="101"/>
        </w:rPr>
        <w:t xml:space="preserve"> </w:t>
      </w:r>
      <w:r>
        <w:rPr>
          <w:rFonts w:ascii="SimHei" w:hAnsi="SimHei" w:eastAsia="SimHei" w:cs="SimHei"/>
          <w:sz w:val="5"/>
          <w:szCs w:val="5"/>
        </w:rPr>
        <w:t>科</w:t>
      </w:r>
      <w:r>
        <w:rPr>
          <w:rFonts w:ascii="Times New Roman" w:hAnsi="Times New Roman" w:eastAsia="Times New Roman" w:cs="Times New Roman"/>
          <w:sz w:val="5"/>
          <w:szCs w:val="5"/>
        </w:rPr>
        <w:t>TH    </w:t>
      </w:r>
      <w:r>
        <w:rPr>
          <w:rFonts w:ascii="Times New Roman" w:hAnsi="Times New Roman" w:eastAsia="Times New Roman" w:cs="Times New Roman"/>
          <w:sz w:val="5"/>
          <w:szCs w:val="5"/>
          <w:spacing w:val="-1"/>
        </w:rPr>
        <w:t xml:space="preserve">   t</w:t>
      </w:r>
      <w:r>
        <w:rPr>
          <w:rFonts w:ascii="SimHei" w:hAnsi="SimHei" w:eastAsia="SimHei" w:cs="SimHei"/>
          <w:sz w:val="5"/>
          <w:szCs w:val="5"/>
          <w:spacing w:val="-1"/>
        </w:rPr>
        <w:t>理</w:t>
      </w:r>
      <w:r>
        <w:rPr>
          <w:rFonts w:ascii="SimHei" w:hAnsi="SimHei" w:eastAsia="SimHei" w:cs="SimHei"/>
          <w:sz w:val="5"/>
          <w:szCs w:val="5"/>
          <w:spacing w:val="3"/>
        </w:rPr>
        <w:t xml:space="preserve">    </w:t>
      </w:r>
      <w:r>
        <w:rPr>
          <w:rFonts w:ascii="SimHei" w:hAnsi="SimHei" w:eastAsia="SimHei" w:cs="SimHei"/>
          <w:sz w:val="5"/>
          <w:szCs w:val="5"/>
          <w:spacing w:val="-1"/>
        </w:rPr>
        <w:t>碱</w:t>
      </w:r>
    </w:p>
    <w:p>
      <w:pPr>
        <w:pStyle w:val="BodyText"/>
        <w:spacing w:line="430" w:lineRule="auto"/>
        <w:rPr>
          <w:sz w:val="21"/>
        </w:rPr>
      </w:pPr>
      <w:r>
        <w:pict>
          <v:shape id="_x0000_s304" style="position:absolute;margin-left:47.5927pt;margin-top:14.778pt;mso-position-vertical-relative:text;mso-position-horizontal-relative:text;width:10.35pt;height:60.85pt;z-index:251781120;" filled="false" stroked="false" type="#_x0000_t202">
            <v:fill on="false"/>
            <v:stroke on="false"/>
            <v:path/>
            <v:imagedata o:title=""/>
            <o:lock v:ext="edit" aspectratio="false"/>
            <v:textbox inset="0mm,0mm,0mm,0mm" style="layout-flow:vertical-ideographic;">
              <w:txbxContent>
                <w:p>
                  <w:pPr>
                    <w:ind w:left="20"/>
                    <w:spacing w:before="20" w:line="199" w:lineRule="auto"/>
                    <w:rPr>
                      <w:rFonts w:ascii="SimSun" w:hAnsi="SimSun" w:eastAsia="SimSun" w:cs="SimSun"/>
                      <w:sz w:val="15"/>
                      <w:szCs w:val="15"/>
                    </w:rPr>
                  </w:pPr>
                  <w:r>
                    <w:rPr>
                      <w:rFonts w:ascii="SimSun" w:hAnsi="SimSun" w:eastAsia="SimSun" w:cs="SimSun"/>
                      <w:sz w:val="15"/>
                      <w:szCs w:val="15"/>
                      <w:spacing w:val="15"/>
                    </w:rPr>
                    <w:t>品品臂种.眼3配</w:t>
                  </w:r>
                </w:p>
              </w:txbxContent>
            </v:textbox>
          </v:shape>
        </w:pict>
      </w:r>
      <w:r/>
    </w:p>
    <w:p>
      <w:pPr>
        <w:pStyle w:val="BodyText"/>
        <w:ind w:left="2640"/>
        <w:spacing w:before="17" w:line="69" w:lineRule="exact"/>
        <w:rPr>
          <w:rFonts w:ascii="SimHei" w:hAnsi="SimHei" w:eastAsia="SimHei" w:cs="SimHei"/>
          <w:sz w:val="5"/>
          <w:szCs w:val="5"/>
        </w:rPr>
      </w:pPr>
      <w:r>
        <w:rPr>
          <w:sz w:val="5"/>
          <w:szCs w:val="5"/>
          <w:color w:val="2060B0"/>
          <w:spacing w:val="-2"/>
        </w:rPr>
        <w:t>i</w:t>
      </w:r>
      <w:r>
        <w:rPr>
          <w:sz w:val="5"/>
          <w:szCs w:val="5"/>
          <w:color w:val="2060B0"/>
          <w:spacing w:val="10"/>
          <w:w w:val="101"/>
        </w:rPr>
        <w:t xml:space="preserve"> </w:t>
      </w:r>
      <w:r>
        <w:rPr>
          <w:sz w:val="5"/>
          <w:szCs w:val="5"/>
          <w:spacing w:val="-2"/>
        </w:rPr>
        <w:t>a8</w:t>
      </w:r>
      <w:r>
        <w:rPr>
          <w:sz w:val="5"/>
          <w:szCs w:val="5"/>
          <w:spacing w:val="4"/>
          <w:w w:val="101"/>
        </w:rPr>
        <w:t xml:space="preserve">  </w:t>
      </w:r>
      <w:r>
        <w:rPr>
          <w:rFonts w:ascii="SimHei" w:hAnsi="SimHei" w:eastAsia="SimHei" w:cs="SimHei"/>
          <w:sz w:val="5"/>
          <w:szCs w:val="5"/>
          <w:spacing w:val="-2"/>
        </w:rPr>
        <w:t>平</w:t>
      </w:r>
    </w:p>
    <w:p>
      <w:pPr>
        <w:ind w:left="2289"/>
        <w:spacing w:before="141" w:line="221" w:lineRule="auto"/>
        <w:rPr>
          <w:rFonts w:ascii="SimHei" w:hAnsi="SimHei" w:eastAsia="SimHei" w:cs="SimHei"/>
          <w:sz w:val="9"/>
          <w:szCs w:val="9"/>
        </w:rPr>
      </w:pPr>
      <w:r>
        <w:pict>
          <v:shape id="_x0000_s306" style="position:absolute;margin-left:193.503pt;margin-top:4.60169pt;mso-position-vertical-relative:text;mso-position-horizontal-relative:text;width:18.3pt;height:23.75pt;z-index:251771904;" filled="false" stroked="false" type="#_x0000_t202">
            <v:fill on="false"/>
            <v:stroke on="false"/>
            <v:path/>
            <v:imagedata o:title=""/>
            <o:lock v:ext="edit" aspectratio="false"/>
            <v:textbox inset="0mm,0mm,0mm,0mm">
              <w:txbxContent>
                <w:p>
                  <w:pPr>
                    <w:pStyle w:val="BodyText"/>
                    <w:spacing w:before="20" w:line="163" w:lineRule="exact"/>
                    <w:jc w:val="right"/>
                    <w:rPr>
                      <w:rFonts w:ascii="SimHei" w:hAnsi="SimHei" w:eastAsia="SimHei" w:cs="SimHei"/>
                      <w:sz w:val="12"/>
                      <w:szCs w:val="12"/>
                    </w:rPr>
                  </w:pPr>
                  <w:r>
                    <w:rPr>
                      <w:sz w:val="12"/>
                      <w:szCs w:val="12"/>
                      <w:spacing w:val="-10"/>
                      <w:w w:val="89"/>
                      <w:position w:val="1"/>
                    </w:rPr>
                    <w:t>d</w:t>
                  </w:r>
                  <w:r>
                    <w:rPr>
                      <w:sz w:val="12"/>
                      <w:szCs w:val="12"/>
                      <w:spacing w:val="2"/>
                      <w:position w:val="1"/>
                    </w:rPr>
                    <w:t xml:space="preserve">     </w:t>
                  </w:r>
                  <w:r>
                    <w:rPr>
                      <w:rFonts w:ascii="SimHei" w:hAnsi="SimHei" w:eastAsia="SimHei" w:cs="SimHei"/>
                      <w:sz w:val="12"/>
                      <w:szCs w:val="12"/>
                      <w:color w:val="204050"/>
                      <w:spacing w:val="-8"/>
                      <w:w w:val="89"/>
                      <w:position w:val="1"/>
                    </w:rPr>
                    <w:t>音</w:t>
                  </w:r>
                </w:p>
                <w:p>
                  <w:pPr>
                    <w:ind w:right="9"/>
                    <w:spacing w:before="159" w:line="229" w:lineRule="auto"/>
                    <w:jc w:val="right"/>
                    <w:rPr>
                      <w:rFonts w:ascii="SimHei" w:hAnsi="SimHei" w:eastAsia="SimHei" w:cs="SimHei"/>
                      <w:sz w:val="9"/>
                      <w:szCs w:val="9"/>
                    </w:rPr>
                  </w:pPr>
                  <w:r>
                    <w:rPr>
                      <w:rFonts w:ascii="SimHei" w:hAnsi="SimHei" w:eastAsia="SimHei" w:cs="SimHei"/>
                      <w:sz w:val="9"/>
                      <w:szCs w:val="9"/>
                      <w:spacing w:val="-7"/>
                    </w:rPr>
                    <w:t>云仓</w:t>
                  </w:r>
                </w:p>
              </w:txbxContent>
            </v:textbox>
          </v:shape>
        </w:pict>
      </w:r>
      <w:r>
        <w:pict>
          <v:shape id="_x0000_s308" style="position:absolute;margin-left:163.505pt;margin-top:7.0977pt;mso-position-vertical-relative:text;mso-position-horizontal-relative:text;width:22.65pt;height:34.5pt;z-index:251769856;" filled="false" stroked="false" type="#_x0000_t202">
            <v:fill on="false"/>
            <v:stroke on="false"/>
            <v:path/>
            <v:imagedata o:title=""/>
            <o:lock v:ext="edit" aspectratio="false"/>
            <v:textbox inset="0mm,0mm,0mm,0mm">
              <w:txbxContent>
                <w:p>
                  <w:pPr>
                    <w:ind w:left="209"/>
                    <w:spacing w:before="20" w:line="222" w:lineRule="auto"/>
                    <w:rPr>
                      <w:rFonts w:ascii="SimHei" w:hAnsi="SimHei" w:eastAsia="SimHei" w:cs="SimHei"/>
                      <w:sz w:val="9"/>
                      <w:szCs w:val="9"/>
                    </w:rPr>
                  </w:pPr>
                  <w:r>
                    <w:rPr>
                      <w:rFonts w:ascii="SimHei" w:hAnsi="SimHei" w:eastAsia="SimHei" w:cs="SimHei"/>
                      <w:sz w:val="9"/>
                      <w:szCs w:val="9"/>
                      <w:color w:val="304060"/>
                      <w:spacing w:val="-1"/>
                    </w:rPr>
                    <w:t>天猫</w:t>
                  </w:r>
                </w:p>
                <w:p>
                  <w:pPr>
                    <w:ind w:left="159"/>
                    <w:spacing w:before="141" w:line="222" w:lineRule="auto"/>
                    <w:rPr>
                      <w:rFonts w:ascii="SimHei" w:hAnsi="SimHei" w:eastAsia="SimHei" w:cs="SimHei"/>
                      <w:sz w:val="9"/>
                      <w:szCs w:val="9"/>
                    </w:rPr>
                  </w:pPr>
                  <w:r>
                    <w:rPr>
                      <w:rFonts w:ascii="SimHei" w:hAnsi="SimHei" w:eastAsia="SimHei" w:cs="SimHei"/>
                      <w:sz w:val="9"/>
                      <w:szCs w:val="9"/>
                      <w:spacing w:val="-6"/>
                    </w:rPr>
                    <w:t>视频号</w:t>
                  </w:r>
                </w:p>
                <w:p>
                  <w:pPr>
                    <w:pStyle w:val="BodyText"/>
                    <w:ind w:left="20"/>
                    <w:spacing w:before="182" w:line="224" w:lineRule="auto"/>
                    <w:rPr>
                      <w:rFonts w:ascii="SimHei" w:hAnsi="SimHei" w:eastAsia="SimHei" w:cs="SimHei"/>
                      <w:sz w:val="9"/>
                      <w:szCs w:val="9"/>
                    </w:rPr>
                  </w:pPr>
                  <w:r>
                    <w:rPr>
                      <w:sz w:val="9"/>
                      <w:szCs w:val="9"/>
                      <w:color w:val="502818"/>
                      <w:spacing w:val="-3"/>
                    </w:rPr>
                    <w:t>Me</w:t>
                  </w:r>
                  <w:r>
                    <w:rPr>
                      <w:sz w:val="9"/>
                      <w:szCs w:val="9"/>
                      <w:color w:val="502818"/>
                      <w:spacing w:val="9"/>
                    </w:rPr>
                    <w:t xml:space="preserve"> </w:t>
                  </w:r>
                  <w:r>
                    <w:rPr>
                      <w:rFonts w:ascii="SimHei" w:hAnsi="SimHei" w:eastAsia="SimHei" w:cs="SimHei"/>
                      <w:sz w:val="9"/>
                      <w:szCs w:val="9"/>
                      <w:spacing w:val="-3"/>
                    </w:rPr>
                    <w:t>小红书</w:t>
                  </w:r>
                </w:p>
              </w:txbxContent>
            </v:textbox>
          </v:shape>
        </w:pict>
      </w:r>
      <w:r>
        <w:rPr>
          <w:rFonts w:ascii="SimSun" w:hAnsi="SimSun" w:eastAsia="SimSun" w:cs="SimSun"/>
          <w:sz w:val="5"/>
          <w:szCs w:val="5"/>
          <w:spacing w:val="-3"/>
          <w:position w:val="1"/>
        </w:rPr>
        <w:t>B </w:t>
      </w:r>
      <w:r>
        <w:rPr>
          <w:rFonts w:ascii="SimHei" w:hAnsi="SimHei" w:eastAsia="SimHei" w:cs="SimHei"/>
          <w:sz w:val="5"/>
          <w:szCs w:val="5"/>
          <w:spacing w:val="-3"/>
          <w:position w:val="1"/>
        </w:rPr>
        <w:t>盈平日</w:t>
      </w:r>
      <w:r>
        <w:rPr>
          <w:rFonts w:ascii="SimHei" w:hAnsi="SimHei" w:eastAsia="SimHei" w:cs="SimHei"/>
          <w:sz w:val="5"/>
          <w:szCs w:val="5"/>
          <w:spacing w:val="-3"/>
          <w:position w:val="1"/>
        </w:rPr>
        <w:t xml:space="preserve">            </w:t>
      </w:r>
      <w:r>
        <w:rPr>
          <w:rFonts w:ascii="SimHei" w:hAnsi="SimHei" w:eastAsia="SimHei" w:cs="SimHei"/>
          <w:sz w:val="9"/>
          <w:szCs w:val="9"/>
          <w:color w:val="E04010"/>
          <w:spacing w:val="-3"/>
        </w:rPr>
        <w:t>淘</w:t>
      </w:r>
      <w:r>
        <w:rPr>
          <w:rFonts w:ascii="SimHei" w:hAnsi="SimHei" w:eastAsia="SimHei" w:cs="SimHei"/>
          <w:sz w:val="9"/>
          <w:szCs w:val="9"/>
          <w:color w:val="E04010"/>
          <w:spacing w:val="-3"/>
        </w:rPr>
        <w:t xml:space="preserve">  </w:t>
      </w:r>
      <w:r>
        <w:rPr>
          <w:rFonts w:ascii="SimHei" w:hAnsi="SimHei" w:eastAsia="SimHei" w:cs="SimHei"/>
          <w:sz w:val="9"/>
          <w:szCs w:val="9"/>
          <w:spacing w:val="-3"/>
        </w:rPr>
        <w:t>淘宝</w:t>
      </w:r>
    </w:p>
    <w:p>
      <w:pPr>
        <w:ind w:left="2870"/>
        <w:spacing w:before="162" w:line="222" w:lineRule="auto"/>
        <w:rPr>
          <w:rFonts w:ascii="SimHei" w:hAnsi="SimHei" w:eastAsia="SimHei" w:cs="SimHei"/>
          <w:sz w:val="9"/>
          <w:szCs w:val="9"/>
        </w:rPr>
      </w:pPr>
      <w:r>
        <w:rPr>
          <w:rFonts w:ascii="SimHei" w:hAnsi="SimHei" w:eastAsia="SimHei" w:cs="SimHei"/>
          <w:sz w:val="9"/>
          <w:szCs w:val="9"/>
          <w:spacing w:val="-6"/>
        </w:rPr>
        <w:t>拼多多</w:t>
      </w:r>
    </w:p>
    <w:p>
      <w:pPr>
        <w:ind w:left="2720"/>
        <w:spacing w:before="206" w:line="188" w:lineRule="auto"/>
        <w:rPr>
          <w:rFonts w:ascii="Times New Roman" w:hAnsi="Times New Roman" w:eastAsia="Times New Roman" w:cs="Times New Roman"/>
          <w:sz w:val="9"/>
          <w:szCs w:val="9"/>
        </w:rPr>
      </w:pPr>
      <w:r>
        <w:rPr>
          <w:rFonts w:ascii="Times New Roman" w:hAnsi="Times New Roman" w:eastAsia="Times New Roman" w:cs="Times New Roman"/>
          <w:sz w:val="18"/>
          <w:szCs w:val="18"/>
          <w:color w:val="C04010"/>
          <w:spacing w:val="-3"/>
          <w:position w:val="-2"/>
        </w:rPr>
        <w:t>2</w:t>
      </w:r>
      <w:r>
        <w:rPr>
          <w:rFonts w:ascii="Times New Roman" w:hAnsi="Times New Roman" w:eastAsia="Times New Roman" w:cs="Times New Roman"/>
          <w:sz w:val="18"/>
          <w:szCs w:val="18"/>
          <w:color w:val="C04010"/>
          <w:spacing w:val="41"/>
          <w:w w:val="101"/>
          <w:position w:val="-2"/>
        </w:rPr>
        <w:t xml:space="preserve"> </w:t>
      </w:r>
      <w:r>
        <w:rPr>
          <w:rFonts w:ascii="Times New Roman" w:hAnsi="Times New Roman" w:eastAsia="Times New Roman" w:cs="Times New Roman"/>
          <w:sz w:val="9"/>
          <w:szCs w:val="9"/>
          <w:color w:val="203040"/>
          <w:spacing w:val="-3"/>
          <w:position w:val="2"/>
        </w:rPr>
        <w:t>168B</w:t>
      </w:r>
    </w:p>
    <w:p>
      <w:pPr>
        <w:spacing w:line="188" w:lineRule="auto"/>
        <w:sectPr>
          <w:type w:val="continuous"/>
          <w:pgSz w:w="21320" w:h="15080"/>
          <w:pgMar w:top="1185" w:right="1139" w:bottom="400" w:left="1150" w:header="803" w:footer="0" w:gutter="0"/>
          <w:cols w:equalWidth="0" w:num="3">
            <w:col w:w="10401" w:space="100"/>
            <w:col w:w="1620" w:space="100"/>
            <w:col w:w="6811" w:space="0"/>
          </w:cols>
        </w:sectPr>
        <w:rPr>
          <w:rFonts w:ascii="Times New Roman" w:hAnsi="Times New Roman" w:eastAsia="Times New Roman" w:cs="Times New Roman"/>
          <w:sz w:val="9"/>
          <w:szCs w:val="9"/>
        </w:rPr>
      </w:pPr>
    </w:p>
    <w:p>
      <w:pPr>
        <w:pStyle w:val="BodyText"/>
        <w:spacing w:line="242" w:lineRule="auto"/>
        <w:rPr>
          <w:sz w:val="21"/>
        </w:rPr>
      </w:pPr>
      <w:r>
        <w:drawing>
          <wp:anchor distT="0" distB="0" distL="0" distR="0" simplePos="0" relativeHeight="251764736" behindDoc="0" locked="0" layoutInCell="1" allowOverlap="1">
            <wp:simplePos x="0" y="0"/>
            <wp:positionH relativeFrom="column">
              <wp:posOffset>158802</wp:posOffset>
            </wp:positionH>
            <wp:positionV relativeFrom="paragraph">
              <wp:posOffset>-7930036</wp:posOffset>
            </wp:positionV>
            <wp:extent cx="11912534" cy="12640"/>
            <wp:effectExtent l="0" t="0" r="0" b="0"/>
            <wp:wrapNone/>
            <wp:docPr id="132" name="IM 132"/>
            <wp:cNvGraphicFramePr/>
            <a:graphic>
              <a:graphicData uri="http://schemas.openxmlformats.org/drawingml/2006/picture">
                <pic:pic>
                  <pic:nvPicPr>
                    <pic:cNvPr id="132" name="IM 132"/>
                    <pic:cNvPicPr/>
                  </pic:nvPicPr>
                  <pic:blipFill>
                    <a:blip r:embed="rId109"/>
                    <a:stretch>
                      <a:fillRect/>
                    </a:stretch>
                  </pic:blipFill>
                  <pic:spPr>
                    <a:xfrm rot="0">
                      <a:off x="0" y="0"/>
                      <a:ext cx="11912534" cy="12640"/>
                    </a:xfrm>
                    <a:prstGeom prst="rect">
                      <a:avLst/>
                    </a:prstGeom>
                  </pic:spPr>
                </pic:pic>
              </a:graphicData>
            </a:graphic>
          </wp:anchor>
        </w:drawing>
      </w:r>
      <w:r/>
    </w:p>
    <w:p>
      <w:pPr>
        <w:pStyle w:val="BodyText"/>
        <w:spacing w:line="243" w:lineRule="auto"/>
        <w:rPr>
          <w:sz w:val="21"/>
        </w:rPr>
      </w:pPr>
      <w:r/>
    </w:p>
    <w:p>
      <w:pPr>
        <w:spacing w:before="59" w:line="184" w:lineRule="auto"/>
        <w:rPr>
          <w:rFonts w:ascii="SimSun" w:hAnsi="SimSun" w:eastAsia="SimSun" w:cs="SimSun"/>
          <w:sz w:val="18"/>
          <w:szCs w:val="18"/>
        </w:rPr>
      </w:pPr>
      <w:r>
        <w:rPr>
          <w:rFonts w:ascii="SimSun" w:hAnsi="SimSun" w:eastAsia="SimSun" w:cs="SimSun"/>
          <w:sz w:val="18"/>
          <w:szCs w:val="18"/>
        </w:rPr>
        <w:t>—17—                                                </w:t>
      </w:r>
      <w:r>
        <w:rPr>
          <w:rFonts w:ascii="SimSun" w:hAnsi="SimSun" w:eastAsia="SimSun" w:cs="SimSun"/>
          <w:sz w:val="18"/>
          <w:szCs w:val="18"/>
          <w:spacing w:val="-1"/>
        </w:rPr>
        <w:t xml:space="preserve">                                                                                                                                                         —18—</w:t>
      </w:r>
    </w:p>
    <w:p>
      <w:pPr>
        <w:spacing w:line="184" w:lineRule="auto"/>
        <w:sectPr>
          <w:type w:val="continuous"/>
          <w:pgSz w:w="21320" w:h="15080"/>
          <w:pgMar w:top="1185" w:right="1139" w:bottom="400" w:left="1150" w:header="803" w:footer="0" w:gutter="0"/>
          <w:cols w:equalWidth="0" w:num="1">
            <w:col w:w="19031" w:space="0"/>
          </w:cols>
        </w:sectPr>
        <w:rPr>
          <w:rFonts w:ascii="SimSun" w:hAnsi="SimSun" w:eastAsia="SimSun" w:cs="SimSun"/>
          <w:sz w:val="18"/>
          <w:szCs w:val="18"/>
        </w:rPr>
      </w:pPr>
    </w:p>
    <w:p>
      <w:pPr>
        <w:pStyle w:val="BodyText"/>
        <w:spacing w:line="272" w:lineRule="auto"/>
        <w:rPr>
          <w:sz w:val="21"/>
        </w:rPr>
      </w:pPr>
      <w:r/>
    </w:p>
    <w:p>
      <w:pPr>
        <w:pStyle w:val="BodyText"/>
        <w:spacing w:line="273" w:lineRule="auto"/>
        <w:rPr>
          <w:sz w:val="21"/>
        </w:rPr>
      </w:pPr>
      <w:r/>
    </w:p>
    <w:p>
      <w:pPr>
        <w:ind w:firstLine="10509"/>
        <w:spacing w:line="470" w:lineRule="exact"/>
        <w:rPr/>
      </w:pPr>
      <w:r>
        <w:pict>
          <v:group id="_x0000_s312" style="position:absolute;margin-left:0.501061pt;margin-top:0.007308pt;mso-position-vertical-relative:text;mso-position-horizontal-relative:text;width:425.5pt;height:23.5pt;z-index:251782144;" filled="false" stroked="false" coordsize="8510,470" coordorigin="0,0">
            <v:shape id="_x0000_s314" style="position:absolute;left:40;top:0;width:8430;height:470;" filled="false" stroked="false" type="#_x0000_t75">
              <v:imagedata o:title="" r:id="rId111"/>
            </v:shape>
            <v:shape id="_x0000_s316" style="position:absolute;left:164;top:87;width:8199;height:490;"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2"/>
                        <w:szCs w:val="32"/>
                        <w:b/>
                        <w:bCs/>
                        <w:u w:val="single" w:color="auto"/>
                        <w:color w:val="FFFFFF"/>
                        <w:spacing w:val="-4"/>
                        <w:position w:val="1"/>
                      </w:rPr>
                      <w:t>精</w:t>
                    </w:r>
                    <w:r>
                      <w:rPr>
                        <w:rFonts w:ascii="SimHei" w:hAnsi="SimHei" w:eastAsia="SimHei" w:cs="SimHei"/>
                        <w:sz w:val="32"/>
                        <w:szCs w:val="32"/>
                        <w:u w:val="single" w:color="auto"/>
                        <w:color w:val="FFFFFF"/>
                        <w:spacing w:val="-48"/>
                        <w:position w:val="1"/>
                      </w:rPr>
                      <w:t xml:space="preserve"> </w:t>
                    </w:r>
                    <w:r>
                      <w:rPr>
                        <w:rFonts w:ascii="SimHei" w:hAnsi="SimHei" w:eastAsia="SimHei" w:cs="SimHei"/>
                        <w:sz w:val="32"/>
                        <w:szCs w:val="32"/>
                        <w:b/>
                        <w:bCs/>
                        <w:u w:val="single" w:color="auto"/>
                        <w:color w:val="FFFFFF"/>
                        <w:spacing w:val="-4"/>
                        <w:position w:val="1"/>
                      </w:rPr>
                      <w:t>选</w:t>
                    </w:r>
                    <w:r>
                      <w:rPr>
                        <w:rFonts w:ascii="SimHei" w:hAnsi="SimHei" w:eastAsia="SimHei" w:cs="SimHei"/>
                        <w:sz w:val="32"/>
                        <w:szCs w:val="32"/>
                        <w:u w:val="single" w:color="auto"/>
                        <w:color w:val="FFFFFF"/>
                        <w:spacing w:val="-50"/>
                        <w:position w:val="1"/>
                      </w:rPr>
                      <w:t xml:space="preserve"> </w:t>
                    </w:r>
                    <w:r>
                      <w:rPr>
                        <w:rFonts w:ascii="SimHei" w:hAnsi="SimHei" w:eastAsia="SimHei" w:cs="SimHei"/>
                        <w:sz w:val="32"/>
                        <w:szCs w:val="32"/>
                        <w:b/>
                        <w:bCs/>
                        <w:u w:val="single" w:color="auto"/>
                        <w:color w:val="FFFFFF"/>
                        <w:spacing w:val="-4"/>
                        <w:position w:val="1"/>
                      </w:rPr>
                      <w:t>案</w:t>
                    </w:r>
                    <w:r>
                      <w:rPr>
                        <w:rFonts w:ascii="SimHei" w:hAnsi="SimHei" w:eastAsia="SimHei" w:cs="SimHei"/>
                        <w:sz w:val="32"/>
                        <w:szCs w:val="32"/>
                        <w:u w:val="single" w:color="auto"/>
                        <w:color w:val="FFFFFF"/>
                        <w:spacing w:val="-56"/>
                        <w:position w:val="1"/>
                      </w:rPr>
                      <w:t xml:space="preserve"> </w:t>
                    </w:r>
                    <w:r>
                      <w:rPr>
                        <w:rFonts w:ascii="SimHei" w:hAnsi="SimHei" w:eastAsia="SimHei" w:cs="SimHei"/>
                        <w:sz w:val="32"/>
                        <w:szCs w:val="32"/>
                        <w:b/>
                        <w:bCs/>
                        <w:u w:val="single" w:color="auto"/>
                        <w:color w:val="FFFFFF"/>
                        <w:spacing w:val="-4"/>
                        <w:position w:val="1"/>
                      </w:rPr>
                      <w:t>例</w:t>
                    </w:r>
                    <w:r>
                      <w:rPr>
                        <w:rFonts w:ascii="SimHei" w:hAnsi="SimHei" w:eastAsia="SimHei" w:cs="SimHei"/>
                        <w:sz w:val="32"/>
                        <w:szCs w:val="32"/>
                        <w:u w:val="single" w:color="auto"/>
                        <w:color w:val="FFFFFF"/>
                        <w:spacing w:val="93"/>
                        <w:position w:val="1"/>
                      </w:rPr>
                      <w:t xml:space="preserve"> </w:t>
                    </w:r>
                    <w:r>
                      <w:rPr>
                        <w:rFonts w:ascii="SimHei" w:hAnsi="SimHei" w:eastAsia="SimHei" w:cs="SimHei"/>
                        <w:sz w:val="32"/>
                        <w:szCs w:val="32"/>
                        <w:color w:val="FFFFFF"/>
                        <w:spacing w:val="-100"/>
                        <w:position w:val="1"/>
                      </w:rPr>
                      <w:t xml:space="preserve"> </w:t>
                    </w:r>
                    <w:r>
                      <w:rPr>
                        <w:rFonts w:ascii="Times New Roman" w:hAnsi="Times New Roman" w:eastAsia="Times New Roman" w:cs="Times New Roman"/>
                        <w:sz w:val="38"/>
                        <w:szCs w:val="38"/>
                        <w:b/>
                        <w:bCs/>
                        <w:u w:val="single" w:color="auto"/>
                        <w:color w:val="2080D0"/>
                        <w:spacing w:val="-4"/>
                        <w:position w:val="-5"/>
                      </w:rPr>
                      <w:t xml:space="preserve">                                 </w:t>
                    </w:r>
                    <w:r>
                      <w:rPr>
                        <w:rFonts w:ascii="Times New Roman" w:hAnsi="Times New Roman" w:eastAsia="Times New Roman" w:cs="Times New Roman"/>
                        <w:sz w:val="38"/>
                        <w:szCs w:val="38"/>
                        <w:b/>
                        <w:bCs/>
                        <w:u w:val="single" w:color="auto"/>
                        <w:color w:val="2080D0"/>
                        <w:spacing w:val="-5"/>
                        <w:position w:val="-5"/>
                      </w:rPr>
                      <w:t xml:space="preserve">                                18</w:t>
                    </w:r>
                  </w:p>
                </w:txbxContent>
              </v:textbox>
            </v:shape>
            <v:shape id="_x0000_s318" style="position:absolute;left:0;top:29;width:8510;height:10;" filled="false" stroked="false" type="#_x0000_t75">
              <v:imagedata o:title="" r:id="rId112"/>
            </v:shape>
          </v:group>
        </w:pict>
      </w:r>
      <w:r>
        <w:rPr>
          <w:position w:val="-9"/>
        </w:rPr>
        <w:pict>
          <v:group id="_x0000_s320" style="mso-position-vertical-relative:line;mso-position-horizontal-relative:char;width:425.55pt;height:23.5pt;" filled="false" stroked="false" coordsize="8510,470" coordorigin="0,0">
            <v:shape id="_x0000_s322" style="position:absolute;left:30;top:0;width:8420;height:470;" filled="false" stroked="false" type="#_x0000_t75">
              <v:imagedata o:title="" r:id="rId113"/>
            </v:shape>
            <v:shape id="_x0000_s324" style="position:absolute;left:144;top:87;width:8260;height:38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9"/>
                        <w:szCs w:val="39"/>
                      </w:rPr>
                    </w:pPr>
                    <w:r>
                      <w:rPr>
                        <w:rFonts w:ascii="SimHei" w:hAnsi="SimHei" w:eastAsia="SimHei" w:cs="SimHei"/>
                        <w:sz w:val="32"/>
                        <w:szCs w:val="32"/>
                        <w:b/>
                        <w:bCs/>
                        <w:u w:val="single" w:color="auto"/>
                        <w:color w:val="FFFFFF"/>
                        <w:spacing w:val="27"/>
                        <w:position w:val="1"/>
                      </w:rPr>
                      <w:t>精选案例</w:t>
                    </w:r>
                    <w:r>
                      <w:rPr>
                        <w:rFonts w:ascii="SimHei" w:hAnsi="SimHei" w:eastAsia="SimHei" w:cs="SimHei"/>
                        <w:sz w:val="32"/>
                        <w:szCs w:val="32"/>
                        <w:u w:val="single" w:color="auto"/>
                        <w:color w:val="FFFFFF"/>
                        <w:spacing w:val="66"/>
                        <w:position w:val="1"/>
                      </w:rPr>
                      <w:t xml:space="preserve"> </w:t>
                    </w:r>
                    <w:r>
                      <w:rPr>
                        <w:rFonts w:ascii="SimHei" w:hAnsi="SimHei" w:eastAsia="SimHei" w:cs="SimHei"/>
                        <w:sz w:val="32"/>
                        <w:szCs w:val="32"/>
                        <w:color w:val="FFFFFF"/>
                        <w:spacing w:val="150"/>
                        <w:position w:val="1"/>
                      </w:rPr>
                      <w:t xml:space="preserve"> </w:t>
                    </w:r>
                    <w:r>
                      <w:rPr>
                        <w:rFonts w:ascii="Times New Roman" w:hAnsi="Times New Roman" w:eastAsia="Times New Roman" w:cs="Times New Roman"/>
                        <w:sz w:val="39"/>
                        <w:szCs w:val="39"/>
                        <w:b/>
                        <w:bCs/>
                        <w:u w:val="single" w:color="auto"/>
                        <w:color w:val="2080D0"/>
                        <w:spacing w:val="2"/>
                        <w:position w:val="-4"/>
                      </w:rPr>
                      <w:t xml:space="preserve">                                     </w:t>
                    </w:r>
                    <w:r>
                      <w:rPr>
                        <w:rFonts w:ascii="Times New Roman" w:hAnsi="Times New Roman" w:eastAsia="Times New Roman" w:cs="Times New Roman"/>
                        <w:sz w:val="39"/>
                        <w:szCs w:val="39"/>
                        <w:b/>
                        <w:bCs/>
                        <w:u w:val="single" w:color="auto"/>
                        <w:color w:val="2080D0"/>
                        <w:spacing w:val="1"/>
                        <w:position w:val="-4"/>
                      </w:rPr>
                      <w:t xml:space="preserve">                      </w:t>
                    </w:r>
                    <w:r>
                      <w:rPr>
                        <w:rFonts w:ascii="Times New Roman" w:hAnsi="Times New Roman" w:eastAsia="Times New Roman" w:cs="Times New Roman"/>
                        <w:sz w:val="39"/>
                        <w:szCs w:val="39"/>
                        <w:b/>
                        <w:bCs/>
                        <w:u w:val="single" w:color="auto"/>
                        <w:color w:val="2080D0"/>
                        <w:spacing w:val="27"/>
                        <w:position w:val="-4"/>
                      </w:rPr>
                      <w:t>19</w:t>
                    </w:r>
                  </w:p>
                </w:txbxContent>
              </v:textbox>
            </v:shape>
            <v:shape id="_x0000_s326" style="position:absolute;left:0;top:19;width:8510;height:11;" filled="false" stroked="false" type="#_x0000_t75">
              <v:imagedata o:title="" r:id="rId114"/>
            </v:shape>
          </v:group>
        </w:pict>
      </w:r>
    </w:p>
    <w:p>
      <w:pPr>
        <w:spacing w:before="219"/>
        <w:rPr/>
      </w:pPr>
      <w:r/>
    </w:p>
    <w:p>
      <w:pPr>
        <w:sectPr>
          <w:headerReference w:type="default" r:id="rId110"/>
          <w:pgSz w:w="21320" w:h="15080"/>
          <w:pgMar w:top="1201" w:right="1150" w:bottom="400" w:left="1150" w:header="801" w:footer="0" w:gutter="0"/>
          <w:cols w:equalWidth="0" w:num="1">
            <w:col w:w="19020" w:space="0"/>
          </w:cols>
        </w:sectPr>
        <w:rPr/>
      </w:pPr>
    </w:p>
    <w:p>
      <w:pPr>
        <w:spacing w:line="48" w:lineRule="exact"/>
        <w:rPr/>
      </w:pPr>
      <w:r/>
    </w:p>
    <w:tbl>
      <w:tblPr>
        <w:tblStyle w:val="TableNormal"/>
        <w:tblW w:w="1449"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49"/>
      </w:tblGrid>
      <w:tr>
        <w:trPr>
          <w:trHeight w:val="714" w:hRule="atLeast"/>
        </w:trPr>
        <w:tc>
          <w:tcPr>
            <w:tcW w:w="1449" w:type="dxa"/>
            <w:vAlign w:val="top"/>
            <w:tcBorders>
              <w:bottom w:val="single" w:color="0000FF" w:sz="2" w:space="0"/>
              <w:top w:val="single" w:color="0000FF" w:sz="4" w:space="0"/>
            </w:tcBorders>
          </w:tcPr>
          <w:p>
            <w:pPr>
              <w:pStyle w:val="TableText"/>
              <w:ind w:left="32"/>
              <w:spacing w:before="193" w:line="222" w:lineRule="auto"/>
              <w:rPr>
                <w:sz w:val="18"/>
                <w:szCs w:val="18"/>
              </w:rPr>
            </w:pPr>
            <w:r>
              <w:rPr>
                <w:sz w:val="18"/>
                <w:szCs w:val="18"/>
                <w:b/>
                <w:bCs/>
                <w:color w:val="2070B0"/>
                <w:spacing w:val="-8"/>
              </w:rPr>
              <w:t>案</w:t>
            </w:r>
            <w:r>
              <w:rPr>
                <w:sz w:val="18"/>
                <w:szCs w:val="18"/>
                <w:color w:val="2070B0"/>
                <w:spacing w:val="17"/>
              </w:rPr>
              <w:t xml:space="preserve">  </w:t>
            </w:r>
            <w:r>
              <w:rPr>
                <w:sz w:val="18"/>
                <w:szCs w:val="18"/>
                <w:b/>
                <w:bCs/>
                <w:color w:val="2070B0"/>
                <w:spacing w:val="-8"/>
              </w:rPr>
              <w:t>例</w:t>
            </w:r>
            <w:r>
              <w:rPr>
                <w:sz w:val="18"/>
                <w:szCs w:val="18"/>
                <w:color w:val="2070B0"/>
                <w:spacing w:val="20"/>
              </w:rPr>
              <w:t xml:space="preserve">  </w:t>
            </w:r>
            <w:r>
              <w:rPr>
                <w:sz w:val="18"/>
                <w:szCs w:val="18"/>
                <w:b/>
                <w:bCs/>
                <w:color w:val="2070B0"/>
                <w:spacing w:val="-8"/>
              </w:rPr>
              <w:t>名</w:t>
            </w:r>
            <w:r>
              <w:rPr>
                <w:sz w:val="18"/>
                <w:szCs w:val="18"/>
                <w:color w:val="2070B0"/>
                <w:spacing w:val="18"/>
              </w:rPr>
              <w:t xml:space="preserve">  </w:t>
            </w:r>
            <w:r>
              <w:rPr>
                <w:sz w:val="18"/>
                <w:szCs w:val="18"/>
                <w:b/>
                <w:bCs/>
                <w:color w:val="2070B0"/>
                <w:spacing w:val="-8"/>
              </w:rPr>
              <w:t>称</w:t>
            </w:r>
          </w:p>
        </w:tc>
      </w:tr>
      <w:tr>
        <w:trPr>
          <w:trHeight w:val="804" w:hRule="atLeast"/>
        </w:trPr>
        <w:tc>
          <w:tcPr>
            <w:tcW w:w="1449" w:type="dxa"/>
            <w:vAlign w:val="top"/>
            <w:tcBorders>
              <w:top w:val="single" w:color="0000FF" w:sz="2" w:space="0"/>
              <w:bottom w:val="single" w:color="0000FF" w:sz="4" w:space="0"/>
            </w:tcBorders>
          </w:tcPr>
          <w:p>
            <w:pPr>
              <w:pStyle w:val="TableText"/>
              <w:ind w:left="33"/>
              <w:spacing w:before="137"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tc>
      </w:tr>
      <w:tr>
        <w:trPr>
          <w:trHeight w:val="2082" w:hRule="atLeast"/>
        </w:trPr>
        <w:tc>
          <w:tcPr>
            <w:tcW w:w="1449" w:type="dxa"/>
            <w:vAlign w:val="top"/>
            <w:tcBorders>
              <w:bottom w:val="single" w:color="0000FF" w:sz="2" w:space="0"/>
              <w:top w:val="single" w:color="0000FF" w:sz="4" w:space="0"/>
            </w:tcBorders>
          </w:tcPr>
          <w:p>
            <w:pPr>
              <w:pStyle w:val="TableText"/>
              <w:ind w:left="33"/>
              <w:spacing w:before="142"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43"/>
        <w:spacing w:before="14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left="3"/>
        <w:spacing w:before="124" w:line="223" w:lineRule="auto"/>
        <w:rPr>
          <w:rFonts w:ascii="SimHei" w:hAnsi="SimHei" w:eastAsia="SimHei" w:cs="SimHei"/>
          <w:sz w:val="24"/>
          <w:szCs w:val="24"/>
        </w:rPr>
      </w:pPr>
      <w:r>
        <w:rPr>
          <w:rFonts w:ascii="SimHei" w:hAnsi="SimHei" w:eastAsia="SimHei" w:cs="SimHei"/>
          <w:sz w:val="24"/>
          <w:szCs w:val="24"/>
          <w:b/>
          <w:bCs/>
          <w:spacing w:val="-5"/>
        </w:rPr>
        <w:t>阿尔法蛋</w:t>
      </w:r>
      <w:r>
        <w:rPr>
          <w:rFonts w:ascii="SimSun" w:hAnsi="SimSun" w:eastAsia="SimSun" w:cs="SimSun"/>
          <w:sz w:val="24"/>
          <w:szCs w:val="24"/>
          <w:b/>
          <w:bCs/>
          <w:spacing w:val="-5"/>
        </w:rPr>
        <w:t>AI</w:t>
      </w:r>
      <w:r>
        <w:rPr>
          <w:rFonts w:ascii="SimHei" w:hAnsi="SimHei" w:eastAsia="SimHei" w:cs="SimHei"/>
          <w:sz w:val="24"/>
          <w:szCs w:val="24"/>
          <w:b/>
          <w:bCs/>
          <w:spacing w:val="-5"/>
        </w:rPr>
        <w:t>词典笔</w:t>
      </w:r>
    </w:p>
    <w:p>
      <w:pPr>
        <w:pStyle w:val="BodyText"/>
        <w:spacing w:line="347"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安徽淘云科技股份有限公司</w:t>
      </w:r>
    </w:p>
    <w:p>
      <w:pPr>
        <w:pStyle w:val="BodyText"/>
        <w:spacing w:line="365" w:lineRule="auto"/>
        <w:rPr>
          <w:sz w:val="21"/>
        </w:rPr>
      </w:pPr>
      <w:r/>
    </w:p>
    <w:p>
      <w:pPr>
        <w:ind w:right="1910"/>
        <w:spacing w:before="58" w:line="300" w:lineRule="auto"/>
        <w:rPr>
          <w:rFonts w:ascii="SimHei" w:hAnsi="SimHei" w:eastAsia="SimHei" w:cs="SimHei"/>
          <w:sz w:val="18"/>
          <w:szCs w:val="18"/>
        </w:rPr>
      </w:pPr>
      <w:r>
        <w:rPr>
          <w:rFonts w:ascii="SimHei" w:hAnsi="SimHei" w:eastAsia="SimHei" w:cs="SimHei"/>
          <w:sz w:val="18"/>
          <w:szCs w:val="18"/>
          <w:spacing w:val="-1"/>
        </w:rPr>
        <w:t>阿尔法蛋</w:t>
      </w:r>
      <w:r>
        <w:rPr>
          <w:rFonts w:ascii="SimSun" w:hAnsi="SimSun" w:eastAsia="SimSun" w:cs="SimSun"/>
          <w:sz w:val="18"/>
          <w:szCs w:val="18"/>
          <w:spacing w:val="-1"/>
        </w:rPr>
        <w:t>AI</w:t>
      </w:r>
      <w:r>
        <w:rPr>
          <w:rFonts w:ascii="SimHei" w:hAnsi="SimHei" w:eastAsia="SimHei" w:cs="SimHei"/>
          <w:sz w:val="18"/>
          <w:szCs w:val="18"/>
          <w:spacing w:val="-1"/>
        </w:rPr>
        <w:t>词典笔是一款面向</w:t>
      </w:r>
      <w:r>
        <w:rPr>
          <w:rFonts w:ascii="SimSun" w:hAnsi="SimSun" w:eastAsia="SimSun" w:cs="SimSun"/>
          <w:sz w:val="18"/>
          <w:szCs w:val="18"/>
          <w:spacing w:val="-1"/>
        </w:rPr>
        <w:t>K12</w:t>
      </w:r>
      <w:r>
        <w:rPr>
          <w:rFonts w:ascii="SimSun" w:hAnsi="SimSun" w:eastAsia="SimSun" w:cs="SimSun"/>
          <w:sz w:val="18"/>
          <w:szCs w:val="18"/>
          <w:spacing w:val="-36"/>
        </w:rPr>
        <w:t xml:space="preserve"> </w:t>
      </w:r>
      <w:r>
        <w:rPr>
          <w:rFonts w:ascii="SimHei" w:hAnsi="SimHei" w:eastAsia="SimHei" w:cs="SimHei"/>
          <w:sz w:val="18"/>
          <w:szCs w:val="18"/>
          <w:spacing w:val="-1"/>
        </w:rPr>
        <w:t>学生及语言学习者的智能学习工具</w:t>
      </w:r>
      <w:r>
        <w:rPr>
          <w:rFonts w:ascii="SimHei" w:hAnsi="SimHei" w:eastAsia="SimHei" w:cs="SimHei"/>
          <w:sz w:val="18"/>
          <w:szCs w:val="18"/>
          <w:spacing w:val="-2"/>
        </w:rPr>
        <w:t>，聚焦全科知识查</w:t>
      </w:r>
      <w:r>
        <w:rPr>
          <w:rFonts w:ascii="SimHei" w:hAnsi="SimHei" w:eastAsia="SimHei" w:cs="SimHei"/>
          <w:sz w:val="18"/>
          <w:szCs w:val="18"/>
        </w:rPr>
        <w:t xml:space="preserve"> </w:t>
      </w:r>
      <w:r>
        <w:rPr>
          <w:rFonts w:ascii="SimHei" w:hAnsi="SimHei" w:eastAsia="SimHei" w:cs="SimHei"/>
          <w:sz w:val="18"/>
          <w:szCs w:val="18"/>
          <w:spacing w:val="2"/>
        </w:rPr>
        <w:t>询、</w:t>
      </w:r>
      <w:r>
        <w:rPr>
          <w:rFonts w:ascii="SimSun" w:hAnsi="SimSun" w:eastAsia="SimSun" w:cs="SimSun"/>
          <w:sz w:val="18"/>
          <w:szCs w:val="18"/>
        </w:rPr>
        <w:t>AI</w:t>
      </w:r>
      <w:r>
        <w:rPr>
          <w:rFonts w:ascii="SimHei" w:hAnsi="SimHei" w:eastAsia="SimHei" w:cs="SimHei"/>
          <w:sz w:val="18"/>
          <w:szCs w:val="18"/>
          <w:spacing w:val="2"/>
        </w:rPr>
        <w:t>精准辅导与多场景学习支持。产品搭载讯飞</w:t>
      </w:r>
      <w:r>
        <w:rPr>
          <w:rFonts w:ascii="SimHei" w:hAnsi="SimHei" w:eastAsia="SimHei" w:cs="SimHei"/>
          <w:sz w:val="18"/>
          <w:szCs w:val="18"/>
          <w:spacing w:val="1"/>
        </w:rPr>
        <w:t>星火认知大模型，深度融合</w:t>
      </w:r>
      <w:r>
        <w:rPr>
          <w:rFonts w:ascii="SimSun" w:hAnsi="SimSun" w:eastAsia="SimSun" w:cs="SimSun"/>
          <w:sz w:val="18"/>
          <w:szCs w:val="18"/>
        </w:rPr>
        <w:t>OCR</w:t>
      </w:r>
      <w:r>
        <w:rPr>
          <w:rFonts w:ascii="SimSun" w:hAnsi="SimSun" w:eastAsia="SimSun" w:cs="SimSun"/>
          <w:sz w:val="18"/>
          <w:szCs w:val="18"/>
          <w:spacing w:val="36"/>
          <w:w w:val="101"/>
        </w:rPr>
        <w:t xml:space="preserve"> </w:t>
      </w:r>
      <w:r>
        <w:rPr>
          <w:rFonts w:ascii="SimHei" w:hAnsi="SimHei" w:eastAsia="SimHei" w:cs="SimHei"/>
          <w:sz w:val="18"/>
          <w:szCs w:val="18"/>
          <w:spacing w:val="1"/>
        </w:rPr>
        <w:t>识</w:t>
      </w:r>
      <w:r>
        <w:rPr>
          <w:rFonts w:ascii="SimHei" w:hAnsi="SimHei" w:eastAsia="SimHei" w:cs="SimHei"/>
          <w:sz w:val="18"/>
          <w:szCs w:val="18"/>
        </w:rPr>
        <w:t xml:space="preserve"> </w:t>
      </w:r>
      <w:r>
        <w:rPr>
          <w:rFonts w:ascii="SimHei" w:hAnsi="SimHei" w:eastAsia="SimHei" w:cs="SimHei"/>
          <w:sz w:val="18"/>
          <w:szCs w:val="18"/>
        </w:rPr>
        <w:t>别、知识图谱与多模态交互技术，覆盖语文、数学、英语等</w:t>
      </w:r>
      <w:r>
        <w:rPr>
          <w:rFonts w:ascii="SimHei" w:hAnsi="SimHei" w:eastAsia="SimHei" w:cs="SimHei"/>
          <w:sz w:val="18"/>
          <w:szCs w:val="18"/>
          <w:spacing w:val="-1"/>
        </w:rPr>
        <w:t>9门学科，支持查词翻译、</w:t>
      </w:r>
      <w:r>
        <w:rPr>
          <w:rFonts w:ascii="SimHei" w:hAnsi="SimHei" w:eastAsia="SimHei" w:cs="SimHei"/>
          <w:sz w:val="18"/>
          <w:szCs w:val="18"/>
        </w:rPr>
        <w:t xml:space="preserve"> </w:t>
      </w:r>
      <w:r>
        <w:rPr>
          <w:rFonts w:ascii="SimHei" w:hAnsi="SimHei" w:eastAsia="SimHei" w:cs="SimHei"/>
          <w:sz w:val="18"/>
          <w:szCs w:val="18"/>
          <w:spacing w:val="-7"/>
        </w:rPr>
        <w:t>口语训练、作文批改、拍照讲题等核心功能，实现“扫-学-练”闭环，适配课堂学习、作</w:t>
      </w:r>
      <w:r>
        <w:rPr>
          <w:rFonts w:ascii="SimHei" w:hAnsi="SimHei" w:eastAsia="SimHei" w:cs="SimHei"/>
          <w:sz w:val="18"/>
          <w:szCs w:val="18"/>
          <w:spacing w:val="18"/>
        </w:rPr>
        <w:t xml:space="preserve"> </w:t>
      </w:r>
      <w:r>
        <w:rPr>
          <w:rFonts w:ascii="SimHei" w:hAnsi="SimHei" w:eastAsia="SimHei" w:cs="SimHei"/>
          <w:sz w:val="18"/>
          <w:szCs w:val="18"/>
          <w:spacing w:val="-3"/>
        </w:rPr>
        <w:t>业辅导、语言训练等场景。</w:t>
      </w:r>
    </w:p>
    <w:p>
      <w:pPr>
        <w:pStyle w:val="BodyText"/>
        <w:spacing w:line="297" w:lineRule="auto"/>
        <w:rPr>
          <w:sz w:val="21"/>
        </w:rPr>
      </w:pPr>
      <w:r/>
    </w:p>
    <w:p>
      <w:pPr>
        <w:pStyle w:val="BodyText"/>
        <w:spacing w:line="297" w:lineRule="auto"/>
        <w:rPr>
          <w:sz w:val="21"/>
        </w:rPr>
      </w:pPr>
      <w:r/>
    </w:p>
    <w:p>
      <w:pPr>
        <w:ind w:right="1905"/>
        <w:spacing w:before="58" w:line="283" w:lineRule="auto"/>
        <w:rPr>
          <w:rFonts w:ascii="SimHei" w:hAnsi="SimHei" w:eastAsia="SimHei" w:cs="SimHei"/>
          <w:sz w:val="18"/>
          <w:szCs w:val="18"/>
        </w:rPr>
      </w:pPr>
      <w:r>
        <w:rPr>
          <w:rFonts w:ascii="SimHei" w:hAnsi="SimHei" w:eastAsia="SimHei" w:cs="SimHei"/>
          <w:sz w:val="18"/>
          <w:szCs w:val="18"/>
          <w:spacing w:val="8"/>
        </w:rPr>
        <w:t>阿尔法蛋</w:t>
      </w:r>
      <w:r>
        <w:rPr>
          <w:rFonts w:ascii="SimSun" w:hAnsi="SimSun" w:eastAsia="SimSun" w:cs="SimSun"/>
          <w:sz w:val="18"/>
          <w:szCs w:val="18"/>
        </w:rPr>
        <w:t>Al</w:t>
      </w:r>
      <w:r>
        <w:rPr>
          <w:rFonts w:ascii="SimHei" w:hAnsi="SimHei" w:eastAsia="SimHei" w:cs="SimHei"/>
          <w:sz w:val="18"/>
          <w:szCs w:val="18"/>
          <w:spacing w:val="8"/>
        </w:rPr>
        <w:t>词典笔在教育公平、学习效率提升及技术转化应用等方面取得</w:t>
      </w:r>
      <w:r>
        <w:rPr>
          <w:rFonts w:ascii="SimHei" w:hAnsi="SimHei" w:eastAsia="SimHei" w:cs="SimHei"/>
          <w:sz w:val="18"/>
          <w:szCs w:val="18"/>
          <w:spacing w:val="7"/>
        </w:rPr>
        <w:t>了显著成</w:t>
      </w:r>
      <w:r>
        <w:rPr>
          <w:rFonts w:ascii="SimHei" w:hAnsi="SimHei" w:eastAsia="SimHei" w:cs="SimHei"/>
          <w:sz w:val="18"/>
          <w:szCs w:val="18"/>
        </w:rPr>
        <w:t xml:space="preserve"> </w:t>
      </w:r>
      <w:r>
        <w:rPr>
          <w:rFonts w:ascii="SimHei" w:hAnsi="SimHei" w:eastAsia="SimHei" w:cs="SimHei"/>
          <w:sz w:val="18"/>
          <w:szCs w:val="18"/>
          <w:spacing w:val="-2"/>
        </w:rPr>
        <w:t>效。通过</w:t>
      </w:r>
      <w:r>
        <w:rPr>
          <w:rFonts w:ascii="SimSun" w:hAnsi="SimSun" w:eastAsia="SimSun" w:cs="SimSun"/>
          <w:sz w:val="18"/>
          <w:szCs w:val="18"/>
          <w:spacing w:val="-2"/>
        </w:rPr>
        <w:t>“Al</w:t>
      </w:r>
      <w:r>
        <w:rPr>
          <w:rFonts w:ascii="SimHei" w:hAnsi="SimHei" w:eastAsia="SimHei" w:cs="SimHei"/>
          <w:sz w:val="18"/>
          <w:szCs w:val="18"/>
          <w:spacing w:val="-2"/>
        </w:rPr>
        <w:t>守护计划”公益项目，将高速词典笔作为助学助教工具推动相关地区师生</w:t>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06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ind w:left="23"/>
        <w:spacing w:before="14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7"/>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3"/>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6"/>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pStyle w:val="BodyText"/>
        <w:ind w:left="2"/>
        <w:spacing w:before="185" w:line="212" w:lineRule="auto"/>
        <w:rPr>
          <w:sz w:val="18"/>
          <w:szCs w:val="18"/>
        </w:rPr>
      </w:pPr>
      <w:r>
        <w:rPr>
          <w:rFonts w:ascii="SimHei" w:hAnsi="SimHei" w:eastAsia="SimHei" w:cs="SimHei"/>
          <w:sz w:val="18"/>
          <w:szCs w:val="18"/>
          <w:b/>
          <w:bCs/>
          <w:spacing w:val="-8"/>
        </w:rPr>
        <w:t>计</w:t>
      </w:r>
      <w:r>
        <w:rPr>
          <w:rFonts w:ascii="SimHei" w:hAnsi="SimHei" w:eastAsia="SimHei" w:cs="SimHei"/>
          <w:sz w:val="18"/>
          <w:szCs w:val="18"/>
          <w:spacing w:val="-8"/>
        </w:rPr>
        <w:t xml:space="preserve"> </w:t>
      </w:r>
      <w:r>
        <w:rPr>
          <w:rFonts w:ascii="SimHei" w:hAnsi="SimHei" w:eastAsia="SimHei" w:cs="SimHei"/>
          <w:sz w:val="18"/>
          <w:szCs w:val="18"/>
          <w:b/>
          <w:bCs/>
          <w:spacing w:val="-8"/>
        </w:rPr>
        <w:t>算</w:t>
      </w:r>
      <w:r>
        <w:rPr>
          <w:rFonts w:ascii="SimHei" w:hAnsi="SimHei" w:eastAsia="SimHei" w:cs="SimHei"/>
          <w:sz w:val="18"/>
          <w:szCs w:val="18"/>
          <w:spacing w:val="-8"/>
        </w:rPr>
        <w:t xml:space="preserve"> </w:t>
      </w:r>
      <w:r>
        <w:rPr>
          <w:rFonts w:ascii="SimHei" w:hAnsi="SimHei" w:eastAsia="SimHei" w:cs="SimHei"/>
          <w:sz w:val="18"/>
          <w:szCs w:val="18"/>
          <w:b/>
          <w:bCs/>
          <w:spacing w:val="-8"/>
        </w:rPr>
        <w:t>光</w:t>
      </w:r>
      <w:r>
        <w:rPr>
          <w:rFonts w:ascii="SimHei" w:hAnsi="SimHei" w:eastAsia="SimHei" w:cs="SimHei"/>
          <w:sz w:val="18"/>
          <w:szCs w:val="18"/>
          <w:spacing w:val="-15"/>
        </w:rPr>
        <w:t xml:space="preserve"> </w:t>
      </w:r>
      <w:r>
        <w:rPr>
          <w:rFonts w:ascii="SimHei" w:hAnsi="SimHei" w:eastAsia="SimHei" w:cs="SimHei"/>
          <w:sz w:val="18"/>
          <w:szCs w:val="18"/>
          <w:b/>
          <w:bCs/>
          <w:spacing w:val="-8"/>
        </w:rPr>
        <w:t>刻</w:t>
      </w:r>
      <w:r>
        <w:rPr>
          <w:rFonts w:ascii="SimHei" w:hAnsi="SimHei" w:eastAsia="SimHei" w:cs="SimHei"/>
          <w:sz w:val="18"/>
          <w:szCs w:val="18"/>
          <w:spacing w:val="-14"/>
        </w:rPr>
        <w:t xml:space="preserve"> </w:t>
      </w:r>
      <w:r>
        <w:rPr>
          <w:rFonts w:ascii="SimHei" w:hAnsi="SimHei" w:eastAsia="SimHei" w:cs="SimHei"/>
          <w:sz w:val="18"/>
          <w:szCs w:val="18"/>
          <w:b/>
          <w:bCs/>
          <w:spacing w:val="-8"/>
        </w:rPr>
        <w:t>双</w:t>
      </w:r>
      <w:r>
        <w:rPr>
          <w:rFonts w:ascii="SimHei" w:hAnsi="SimHei" w:eastAsia="SimHei" w:cs="SimHei"/>
          <w:sz w:val="18"/>
          <w:szCs w:val="18"/>
          <w:spacing w:val="-13"/>
        </w:rPr>
        <w:t xml:space="preserve"> </w:t>
      </w:r>
      <w:r>
        <w:rPr>
          <w:rFonts w:ascii="SimHei" w:hAnsi="SimHei" w:eastAsia="SimHei" w:cs="SimHei"/>
          <w:sz w:val="18"/>
          <w:szCs w:val="18"/>
          <w:b/>
          <w:bCs/>
          <w:spacing w:val="-8"/>
        </w:rPr>
        <w:t>重</w:t>
      </w:r>
      <w:r>
        <w:rPr>
          <w:rFonts w:ascii="SimHei" w:hAnsi="SimHei" w:eastAsia="SimHei" w:cs="SimHei"/>
          <w:sz w:val="18"/>
          <w:szCs w:val="18"/>
          <w:spacing w:val="-8"/>
        </w:rPr>
        <w:t xml:space="preserve"> </w:t>
      </w:r>
      <w:r>
        <w:rPr>
          <w:rFonts w:ascii="SimHei" w:hAnsi="SimHei" w:eastAsia="SimHei" w:cs="SimHei"/>
          <w:sz w:val="18"/>
          <w:szCs w:val="18"/>
          <w:b/>
          <w:bCs/>
          <w:spacing w:val="-8"/>
        </w:rPr>
        <w:t>图</w:t>
      </w:r>
      <w:r>
        <w:rPr>
          <w:rFonts w:ascii="SimHei" w:hAnsi="SimHei" w:eastAsia="SimHei" w:cs="SimHei"/>
          <w:sz w:val="18"/>
          <w:szCs w:val="18"/>
          <w:spacing w:val="-16"/>
        </w:rPr>
        <w:t xml:space="preserve"> </w:t>
      </w:r>
      <w:r>
        <w:rPr>
          <w:rFonts w:ascii="SimHei" w:hAnsi="SimHei" w:eastAsia="SimHei" w:cs="SimHei"/>
          <w:sz w:val="18"/>
          <w:szCs w:val="18"/>
          <w:b/>
          <w:bCs/>
          <w:spacing w:val="-8"/>
        </w:rPr>
        <w:t>形</w:t>
      </w:r>
      <w:r>
        <w:rPr>
          <w:rFonts w:ascii="SimHei" w:hAnsi="SimHei" w:eastAsia="SimHei" w:cs="SimHei"/>
          <w:sz w:val="18"/>
          <w:szCs w:val="18"/>
          <w:spacing w:val="-16"/>
        </w:rPr>
        <w:t xml:space="preserve"> </w:t>
      </w:r>
      <w:r>
        <w:rPr>
          <w:rFonts w:ascii="SimHei" w:hAnsi="SimHei" w:eastAsia="SimHei" w:cs="SimHei"/>
          <w:sz w:val="18"/>
          <w:szCs w:val="18"/>
          <w:b/>
          <w:bCs/>
          <w:spacing w:val="-8"/>
        </w:rPr>
        <w:t>化</w:t>
      </w:r>
      <w:r>
        <w:rPr>
          <w:rFonts w:ascii="SimHei" w:hAnsi="SimHei" w:eastAsia="SimHei" w:cs="SimHei"/>
          <w:sz w:val="18"/>
          <w:szCs w:val="18"/>
          <w:spacing w:val="-16"/>
        </w:rPr>
        <w:t xml:space="preserve"> </w:t>
      </w:r>
      <w:r>
        <w:rPr>
          <w:rFonts w:ascii="SimHei" w:hAnsi="SimHei" w:eastAsia="SimHei" w:cs="SimHei"/>
          <w:sz w:val="18"/>
          <w:szCs w:val="18"/>
          <w:b/>
          <w:bCs/>
          <w:spacing w:val="-8"/>
        </w:rPr>
        <w:t>软</w:t>
      </w:r>
      <w:r>
        <w:rPr>
          <w:rFonts w:ascii="SimHei" w:hAnsi="SimHei" w:eastAsia="SimHei" w:cs="SimHei"/>
          <w:sz w:val="18"/>
          <w:szCs w:val="18"/>
          <w:spacing w:val="-19"/>
        </w:rPr>
        <w:t xml:space="preserve"> </w:t>
      </w:r>
      <w:r>
        <w:rPr>
          <w:rFonts w:ascii="SimHei" w:hAnsi="SimHei" w:eastAsia="SimHei" w:cs="SimHei"/>
          <w:sz w:val="18"/>
          <w:szCs w:val="18"/>
          <w:b/>
          <w:bCs/>
          <w:spacing w:val="-8"/>
        </w:rPr>
        <w:t>件</w:t>
      </w:r>
      <w:r>
        <w:rPr>
          <w:rFonts w:ascii="SimHei" w:hAnsi="SimHei" w:eastAsia="SimHei" w:cs="SimHei"/>
          <w:sz w:val="18"/>
          <w:szCs w:val="18"/>
          <w:spacing w:val="-13"/>
        </w:rPr>
        <w:t xml:space="preserve"> </w:t>
      </w:r>
      <w:r>
        <w:rPr>
          <w:rFonts w:ascii="SimHei" w:hAnsi="SimHei" w:eastAsia="SimHei" w:cs="SimHei"/>
          <w:sz w:val="18"/>
          <w:szCs w:val="18"/>
          <w:b/>
          <w:bCs/>
          <w:spacing w:val="-8"/>
        </w:rPr>
        <w:t>系</w:t>
      </w:r>
      <w:r>
        <w:rPr>
          <w:rFonts w:ascii="SimHei" w:hAnsi="SimHei" w:eastAsia="SimHei" w:cs="SimHei"/>
          <w:sz w:val="18"/>
          <w:szCs w:val="18"/>
          <w:spacing w:val="-19"/>
        </w:rPr>
        <w:t xml:space="preserve"> </w:t>
      </w:r>
      <w:r>
        <w:rPr>
          <w:rFonts w:ascii="SimHei" w:hAnsi="SimHei" w:eastAsia="SimHei" w:cs="SimHei"/>
          <w:sz w:val="18"/>
          <w:szCs w:val="18"/>
          <w:b/>
          <w:bCs/>
          <w:spacing w:val="-8"/>
        </w:rPr>
        <w:t>统DP</w:t>
      </w:r>
      <w:r>
        <w:rPr>
          <w:rFonts w:ascii="SimHei" w:hAnsi="SimHei" w:eastAsia="SimHei" w:cs="SimHei"/>
          <w:sz w:val="18"/>
          <w:szCs w:val="18"/>
          <w:spacing w:val="68"/>
        </w:rPr>
        <w:t xml:space="preserve"> </w:t>
      </w:r>
      <w:r>
        <w:rPr>
          <w:rFonts w:ascii="SimSun" w:hAnsi="SimSun" w:eastAsia="SimSun" w:cs="SimSun"/>
          <w:sz w:val="18"/>
          <w:szCs w:val="18"/>
          <w:b/>
          <w:bCs/>
          <w:spacing w:val="-8"/>
        </w:rPr>
        <w:t>T</w:t>
      </w:r>
      <w:r>
        <w:rPr>
          <w:rFonts w:ascii="SimSun" w:hAnsi="SimSun" w:eastAsia="SimSun" w:cs="SimSun"/>
          <w:sz w:val="18"/>
          <w:szCs w:val="18"/>
          <w:spacing w:val="42"/>
        </w:rPr>
        <w:t xml:space="preserve"> </w:t>
      </w:r>
      <w:r>
        <w:rPr>
          <w:sz w:val="18"/>
          <w:szCs w:val="18"/>
          <w:spacing w:val="-8"/>
        </w:rPr>
        <w:t>(Double</w:t>
      </w:r>
      <w:r>
        <w:rPr>
          <w:sz w:val="18"/>
          <w:szCs w:val="18"/>
          <w:spacing w:val="10"/>
        </w:rPr>
        <w:t xml:space="preserve"> </w:t>
      </w:r>
      <w:r>
        <w:rPr>
          <w:sz w:val="18"/>
          <w:szCs w:val="18"/>
          <w:spacing w:val="-8"/>
        </w:rPr>
        <w:t>Patterning Technology)</w:t>
      </w:r>
    </w:p>
    <w:p>
      <w:pPr>
        <w:pStyle w:val="BodyText"/>
        <w:spacing w:line="371"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4"/>
        </w:rPr>
        <w:t>全芯智造技术有限公司</w:t>
      </w:r>
    </w:p>
    <w:p>
      <w:pPr>
        <w:pStyle w:val="BodyText"/>
        <w:spacing w:line="360" w:lineRule="auto"/>
        <w:rPr>
          <w:sz w:val="21"/>
        </w:rPr>
      </w:pPr>
      <w:r/>
    </w:p>
    <w:p>
      <w:pPr>
        <w:pStyle w:val="BodyText"/>
        <w:ind w:right="23"/>
        <w:spacing w:before="59" w:line="308" w:lineRule="auto"/>
        <w:jc w:val="both"/>
        <w:rPr>
          <w:rFonts w:ascii="SimHei" w:hAnsi="SimHei" w:eastAsia="SimHei" w:cs="SimHei"/>
          <w:sz w:val="18"/>
          <w:szCs w:val="18"/>
        </w:rPr>
      </w:pPr>
      <w:r>
        <w:rPr>
          <w:rFonts w:ascii="SimHei" w:hAnsi="SimHei" w:eastAsia="SimHei" w:cs="SimHei"/>
          <w:sz w:val="18"/>
          <w:szCs w:val="18"/>
          <w:spacing w:val="2"/>
        </w:rPr>
        <w:t>计算光刻双重图形化软件</w:t>
      </w:r>
      <w:r>
        <w:rPr>
          <w:sz w:val="18"/>
          <w:szCs w:val="18"/>
        </w:rPr>
        <w:t>DPT</w:t>
      </w:r>
      <w:r>
        <w:rPr>
          <w:rFonts w:ascii="SimHei" w:hAnsi="SimHei" w:eastAsia="SimHei" w:cs="SimHei"/>
          <w:sz w:val="18"/>
          <w:szCs w:val="18"/>
          <w:spacing w:val="2"/>
        </w:rPr>
        <w:t>是制造</w:t>
      </w:r>
      <w:r>
        <w:rPr>
          <w:sz w:val="18"/>
          <w:szCs w:val="18"/>
        </w:rPr>
        <w:t>EDA</w:t>
      </w:r>
      <w:r>
        <w:rPr>
          <w:rFonts w:ascii="SimHei" w:hAnsi="SimHei" w:eastAsia="SimHei" w:cs="SimHei"/>
          <w:sz w:val="18"/>
          <w:szCs w:val="18"/>
          <w:spacing w:val="2"/>
        </w:rPr>
        <w:t>中计算光刻的关键核心技术。随着集成电路</w:t>
      </w:r>
      <w:r>
        <w:rPr>
          <w:rFonts w:ascii="SimHei" w:hAnsi="SimHei" w:eastAsia="SimHei" w:cs="SimHei"/>
          <w:sz w:val="18"/>
          <w:szCs w:val="18"/>
          <w:spacing w:val="18"/>
        </w:rPr>
        <w:t xml:space="preserve"> </w:t>
      </w:r>
      <w:r>
        <w:rPr>
          <w:rFonts w:ascii="SimHei" w:hAnsi="SimHei" w:eastAsia="SimHei" w:cs="SimHei"/>
          <w:sz w:val="18"/>
          <w:szCs w:val="18"/>
          <w:spacing w:val="3"/>
        </w:rPr>
        <w:t>制造工艺的技术节点的减小，集成电路中的目标图案之间的距离减小，</w:t>
      </w:r>
      <w:r>
        <w:rPr>
          <w:rFonts w:ascii="SimHei" w:hAnsi="SimHei" w:eastAsia="SimHei" w:cs="SimHei"/>
          <w:sz w:val="18"/>
          <w:szCs w:val="18"/>
          <w:spacing w:val="2"/>
        </w:rPr>
        <w:t>并且掩模版与</w:t>
      </w:r>
      <w:r>
        <w:rPr>
          <w:rFonts w:ascii="SimHei" w:hAnsi="SimHei" w:eastAsia="SimHei" w:cs="SimHei"/>
          <w:sz w:val="18"/>
          <w:szCs w:val="18"/>
        </w:rPr>
        <w:t xml:space="preserve"> </w:t>
      </w:r>
      <w:r>
        <w:rPr>
          <w:rFonts w:ascii="SimHei" w:hAnsi="SimHei" w:eastAsia="SimHei" w:cs="SimHei"/>
          <w:sz w:val="18"/>
          <w:szCs w:val="18"/>
          <w:spacing w:val="3"/>
        </w:rPr>
        <w:t>目标图案相对应的版图图案的密度增加。在光</w:t>
      </w:r>
      <w:r>
        <w:rPr>
          <w:rFonts w:ascii="SimHei" w:hAnsi="SimHei" w:eastAsia="SimHei" w:cs="SimHei"/>
          <w:sz w:val="18"/>
          <w:szCs w:val="18"/>
          <w:spacing w:val="2"/>
        </w:rPr>
        <w:t>刻技术中使用的光的波长不能相应地减</w:t>
      </w:r>
      <w:r>
        <w:rPr>
          <w:rFonts w:ascii="SimHei" w:hAnsi="SimHei" w:eastAsia="SimHei" w:cs="SimHei"/>
          <w:sz w:val="18"/>
          <w:szCs w:val="18"/>
        </w:rPr>
        <w:t xml:space="preserve"> </w:t>
      </w:r>
      <w:r>
        <w:rPr>
          <w:rFonts w:ascii="SimHei" w:hAnsi="SimHei" w:eastAsia="SimHei" w:cs="SimHei"/>
          <w:sz w:val="18"/>
          <w:szCs w:val="18"/>
          <w:spacing w:val="8"/>
        </w:rPr>
        <w:t>小时，如果同一光罩上两个版图图案之间的距离小于预定值，则可能会发</w:t>
      </w:r>
      <w:r>
        <w:rPr>
          <w:rFonts w:ascii="SimHei" w:hAnsi="SimHei" w:eastAsia="SimHei" w:cs="SimHei"/>
          <w:sz w:val="18"/>
          <w:szCs w:val="18"/>
          <w:spacing w:val="7"/>
        </w:rPr>
        <w:t>生图案冲</w:t>
      </w:r>
      <w:r>
        <w:rPr>
          <w:rFonts w:ascii="SimHei" w:hAnsi="SimHei" w:eastAsia="SimHei" w:cs="SimHei"/>
          <w:sz w:val="18"/>
          <w:szCs w:val="18"/>
        </w:rPr>
        <w:t xml:space="preserve"> </w:t>
      </w:r>
      <w:r>
        <w:rPr>
          <w:rFonts w:ascii="SimHei" w:hAnsi="SimHei" w:eastAsia="SimHei" w:cs="SimHei"/>
          <w:sz w:val="18"/>
          <w:szCs w:val="18"/>
          <w:spacing w:val="-1"/>
        </w:rPr>
        <w:t>突。双重图形化技术</w:t>
      </w:r>
      <w:r>
        <w:rPr>
          <w:rFonts w:ascii="SimSun" w:hAnsi="SimSun" w:eastAsia="SimSun" w:cs="SimSun"/>
          <w:sz w:val="18"/>
          <w:szCs w:val="18"/>
          <w:spacing w:val="-1"/>
        </w:rPr>
        <w:t>(DPT)</w:t>
      </w:r>
      <w:r>
        <w:rPr>
          <w:rFonts w:ascii="SimSun" w:hAnsi="SimSun" w:eastAsia="SimSun" w:cs="SimSun"/>
          <w:sz w:val="18"/>
          <w:szCs w:val="18"/>
          <w:spacing w:val="-22"/>
        </w:rPr>
        <w:t xml:space="preserve"> </w:t>
      </w:r>
      <w:r>
        <w:rPr>
          <w:rFonts w:ascii="SimHei" w:hAnsi="SimHei" w:eastAsia="SimHei" w:cs="SimHei"/>
          <w:sz w:val="18"/>
          <w:szCs w:val="18"/>
          <w:spacing w:val="-1"/>
        </w:rPr>
        <w:t>是解决图案冲突的有效手段之一。</w:t>
      </w:r>
    </w:p>
    <w:p>
      <w:pPr>
        <w:pStyle w:val="BodyText"/>
        <w:spacing w:line="254" w:lineRule="auto"/>
        <w:rPr>
          <w:sz w:val="21"/>
        </w:rPr>
      </w:pPr>
      <w:r/>
    </w:p>
    <w:p>
      <w:pPr>
        <w:pStyle w:val="BodyText"/>
        <w:spacing w:line="254" w:lineRule="auto"/>
        <w:rPr>
          <w:sz w:val="21"/>
        </w:rPr>
      </w:pPr>
      <w:r/>
    </w:p>
    <w:p>
      <w:pPr>
        <w:pStyle w:val="BodyText"/>
        <w:ind w:right="29"/>
        <w:spacing w:before="58" w:line="305" w:lineRule="auto"/>
        <w:rPr>
          <w:rFonts w:ascii="SimHei" w:hAnsi="SimHei" w:eastAsia="SimHei" w:cs="SimHei"/>
          <w:sz w:val="18"/>
          <w:szCs w:val="18"/>
        </w:rPr>
      </w:pPr>
      <w:r>
        <w:rPr>
          <w:rFonts w:ascii="SimHei" w:hAnsi="SimHei" w:eastAsia="SimHei" w:cs="SimHei"/>
          <w:sz w:val="18"/>
          <w:szCs w:val="18"/>
          <w:spacing w:val="3"/>
        </w:rPr>
        <w:t>目前全芯智造先进工艺计算光刻</w:t>
      </w:r>
      <w:r>
        <w:rPr>
          <w:sz w:val="18"/>
          <w:szCs w:val="18"/>
        </w:rPr>
        <w:t>DPT</w:t>
      </w:r>
      <w:r>
        <w:rPr>
          <w:rFonts w:ascii="SimHei" w:hAnsi="SimHei" w:eastAsia="SimHei" w:cs="SimHei"/>
          <w:sz w:val="18"/>
          <w:szCs w:val="18"/>
          <w:spacing w:val="3"/>
        </w:rPr>
        <w:t>软件系统成功研发并验证</w:t>
      </w:r>
      <w:r>
        <w:rPr>
          <w:rFonts w:ascii="SimHei" w:hAnsi="SimHei" w:eastAsia="SimHei" w:cs="SimHei"/>
          <w:sz w:val="18"/>
          <w:szCs w:val="18"/>
          <w:spacing w:val="2"/>
        </w:rPr>
        <w:t>通过，已在国内主流逻</w:t>
      </w:r>
      <w:r>
        <w:rPr>
          <w:rFonts w:ascii="SimHei" w:hAnsi="SimHei" w:eastAsia="SimHei" w:cs="SimHei"/>
          <w:sz w:val="18"/>
          <w:szCs w:val="18"/>
        </w:rPr>
        <w:t xml:space="preserve"> </w:t>
      </w:r>
      <w:r>
        <w:rPr>
          <w:rFonts w:ascii="SimHei" w:hAnsi="SimHei" w:eastAsia="SimHei" w:cs="SimHei"/>
          <w:sz w:val="18"/>
          <w:szCs w:val="18"/>
          <w:spacing w:val="5"/>
        </w:rPr>
        <w:t>辑芯片设计与制造企业取得商业化订单，订单金额约1亿元。后续还将陆续在国内其</w:t>
      </w:r>
    </w:p>
    <w:p>
      <w:pPr>
        <w:spacing w:line="305" w:lineRule="auto"/>
        <w:sectPr>
          <w:type w:val="continuous"/>
          <w:pgSz w:w="21320" w:h="15080"/>
          <w:pgMar w:top="1201" w:right="1150" w:bottom="400" w:left="1150" w:header="801" w:footer="0" w:gutter="0"/>
          <w:cols w:equalWidth="0" w:num="4">
            <w:col w:w="1630" w:space="100"/>
            <w:col w:w="8671" w:space="100"/>
            <w:col w:w="1630" w:space="100"/>
            <w:col w:w="6790" w:space="0"/>
          </w:cols>
        </w:sectPr>
        <w:rPr>
          <w:rFonts w:ascii="SimHei" w:hAnsi="SimHei" w:eastAsia="SimHei" w:cs="SimHei"/>
          <w:sz w:val="18"/>
          <w:szCs w:val="18"/>
        </w:rPr>
      </w:pPr>
    </w:p>
    <w:p>
      <w:pPr>
        <w:ind w:left="1729" w:right="3634"/>
        <w:spacing w:before="41" w:line="311" w:lineRule="auto"/>
        <w:jc w:val="both"/>
        <w:rPr>
          <w:rFonts w:ascii="SimHei" w:hAnsi="SimHei" w:eastAsia="SimHei" w:cs="SimHei"/>
          <w:sz w:val="18"/>
          <w:szCs w:val="18"/>
        </w:rPr>
      </w:pPr>
      <w:r>
        <w:rPr>
          <w:rFonts w:ascii="SimHei" w:hAnsi="SimHei" w:eastAsia="SimHei" w:cs="SimHei"/>
          <w:sz w:val="18"/>
          <w:szCs w:val="18"/>
          <w:spacing w:val="3"/>
        </w:rPr>
        <w:t>数字素养提升，助力教育公平；在市场推广方</w:t>
      </w:r>
      <w:r>
        <w:rPr>
          <w:rFonts w:ascii="SimHei" w:hAnsi="SimHei" w:eastAsia="SimHei" w:cs="SimHei"/>
          <w:sz w:val="18"/>
          <w:szCs w:val="18"/>
          <w:spacing w:val="2"/>
        </w:rPr>
        <w:t>面取得显著成绩，连续六年在京东和天</w:t>
      </w:r>
      <w:r>
        <w:rPr>
          <w:rFonts w:ascii="SimHei" w:hAnsi="SimHei" w:eastAsia="SimHei" w:cs="SimHei"/>
          <w:sz w:val="18"/>
          <w:szCs w:val="18"/>
        </w:rPr>
        <w:t xml:space="preserve"> </w:t>
      </w:r>
      <w:r>
        <w:rPr>
          <w:rFonts w:ascii="SimHei" w:hAnsi="SimHei" w:eastAsia="SimHei" w:cs="SimHei"/>
          <w:sz w:val="18"/>
          <w:szCs w:val="18"/>
          <w:spacing w:val="7"/>
        </w:rPr>
        <w:t>猫的同类产品销售中获得冠军。近三年累计营收突破19亿元，年均营收增长率超过</w:t>
      </w:r>
      <w:r>
        <w:rPr>
          <w:rFonts w:ascii="SimHei" w:hAnsi="SimHei" w:eastAsia="SimHei" w:cs="SimHei"/>
          <w:sz w:val="18"/>
          <w:szCs w:val="18"/>
          <w:spacing w:val="17"/>
        </w:rPr>
        <w:t xml:space="preserve"> </w:t>
      </w:r>
      <w:r>
        <w:rPr>
          <w:rFonts w:ascii="SimHei" w:hAnsi="SimHei" w:eastAsia="SimHei" w:cs="SimHei"/>
          <w:sz w:val="18"/>
          <w:szCs w:val="18"/>
          <w:spacing w:val="9"/>
        </w:rPr>
        <w:t>30%;净利润累计超过1.2亿元。根据欧睿信息咨询(上海)有限公司的认证，该产品</w:t>
      </w:r>
      <w:r>
        <w:rPr>
          <w:rFonts w:ascii="SimHei" w:hAnsi="SimHei" w:eastAsia="SimHei" w:cs="SimHei"/>
          <w:sz w:val="18"/>
          <w:szCs w:val="18"/>
          <w:spacing w:val="14"/>
        </w:rPr>
        <w:t xml:space="preserve"> </w:t>
      </w:r>
      <w:r>
        <w:rPr>
          <w:rFonts w:ascii="SimHei" w:hAnsi="SimHei" w:eastAsia="SimHei" w:cs="SimHei"/>
          <w:sz w:val="18"/>
          <w:szCs w:val="18"/>
          <w:spacing w:val="2"/>
        </w:rPr>
        <w:t>系列在2024年的全国销量中位居首位。</w:t>
      </w:r>
    </w:p>
    <w:p>
      <w:pPr>
        <w:spacing w:line="28" w:lineRule="auto"/>
        <w:rPr>
          <w:rFonts w:ascii="Arial"/>
          <w:sz w:val="2"/>
        </w:rPr>
      </w:pPr>
      <w:r>
        <w:rPr>
          <w:rFonts w:ascii="Arial"/>
          <w:sz w:val="2"/>
        </w:rPr>
      </w:r>
    </w:p>
    <w:p>
      <w:pPr>
        <w:pStyle w:val="BodyText"/>
        <w:spacing w:line="14" w:lineRule="auto"/>
        <w:rPr>
          <w:sz w:val="2"/>
        </w:rPr>
      </w:pPr>
      <w:r>
        <w:rPr>
          <w:sz w:val="2"/>
          <w:szCs w:val="2"/>
        </w:rPr>
        <w:br w:type="column"/>
      </w:r>
    </w:p>
    <w:p>
      <w:pPr>
        <w:ind w:right="22"/>
        <w:spacing w:before="1" w:line="310" w:lineRule="auto"/>
        <w:jc w:val="both"/>
        <w:rPr>
          <w:rFonts w:ascii="SimHei" w:hAnsi="SimHei" w:eastAsia="SimHei" w:cs="SimHei"/>
          <w:sz w:val="18"/>
          <w:szCs w:val="18"/>
        </w:rPr>
      </w:pPr>
      <w:r>
        <w:rPr>
          <w:rFonts w:ascii="SimHei" w:hAnsi="SimHei" w:eastAsia="SimHei" w:cs="SimHei"/>
          <w:sz w:val="18"/>
          <w:szCs w:val="18"/>
        </w:rPr>
        <w:t>它集成电路制造企业实现国产替代，预期将带来每年约0.5亿元人民币的国产替代。同</w:t>
      </w:r>
      <w:r>
        <w:rPr>
          <w:rFonts w:ascii="SimHei" w:hAnsi="SimHei" w:eastAsia="SimHei" w:cs="SimHei"/>
          <w:sz w:val="18"/>
          <w:szCs w:val="18"/>
          <w:spacing w:val="14"/>
        </w:rPr>
        <w:t xml:space="preserve"> </w:t>
      </w:r>
      <w:r>
        <w:rPr>
          <w:rFonts w:ascii="SimHei" w:hAnsi="SimHei" w:eastAsia="SimHei" w:cs="SimHei"/>
          <w:sz w:val="18"/>
          <w:szCs w:val="18"/>
          <w:spacing w:val="3"/>
        </w:rPr>
        <w:t>时因为该项目自主产权打破国外垄断，预期国外供应商将大幅度降价</w:t>
      </w:r>
      <w:r>
        <w:rPr>
          <w:rFonts w:ascii="SimHei" w:hAnsi="SimHei" w:eastAsia="SimHei" w:cs="SimHei"/>
          <w:sz w:val="18"/>
          <w:szCs w:val="18"/>
          <w:spacing w:val="2"/>
        </w:rPr>
        <w:t>来挽回市场，为</w:t>
      </w:r>
      <w:r>
        <w:rPr>
          <w:rFonts w:ascii="SimHei" w:hAnsi="SimHei" w:eastAsia="SimHei" w:cs="SimHei"/>
          <w:sz w:val="18"/>
          <w:szCs w:val="18"/>
        </w:rPr>
        <w:t xml:space="preserve"> </w:t>
      </w:r>
      <w:r>
        <w:rPr>
          <w:rFonts w:ascii="SimHei" w:hAnsi="SimHei" w:eastAsia="SimHei" w:cs="SimHei"/>
          <w:sz w:val="18"/>
          <w:szCs w:val="18"/>
        </w:rPr>
        <w:t>国内集成电路制造厂预期每年额外带来0.5亿元人民币计算光刻</w:t>
      </w:r>
      <w:r>
        <w:rPr>
          <w:rFonts w:ascii="SimSun" w:hAnsi="SimSun" w:eastAsia="SimSun" w:cs="SimSun"/>
          <w:sz w:val="18"/>
          <w:szCs w:val="18"/>
        </w:rPr>
        <w:t>EDA </w:t>
      </w:r>
      <w:r>
        <w:rPr>
          <w:rFonts w:ascii="SimHei" w:hAnsi="SimHei" w:eastAsia="SimHei" w:cs="SimHei"/>
          <w:sz w:val="18"/>
          <w:szCs w:val="18"/>
        </w:rPr>
        <w:t>费用的节省，为国</w:t>
      </w:r>
      <w:r>
        <w:rPr>
          <w:rFonts w:ascii="SimHei" w:hAnsi="SimHei" w:eastAsia="SimHei" w:cs="SimHei"/>
          <w:sz w:val="18"/>
          <w:szCs w:val="18"/>
          <w:spacing w:val="16"/>
        </w:rPr>
        <w:t xml:space="preserve"> </w:t>
      </w:r>
      <w:r>
        <w:rPr>
          <w:rFonts w:ascii="SimHei" w:hAnsi="SimHei" w:eastAsia="SimHei" w:cs="SimHei"/>
          <w:sz w:val="18"/>
          <w:szCs w:val="18"/>
          <w:spacing w:val="-2"/>
        </w:rPr>
        <w:t>内集成电路发展良性循环打下基础。</w:t>
      </w:r>
    </w:p>
    <w:p>
      <w:pPr>
        <w:spacing w:line="310" w:lineRule="auto"/>
        <w:sectPr>
          <w:type w:val="continuous"/>
          <w:pgSz w:w="21320" w:h="15080"/>
          <w:pgMar w:top="1201" w:right="1150" w:bottom="400" w:left="1150" w:header="801" w:footer="0" w:gutter="0"/>
          <w:cols w:equalWidth="0" w:num="2">
            <w:col w:w="12131" w:space="100"/>
            <w:col w:w="6790" w:space="0"/>
          </w:cols>
        </w:sectPr>
        <w:rPr>
          <w:rFonts w:ascii="SimHei" w:hAnsi="SimHei" w:eastAsia="SimHei" w:cs="SimHei"/>
          <w:sz w:val="18"/>
          <w:szCs w:val="18"/>
        </w:rPr>
      </w:pPr>
    </w:p>
    <w:p>
      <w:pPr>
        <w:spacing w:before="12"/>
        <w:rPr/>
      </w:pPr>
      <w:r/>
    </w:p>
    <w:p>
      <w:pPr>
        <w:spacing w:before="12"/>
        <w:rPr/>
      </w:pPr>
      <w:r/>
    </w:p>
    <w:p>
      <w:pPr>
        <w:sectPr>
          <w:type w:val="continuous"/>
          <w:pgSz w:w="21320" w:h="15080"/>
          <w:pgMar w:top="1201" w:right="1150" w:bottom="400" w:left="1150" w:header="801" w:footer="0" w:gutter="0"/>
          <w:cols w:equalWidth="0" w:num="1">
            <w:col w:w="19020" w:space="0"/>
          </w:cols>
        </w:sectPr>
        <w:rPr/>
      </w:pPr>
    </w:p>
    <w:p>
      <w:pPr>
        <w:ind w:firstLine="1710"/>
        <w:spacing w:before="78" w:line="4579" w:lineRule="exact"/>
        <w:rPr/>
      </w:pPr>
      <w:r>
        <w:rPr>
          <w:position w:val="-91"/>
        </w:rPr>
        <w:drawing>
          <wp:inline distT="0" distB="0" distL="0" distR="0">
            <wp:extent cx="4318008" cy="2908266"/>
            <wp:effectExtent l="0" t="0" r="0" b="0"/>
            <wp:docPr id="136" name="IM 136"/>
            <wp:cNvGraphicFramePr/>
            <a:graphic>
              <a:graphicData uri="http://schemas.openxmlformats.org/drawingml/2006/picture">
                <pic:pic>
                  <pic:nvPicPr>
                    <pic:cNvPr id="136" name="IM 136"/>
                    <pic:cNvPicPr/>
                  </pic:nvPicPr>
                  <pic:blipFill>
                    <a:blip r:embed="rId115"/>
                    <a:stretch>
                      <a:fillRect/>
                    </a:stretch>
                  </pic:blipFill>
                  <pic:spPr>
                    <a:xfrm rot="0">
                      <a:off x="0" y="0"/>
                      <a:ext cx="4318008" cy="2908266"/>
                    </a:xfrm>
                    <a:prstGeom prst="rect">
                      <a:avLst/>
                    </a:prstGeom>
                  </pic:spPr>
                </pic:pic>
              </a:graphicData>
            </a:graphic>
          </wp:inline>
        </w:drawing>
      </w:r>
    </w:p>
    <w:p>
      <w:pPr>
        <w:spacing w:line="45" w:lineRule="exact"/>
        <w:rPr/>
      </w:pPr>
      <w:r/>
    </w:p>
    <w:p>
      <w:pPr>
        <w:pStyle w:val="BodyText"/>
        <w:spacing w:line="14" w:lineRule="auto"/>
        <w:rPr>
          <w:sz w:val="2"/>
        </w:rPr>
      </w:pPr>
      <w:r>
        <w:rPr>
          <w:sz w:val="2"/>
          <w:szCs w:val="2"/>
        </w:rPr>
        <w:br w:type="column"/>
      </w:r>
    </w:p>
    <w:p>
      <w:pPr>
        <w:pStyle w:val="BodyText"/>
        <w:spacing w:line="366" w:lineRule="auto"/>
        <w:rPr>
          <w:sz w:val="21"/>
        </w:rPr>
      </w:pPr>
      <w:r/>
    </w:p>
    <w:p>
      <w:pPr>
        <w:spacing w:before="78"/>
        <w:rPr>
          <w:rFonts w:ascii="SimHei" w:hAnsi="SimHei" w:eastAsia="SimHei" w:cs="SimHei"/>
          <w:sz w:val="24"/>
          <w:szCs w:val="24"/>
        </w:rPr>
      </w:pPr>
      <w:r>
        <w:rPr>
          <w:rFonts w:ascii="SimHei" w:hAnsi="SimHei" w:eastAsia="SimHei" w:cs="SimHei"/>
          <w:sz w:val="24"/>
          <w:szCs w:val="24"/>
          <w:color w:val="3060A0"/>
          <w:position w:val="-10"/>
        </w:rPr>
        <w:drawing>
          <wp:inline distT="0" distB="0" distL="0" distR="0">
            <wp:extent cx="253976" cy="247725"/>
            <wp:effectExtent l="0" t="0" r="0" b="0"/>
            <wp:docPr id="138" name="IM 138"/>
            <wp:cNvGraphicFramePr/>
            <a:graphic>
              <a:graphicData uri="http://schemas.openxmlformats.org/drawingml/2006/picture">
                <pic:pic>
                  <pic:nvPicPr>
                    <pic:cNvPr id="138" name="IM 138"/>
                    <pic:cNvPicPr/>
                  </pic:nvPicPr>
                  <pic:blipFill>
                    <a:blip r:embed="rId116"/>
                    <a:stretch>
                      <a:fillRect/>
                    </a:stretch>
                  </pic:blipFill>
                  <pic:spPr>
                    <a:xfrm rot="0">
                      <a:off x="0" y="0"/>
                      <a:ext cx="253976" cy="247725"/>
                    </a:xfrm>
                    <a:prstGeom prst="rect">
                      <a:avLst/>
                    </a:prstGeom>
                  </pic:spPr>
                </pic:pic>
              </a:graphicData>
            </a:graphic>
          </wp:inline>
        </w:drawing>
      </w:r>
      <w:r>
        <w:rPr>
          <w:rFonts w:ascii="SimHei" w:hAnsi="SimHei" w:eastAsia="SimHei" w:cs="SimHei"/>
          <w:sz w:val="24"/>
          <w:szCs w:val="24"/>
          <w:b/>
          <w:bCs/>
          <w:color w:val="3060A0"/>
        </w:rPr>
        <w:t>全芯智造</w:t>
      </w:r>
    </w:p>
    <w:p>
      <w:pPr>
        <w:pStyle w:val="BodyText"/>
        <w:spacing w:line="416" w:lineRule="auto"/>
        <w:rPr>
          <w:sz w:val="21"/>
        </w:rPr>
      </w:pPr>
      <w:r/>
    </w:p>
    <w:p>
      <w:pPr>
        <w:ind w:left="149"/>
        <w:spacing w:before="59" w:line="222" w:lineRule="auto"/>
        <w:rPr>
          <w:rFonts w:ascii="SimHei" w:hAnsi="SimHei" w:eastAsia="SimHei" w:cs="SimHei"/>
          <w:sz w:val="18"/>
          <w:szCs w:val="18"/>
        </w:rPr>
      </w:pPr>
      <w:r>
        <w:rPr>
          <w:rFonts w:ascii="SimHei" w:hAnsi="SimHei" w:eastAsia="SimHei" w:cs="SimHei"/>
          <w:sz w:val="18"/>
          <w:szCs w:val="18"/>
          <w:spacing w:val="7"/>
        </w:rPr>
        <w:t>目标图形</w:t>
      </w:r>
    </w:p>
    <w:p>
      <w:pPr>
        <w:pStyle w:val="BodyText"/>
        <w:spacing w:line="381" w:lineRule="auto"/>
        <w:rPr>
          <w:sz w:val="21"/>
        </w:rPr>
      </w:pPr>
      <w:r/>
    </w:p>
    <w:p>
      <w:pPr>
        <w:ind w:left="289"/>
        <w:spacing w:before="93" w:line="167" w:lineRule="auto"/>
        <w:rPr>
          <w:rFonts w:ascii="Times New Roman" w:hAnsi="Times New Roman" w:eastAsia="Times New Roman" w:cs="Times New Roman"/>
          <w:sz w:val="32"/>
          <w:szCs w:val="32"/>
        </w:rPr>
      </w:pPr>
      <w:r>
        <w:rPr>
          <w:rFonts w:ascii="Times New Roman" w:hAnsi="Times New Roman" w:eastAsia="Times New Roman" w:cs="Times New Roman"/>
          <w:sz w:val="32"/>
          <w:szCs w:val="32"/>
          <w:color w:val="407050"/>
        </w:rPr>
        <w:t>W</w:t>
      </w:r>
    </w:p>
    <w:p>
      <w:pPr>
        <w:ind w:left="420"/>
        <w:spacing w:line="321" w:lineRule="exact"/>
        <w:rPr>
          <w:rFonts w:ascii="Times New Roman" w:hAnsi="Times New Roman" w:eastAsia="Times New Roman" w:cs="Times New Roman"/>
          <w:sz w:val="48"/>
          <w:szCs w:val="48"/>
        </w:rPr>
      </w:pPr>
      <w:r>
        <w:rPr>
          <w:rFonts w:ascii="Times New Roman" w:hAnsi="Times New Roman" w:eastAsia="Times New Roman" w:cs="Times New Roman"/>
          <w:sz w:val="48"/>
          <w:szCs w:val="48"/>
          <w:color w:val="001828"/>
          <w:position w:val="-1"/>
        </w:rPr>
        <w:t>w</w:t>
      </w:r>
    </w:p>
    <w:p>
      <w:pPr>
        <w:pStyle w:val="BodyText"/>
        <w:spacing w:line="14" w:lineRule="auto"/>
        <w:rPr>
          <w:sz w:val="2"/>
        </w:rPr>
      </w:pPr>
      <w:r>
        <w:rPr>
          <w:sz w:val="2"/>
          <w:szCs w:val="2"/>
        </w:rPr>
        <w:br w:type="column"/>
      </w:r>
    </w:p>
    <w:p>
      <w:pPr>
        <w:pStyle w:val="BodyText"/>
        <w:spacing w:line="270" w:lineRule="auto"/>
        <w:rPr>
          <w:sz w:val="21"/>
        </w:rPr>
      </w:pPr>
      <w:r/>
    </w:p>
    <w:p>
      <w:pPr>
        <w:pStyle w:val="BodyText"/>
        <w:spacing w:line="271" w:lineRule="auto"/>
        <w:rPr>
          <w:sz w:val="21"/>
        </w:rPr>
      </w:pPr>
      <w:r/>
    </w:p>
    <w:p>
      <w:pPr>
        <w:pStyle w:val="BodyText"/>
        <w:spacing w:line="271" w:lineRule="auto"/>
        <w:rPr>
          <w:sz w:val="21"/>
        </w:rPr>
      </w:pPr>
      <w:r/>
    </w:p>
    <w:p>
      <w:pPr>
        <w:pStyle w:val="BodyText"/>
        <w:spacing w:line="271" w:lineRule="auto"/>
        <w:rPr>
          <w:sz w:val="21"/>
        </w:rPr>
      </w:pPr>
      <w:r/>
    </w:p>
    <w:p>
      <w:pPr>
        <w:pStyle w:val="BodyText"/>
        <w:ind w:left="269"/>
        <w:spacing w:before="69" w:line="198" w:lineRule="auto"/>
        <w:rPr>
          <w:sz w:val="24"/>
          <w:szCs w:val="24"/>
        </w:rPr>
      </w:pPr>
      <w:r>
        <w:rPr>
          <w:sz w:val="24"/>
          <w:szCs w:val="24"/>
          <w:b/>
          <w:bCs/>
          <w:spacing w:val="-11"/>
        </w:rPr>
        <w:t>Litho-Etch-Litho-Etch(LEL</w:t>
      </w:r>
      <w:r>
        <w:rPr>
          <w:sz w:val="24"/>
          <w:szCs w:val="24"/>
          <w:b/>
          <w:bCs/>
          <w:spacing w:val="-12"/>
        </w:rPr>
        <w:t>E)</w:t>
      </w:r>
    </w:p>
    <w:p>
      <w:pPr>
        <w:pStyle w:val="BodyText"/>
        <w:spacing w:line="462" w:lineRule="auto"/>
        <w:rPr>
          <w:sz w:val="21"/>
        </w:rPr>
      </w:pPr>
      <w:r/>
    </w:p>
    <w:p>
      <w:pPr>
        <w:ind w:left="799"/>
        <w:spacing w:before="105" w:line="221" w:lineRule="auto"/>
        <w:rPr>
          <w:rFonts w:ascii="SimHei" w:hAnsi="SimHei" w:eastAsia="SimHei" w:cs="SimHei"/>
          <w:sz w:val="32"/>
          <w:szCs w:val="32"/>
        </w:rPr>
      </w:pPr>
      <w:r>
        <w:rPr>
          <w:rFonts w:ascii="SimHei" w:hAnsi="SimHei" w:eastAsia="SimHei" w:cs="SimHei"/>
          <w:sz w:val="32"/>
          <w:szCs w:val="32"/>
          <w:spacing w:val="-4"/>
        </w:rPr>
        <w:t>十</w:t>
      </w:r>
      <w:r>
        <w:rPr>
          <w:rFonts w:ascii="SimHei" w:hAnsi="SimHei" w:eastAsia="SimHei" w:cs="SimHei"/>
          <w:sz w:val="32"/>
          <w:szCs w:val="32"/>
          <w:spacing w:val="-4"/>
        </w:rPr>
        <w:t xml:space="preserve">           </w:t>
      </w:r>
      <w:r>
        <w:rPr>
          <w:rFonts w:ascii="SimHei" w:hAnsi="SimHei" w:eastAsia="SimHei" w:cs="SimHei"/>
          <w:sz w:val="32"/>
          <w:szCs w:val="32"/>
          <w:spacing w:val="-4"/>
          <w:position w:val="1"/>
        </w:rPr>
        <w:t>二</w:t>
      </w:r>
    </w:p>
    <w:p>
      <w:pPr>
        <w:pStyle w:val="BodyText"/>
        <w:spacing w:line="461" w:lineRule="auto"/>
        <w:rPr>
          <w:sz w:val="21"/>
        </w:rPr>
      </w:pPr>
      <w:r/>
    </w:p>
    <w:p>
      <w:pPr>
        <w:spacing w:before="59" w:line="222" w:lineRule="auto"/>
        <w:rPr>
          <w:rFonts w:ascii="SimHei" w:hAnsi="SimHei" w:eastAsia="SimHei" w:cs="SimHei"/>
          <w:sz w:val="18"/>
          <w:szCs w:val="18"/>
        </w:rPr>
      </w:pPr>
      <w:r>
        <w:rPr>
          <w:rFonts w:ascii="SimHei" w:hAnsi="SimHei" w:eastAsia="SimHei" w:cs="SimHei"/>
          <w:sz w:val="18"/>
          <w:szCs w:val="18"/>
          <w:spacing w:val="6"/>
        </w:rPr>
        <w:t>掩模版1</w:t>
      </w:r>
      <w:r>
        <w:rPr>
          <w:rFonts w:ascii="SimHei" w:hAnsi="SimHei" w:eastAsia="SimHei" w:cs="SimHei"/>
          <w:sz w:val="18"/>
          <w:szCs w:val="18"/>
          <w:spacing w:val="6"/>
        </w:rPr>
        <w:t xml:space="preserve">           </w:t>
      </w:r>
      <w:r>
        <w:rPr>
          <w:rFonts w:ascii="SimHei" w:hAnsi="SimHei" w:eastAsia="SimHei" w:cs="SimHei"/>
          <w:sz w:val="18"/>
          <w:szCs w:val="18"/>
          <w:spacing w:val="6"/>
        </w:rPr>
        <w:t>掩模版2</w:t>
      </w:r>
    </w:p>
    <w:p>
      <w:pPr>
        <w:spacing w:line="222" w:lineRule="auto"/>
        <w:sectPr>
          <w:type w:val="continuous"/>
          <w:pgSz w:w="21320" w:h="15080"/>
          <w:pgMar w:top="1201" w:right="1150" w:bottom="400" w:left="1150" w:header="801" w:footer="0" w:gutter="0"/>
          <w:cols w:equalWidth="0" w:num="3">
            <w:col w:w="12161" w:space="100"/>
            <w:col w:w="1640" w:space="100"/>
            <w:col w:w="5021" w:space="0"/>
          </w:cols>
        </w:sectPr>
        <w:rPr>
          <w:rFonts w:ascii="SimHei" w:hAnsi="SimHei" w:eastAsia="SimHei" w:cs="SimHei"/>
          <w:sz w:val="18"/>
          <w:szCs w:val="18"/>
        </w:rPr>
      </w:pP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spacing w:before="59" w:line="205" w:lineRule="auto"/>
        <w:rPr>
          <w:rFonts w:ascii="SimSun" w:hAnsi="SimSun" w:eastAsia="SimSun" w:cs="SimSun"/>
          <w:sz w:val="18"/>
          <w:szCs w:val="18"/>
        </w:rPr>
      </w:pPr>
      <w:r>
        <w:rPr>
          <w:rFonts w:ascii="SimSun" w:hAnsi="SimSun" w:eastAsia="SimSun" w:cs="SimSun"/>
          <w:sz w:val="18"/>
          <w:szCs w:val="18"/>
        </w:rPr>
        <w:t>—19—                                      </w:t>
      </w:r>
      <w:r>
        <w:rPr>
          <w:rFonts w:ascii="SimSun" w:hAnsi="SimSun" w:eastAsia="SimSun" w:cs="SimSun"/>
          <w:sz w:val="18"/>
          <w:szCs w:val="18"/>
          <w:spacing w:val="-1"/>
        </w:rPr>
        <w:t xml:space="preserve">                                                                                                                                                                   —20—</w:t>
      </w:r>
    </w:p>
    <w:p>
      <w:pPr>
        <w:spacing w:line="205" w:lineRule="auto"/>
        <w:sectPr>
          <w:type w:val="continuous"/>
          <w:pgSz w:w="21320" w:h="15080"/>
          <w:pgMar w:top="1201" w:right="1150" w:bottom="400" w:left="1150" w:header="801" w:footer="0" w:gutter="0"/>
          <w:cols w:equalWidth="0" w:num="1">
            <w:col w:w="19020" w:space="0"/>
          </w:cols>
        </w:sectPr>
        <w:rPr>
          <w:rFonts w:ascii="SimSun" w:hAnsi="SimSun" w:eastAsia="SimSun" w:cs="SimSun"/>
          <w:sz w:val="18"/>
          <w:szCs w:val="18"/>
        </w:rPr>
      </w:pPr>
    </w:p>
    <w:p>
      <w:pPr>
        <w:pStyle w:val="BodyText"/>
        <w:spacing w:line="278" w:lineRule="auto"/>
        <w:rPr>
          <w:sz w:val="21"/>
        </w:rPr>
      </w:pPr>
      <w:r/>
    </w:p>
    <w:p>
      <w:pPr>
        <w:pStyle w:val="BodyText"/>
        <w:spacing w:line="279" w:lineRule="auto"/>
        <w:rPr>
          <w:sz w:val="21"/>
        </w:rPr>
      </w:pPr>
      <w:r/>
    </w:p>
    <w:p>
      <w:pPr>
        <w:ind w:firstLine="10539"/>
        <w:spacing w:line="470" w:lineRule="exact"/>
        <w:rPr/>
      </w:pPr>
      <w:r>
        <w:pict>
          <v:group id="_x0000_s348" style="position:absolute;margin-left:2.5051pt;margin-top:0.042831pt;mso-position-vertical-relative:text;mso-position-horizontal-relative:text;width:422pt;height:22.5pt;z-index:251801600;" filled="false" stroked="false" coordsize="8440,450" coordorigin="0,0">
            <v:shape id="_x0000_s350" style="position:absolute;left:0;top:0;width:8440;height:450;" filled="false" stroked="false" type="#_x0000_t75">
              <v:imagedata o:title="" r:id="rId118"/>
            </v:shape>
            <v:shape id="_x0000_s352" style="position:absolute;left:-20;top:-20;width:8480;height:567;" filled="false" stroked="false" type="#_x0000_t202">
              <v:fill on="false"/>
              <v:stroke on="false"/>
              <v:path/>
              <v:imagedata o:title=""/>
              <o:lock v:ext="edit" aspectratio="false"/>
              <v:textbox inset="0mm,0mm,0mm,0mm">
                <w:txbxContent>
                  <w:p>
                    <w:pPr>
                      <w:ind w:left="164"/>
                      <w:spacing w:before="136" w:line="222" w:lineRule="auto"/>
                      <w:rPr>
                        <w:rFonts w:ascii="Times New Roman" w:hAnsi="Times New Roman" w:eastAsia="Times New Roman" w:cs="Times New Roman"/>
                        <w:sz w:val="31"/>
                        <w:szCs w:val="31"/>
                      </w:rPr>
                    </w:pPr>
                    <w:bookmarkStart w:name="bookmark91" w:id="9"/>
                    <w:bookmarkEnd w:id="9"/>
                    <w:r>
                      <w:rPr>
                        <w:rFonts w:ascii="SimHei" w:hAnsi="SimHei" w:eastAsia="SimHei" w:cs="SimHei"/>
                        <w:sz w:val="31"/>
                        <w:szCs w:val="31"/>
                        <w:b/>
                        <w:bCs/>
                        <w:u w:val="single" w:color="auto"/>
                        <w:color w:val="FFFFFF"/>
                        <w:spacing w:val="-5"/>
                      </w:rPr>
                      <w:t>精</w:t>
                    </w:r>
                    <w:r>
                      <w:rPr>
                        <w:rFonts w:ascii="SimHei" w:hAnsi="SimHei" w:eastAsia="SimHei" w:cs="SimHei"/>
                        <w:sz w:val="31"/>
                        <w:szCs w:val="31"/>
                        <w:u w:val="single" w:color="auto"/>
                        <w:color w:val="FFFFFF"/>
                        <w:spacing w:val="-51"/>
                      </w:rPr>
                      <w:t xml:space="preserve"> </w:t>
                    </w:r>
                    <w:r>
                      <w:rPr>
                        <w:rFonts w:ascii="SimHei" w:hAnsi="SimHei" w:eastAsia="SimHei" w:cs="SimHei"/>
                        <w:sz w:val="31"/>
                        <w:szCs w:val="31"/>
                        <w:b/>
                        <w:bCs/>
                        <w:u w:val="single" w:color="auto"/>
                        <w:color w:val="FFFFFF"/>
                        <w:spacing w:val="-5"/>
                      </w:rPr>
                      <w:t>选</w:t>
                    </w:r>
                    <w:r>
                      <w:rPr>
                        <w:rFonts w:ascii="SimHei" w:hAnsi="SimHei" w:eastAsia="SimHei" w:cs="SimHei"/>
                        <w:sz w:val="31"/>
                        <w:szCs w:val="31"/>
                        <w:u w:val="single" w:color="auto"/>
                        <w:color w:val="FFFFFF"/>
                        <w:spacing w:val="-51"/>
                      </w:rPr>
                      <w:t xml:space="preserve"> </w:t>
                    </w:r>
                    <w:r>
                      <w:rPr>
                        <w:rFonts w:ascii="SimHei" w:hAnsi="SimHei" w:eastAsia="SimHei" w:cs="SimHei"/>
                        <w:sz w:val="31"/>
                        <w:szCs w:val="31"/>
                        <w:b/>
                        <w:bCs/>
                        <w:u w:val="single" w:color="auto"/>
                        <w:color w:val="FFFFFF"/>
                        <w:spacing w:val="-5"/>
                      </w:rPr>
                      <w:t>案</w:t>
                    </w:r>
                    <w:r>
                      <w:rPr>
                        <w:rFonts w:ascii="SimHei" w:hAnsi="SimHei" w:eastAsia="SimHei" w:cs="SimHei"/>
                        <w:sz w:val="31"/>
                        <w:szCs w:val="31"/>
                        <w:u w:val="single" w:color="auto"/>
                        <w:color w:val="FFFFFF"/>
                        <w:spacing w:val="-58"/>
                      </w:rPr>
                      <w:t xml:space="preserve"> </w:t>
                    </w:r>
                    <w:r>
                      <w:rPr>
                        <w:rFonts w:ascii="SimHei" w:hAnsi="SimHei" w:eastAsia="SimHei" w:cs="SimHei"/>
                        <w:sz w:val="31"/>
                        <w:szCs w:val="31"/>
                        <w:b/>
                        <w:bCs/>
                        <w:u w:val="single" w:color="auto"/>
                        <w:color w:val="FFFFFF"/>
                        <w:spacing w:val="-5"/>
                      </w:rPr>
                      <w:t>例</w:t>
                    </w:r>
                    <w:r>
                      <w:rPr>
                        <w:rFonts w:ascii="SimHei" w:hAnsi="SimHei" w:eastAsia="SimHei" w:cs="SimHei"/>
                        <w:sz w:val="31"/>
                        <w:szCs w:val="31"/>
                        <w:u w:val="single" w:color="auto"/>
                        <w:color w:val="FFFFFF"/>
                        <w:spacing w:val="87"/>
                      </w:rPr>
                      <w:t xml:space="preserve"> </w:t>
                    </w:r>
                    <w:r>
                      <w:rPr>
                        <w:rFonts w:ascii="SimHei" w:hAnsi="SimHei" w:eastAsia="SimHei" w:cs="SimHei"/>
                        <w:sz w:val="31"/>
                        <w:szCs w:val="31"/>
                        <w:color w:val="FFFFFF"/>
                        <w:spacing w:val="-5"/>
                      </w:rPr>
                      <w:t xml:space="preserve">                                </w:t>
                    </w:r>
                    <w:r>
                      <w:rPr>
                        <w:rFonts w:ascii="SimHei" w:hAnsi="SimHei" w:eastAsia="SimHei" w:cs="SimHei"/>
                        <w:sz w:val="31"/>
                        <w:szCs w:val="31"/>
                        <w:color w:val="FFFFFF"/>
                        <w:spacing w:val="-6"/>
                      </w:rPr>
                      <w:t xml:space="preserve">        </w:t>
                    </w:r>
                    <w:r>
                      <w:rPr>
                        <w:rFonts w:ascii="Times New Roman" w:hAnsi="Times New Roman" w:eastAsia="Times New Roman" w:cs="Times New Roman"/>
                        <w:sz w:val="31"/>
                        <w:szCs w:val="31"/>
                        <w:b/>
                        <w:bCs/>
                        <w:color w:val="1080E0"/>
                        <w:spacing w:val="-6"/>
                        <w:position w:val="-2"/>
                      </w:rPr>
                      <w:t>20</w:t>
                    </w:r>
                  </w:p>
                </w:txbxContent>
              </v:textbox>
            </v:shape>
          </v:group>
        </w:pict>
      </w:r>
      <w:r>
        <w:rPr>
          <w:position w:val="-9"/>
        </w:rPr>
        <w:pict>
          <v:group id="_x0000_s354" style="mso-position-vertical-relative:line;mso-position-horizontal-relative:char;width:424.05pt;height:23.5pt;" filled="false" stroked="false" coordsize="8480,470" coordorigin="0,0">
            <v:shape id="_x0000_s356" style="position:absolute;left:0;top:0;width:8430;height:470;" filled="false" stroked="false" type="#_x0000_t75">
              <v:imagedata o:title="" r:id="rId119"/>
            </v:shape>
            <v:shape id="_x0000_s358" style="position:absolute;left:114;top:97;width:8257;height:372;" filled="false" stroked="false" type="#_x0000_t202">
              <v:fill on="false"/>
              <v:stroke on="false"/>
              <v:path/>
              <v:imagedata o:title=""/>
              <o:lock v:ext="edit" aspectratio="false"/>
              <v:textbox inset="0mm,0mm,0mm,0mm">
                <w:txbxContent>
                  <w:p>
                    <w:pPr>
                      <w:ind w:left="20"/>
                      <w:spacing w:before="20" w:line="223" w:lineRule="auto"/>
                      <w:rPr>
                        <w:rFonts w:ascii="Times New Roman" w:hAnsi="Times New Roman" w:eastAsia="Times New Roman" w:cs="Times New Roman"/>
                        <w:sz w:val="39"/>
                        <w:szCs w:val="39"/>
                      </w:rPr>
                    </w:pPr>
                    <w:r>
                      <w:rPr>
                        <w:rFonts w:ascii="SimHei" w:hAnsi="SimHei" w:eastAsia="SimHei" w:cs="SimHei"/>
                        <w:sz w:val="31"/>
                        <w:szCs w:val="31"/>
                        <w:b/>
                        <w:bCs/>
                        <w:color w:val="FFFFFF"/>
                        <w:spacing w:val="-5"/>
                        <w:position w:val="1"/>
                      </w:rPr>
                      <w:t>精选案例</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9"/>
                        <w:szCs w:val="39"/>
                        <w:b/>
                        <w:bCs/>
                        <w:color w:val="2080D0"/>
                        <w:spacing w:val="-5"/>
                        <w:position w:val="-4"/>
                      </w:rPr>
                      <w:t>21</w:t>
                    </w:r>
                  </w:p>
                </w:txbxContent>
              </v:textbox>
            </v:shape>
            <v:shape id="_x0000_s360" style="position:absolute;left:1730;top:19;width:6750;height:11;" filled="false" stroked="false" type="#_x0000_t75">
              <v:imagedata o:title="" r:id="rId120"/>
            </v:shape>
          </v:group>
        </w:pict>
      </w:r>
    </w:p>
    <w:p>
      <w:pPr>
        <w:spacing w:before="219"/>
        <w:rPr/>
      </w:pPr>
      <w:r/>
    </w:p>
    <w:p>
      <w:pPr>
        <w:sectPr>
          <w:headerReference w:type="default" r:id="rId117"/>
          <w:pgSz w:w="21320" w:h="15080"/>
          <w:pgMar w:top="1188" w:right="1150" w:bottom="400" w:left="1150" w:header="801" w:footer="0" w:gutter="0"/>
          <w:cols w:equalWidth="0" w:num="1">
            <w:col w:w="19020" w:space="0"/>
          </w:cols>
        </w:sectPr>
        <w:rPr/>
      </w:pPr>
    </w:p>
    <w:p>
      <w:pPr>
        <w:ind w:left="43"/>
        <w:spacing w:before="193" w:line="222" w:lineRule="auto"/>
        <w:rPr>
          <w:rFonts w:ascii="SimHei" w:hAnsi="SimHei" w:eastAsia="SimHei" w:cs="SimHei"/>
          <w:sz w:val="24"/>
          <w:szCs w:val="24"/>
        </w:rPr>
      </w:pPr>
      <w:r>
        <w:drawing>
          <wp:anchor distT="0" distB="0" distL="0" distR="0" simplePos="0" relativeHeight="251803648"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140" name="IM 140"/>
            <wp:cNvGraphicFramePr/>
            <a:graphic>
              <a:graphicData uri="http://schemas.openxmlformats.org/drawingml/2006/picture">
                <pic:pic>
                  <pic:nvPicPr>
                    <pic:cNvPr id="140" name="IM 140"/>
                    <pic:cNvPicPr/>
                  </pic:nvPicPr>
                  <pic:blipFill>
                    <a:blip r:embed="rId121"/>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180569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142" name="IM 142"/>
            <wp:cNvGraphicFramePr/>
            <a:graphic>
              <a:graphicData uri="http://schemas.openxmlformats.org/drawingml/2006/picture">
                <pic:pic>
                  <pic:nvPicPr>
                    <pic:cNvPr id="142" name="IM 142"/>
                    <pic:cNvPicPr/>
                  </pic:nvPicPr>
                  <pic:blipFill>
                    <a:blip r:embed="rId122"/>
                    <a:stretch>
                      <a:fillRect/>
                    </a:stretch>
                  </pic:blipFill>
                  <pic:spPr>
                    <a:xfrm rot="0">
                      <a:off x="0" y="0"/>
                      <a:ext cx="908006" cy="6350"/>
                    </a:xfrm>
                    <a:prstGeom prst="rect">
                      <a:avLst/>
                    </a:prstGeom>
                  </pic:spPr>
                </pic:pic>
              </a:graphicData>
            </a:graphic>
          </wp:anchor>
        </w:drawing>
      </w:r>
      <w:r/>
    </w:p>
    <w:p>
      <w:pPr>
        <w:ind w:left="43"/>
        <w:spacing w:before="79"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5"/>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1804672"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144" name="IM 144"/>
            <wp:cNvGraphicFramePr/>
            <a:graphic>
              <a:graphicData uri="http://schemas.openxmlformats.org/drawingml/2006/picture">
                <pic:pic>
                  <pic:nvPicPr>
                    <pic:cNvPr id="144" name="IM 144"/>
                    <pic:cNvPicPr/>
                  </pic:nvPicPr>
                  <pic:blipFill>
                    <a:blip r:embed="rId123"/>
                    <a:stretch>
                      <a:fillRect/>
                    </a:stretch>
                  </pic:blipFill>
                  <pic:spPr>
                    <a:xfrm rot="0">
                      <a:off x="0" y="0"/>
                      <a:ext cx="901644"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drawing>
          <wp:anchor distT="0" distB="0" distL="0" distR="0" simplePos="0" relativeHeight="251806720" behindDoc="0" locked="0" layoutInCell="1" allowOverlap="1">
            <wp:simplePos x="0" y="0"/>
            <wp:positionH relativeFrom="column">
              <wp:posOffset>12726</wp:posOffset>
            </wp:positionH>
            <wp:positionV relativeFrom="paragraph">
              <wp:posOffset>106306</wp:posOffset>
            </wp:positionV>
            <wp:extent cx="901644" cy="6350"/>
            <wp:effectExtent l="0" t="0" r="0" b="0"/>
            <wp:wrapNone/>
            <wp:docPr id="146" name="IM 146"/>
            <wp:cNvGraphicFramePr/>
            <a:graphic>
              <a:graphicData uri="http://schemas.openxmlformats.org/drawingml/2006/picture">
                <pic:pic>
                  <pic:nvPicPr>
                    <pic:cNvPr id="146" name="IM 146"/>
                    <pic:cNvPicPr/>
                  </pic:nvPicPr>
                  <pic:blipFill>
                    <a:blip r:embed="rId124"/>
                    <a:stretch>
                      <a:fillRect/>
                    </a:stretch>
                  </pic:blipFill>
                  <pic:spPr>
                    <a:xfrm rot="0">
                      <a:off x="0" y="0"/>
                      <a:ext cx="901644" cy="6350"/>
                    </a:xfrm>
                    <a:prstGeom prst="rect">
                      <a:avLst/>
                    </a:prstGeom>
                  </pic:spPr>
                </pic:pic>
              </a:graphicData>
            </a:graphic>
          </wp:anchor>
        </w:drawing>
      </w:r>
      <w:r/>
    </w:p>
    <w:p>
      <w:pPr>
        <w:ind w:left="43"/>
        <w:spacing w:before="78"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spacing w:before="3"/>
        <w:rPr/>
      </w:pPr>
      <w:r/>
    </w:p>
    <w:p>
      <w:pPr>
        <w:spacing w:before="3"/>
        <w:rPr/>
      </w:pPr>
      <w:r/>
    </w:p>
    <w:p>
      <w:pPr>
        <w:spacing w:before="3"/>
        <w:rPr/>
      </w:pPr>
      <w:r/>
    </w:p>
    <w:p>
      <w:pPr>
        <w:spacing w:before="3"/>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pStyle w:val="BodyText"/>
        <w:spacing w:line="14" w:lineRule="auto"/>
        <w:rPr>
          <w:sz w:val="2"/>
        </w:rPr>
      </w:pPr>
      <w:r>
        <w:rPr>
          <w:sz w:val="2"/>
          <w:szCs w:val="2"/>
        </w:rPr>
        <w:br w:type="column"/>
      </w:r>
    </w:p>
    <w:p>
      <w:pPr>
        <w:ind w:left="3"/>
        <w:spacing w:before="122" w:line="222" w:lineRule="auto"/>
        <w:rPr>
          <w:rFonts w:ascii="SimHei" w:hAnsi="SimHei" w:eastAsia="SimHei" w:cs="SimHei"/>
          <w:sz w:val="24"/>
          <w:szCs w:val="24"/>
        </w:rPr>
      </w:pPr>
      <w:r>
        <w:rPr>
          <w:rFonts w:ascii="SimHei" w:hAnsi="SimHei" w:eastAsia="SimHei" w:cs="SimHei"/>
          <w:sz w:val="24"/>
          <w:szCs w:val="24"/>
          <w:b/>
          <w:bCs/>
          <w:spacing w:val="-2"/>
        </w:rPr>
        <w:t>熔体遥测式激光成分分析仪</w:t>
      </w:r>
    </w:p>
    <w:p>
      <w:pPr>
        <w:pStyle w:val="BodyText"/>
        <w:spacing w:line="350"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合肥金星智控科技股份有限公司</w:t>
      </w:r>
    </w:p>
    <w:p>
      <w:pPr>
        <w:pStyle w:val="BodyText"/>
        <w:spacing w:line="340" w:lineRule="auto"/>
        <w:rPr>
          <w:sz w:val="21"/>
        </w:rPr>
      </w:pPr>
      <w:r/>
    </w:p>
    <w:p>
      <w:pPr>
        <w:ind w:right="1904"/>
        <w:spacing w:before="59" w:line="309" w:lineRule="auto"/>
        <w:jc w:val="both"/>
        <w:rPr>
          <w:rFonts w:ascii="SimHei" w:hAnsi="SimHei" w:eastAsia="SimHei" w:cs="SimHei"/>
          <w:sz w:val="18"/>
          <w:szCs w:val="18"/>
        </w:rPr>
      </w:pPr>
      <w:r>
        <w:rPr>
          <w:rFonts w:ascii="SimHei" w:hAnsi="SimHei" w:eastAsia="SimHei" w:cs="SimHei"/>
          <w:sz w:val="18"/>
          <w:szCs w:val="18"/>
          <w:spacing w:val="-5"/>
        </w:rPr>
        <w:t>产品基于激光诱导击穿光谱</w:t>
      </w:r>
      <w:r>
        <w:rPr>
          <w:rFonts w:ascii="SimHei" w:hAnsi="SimHei" w:eastAsia="SimHei" w:cs="SimHei"/>
          <w:sz w:val="18"/>
          <w:szCs w:val="18"/>
          <w:spacing w:val="-5"/>
        </w:rPr>
        <w:t xml:space="preserve"> </w:t>
      </w:r>
      <w:r>
        <w:rPr>
          <w:rFonts w:ascii="SimSun" w:hAnsi="SimSun" w:eastAsia="SimSun" w:cs="SimSun"/>
          <w:sz w:val="18"/>
          <w:szCs w:val="18"/>
          <w:spacing w:val="-5"/>
        </w:rPr>
        <w:t>(Laser-induced</w:t>
      </w:r>
      <w:r>
        <w:rPr>
          <w:rFonts w:ascii="SimSun" w:hAnsi="SimSun" w:eastAsia="SimSun" w:cs="SimSun"/>
          <w:sz w:val="18"/>
          <w:szCs w:val="18"/>
          <w:spacing w:val="66"/>
        </w:rPr>
        <w:t xml:space="preserve"> </w:t>
      </w:r>
      <w:r>
        <w:rPr>
          <w:rFonts w:ascii="SimSun" w:hAnsi="SimSun" w:eastAsia="SimSun" w:cs="SimSun"/>
          <w:sz w:val="18"/>
          <w:szCs w:val="18"/>
          <w:spacing w:val="-5"/>
        </w:rPr>
        <w:t>breakdown  spectros</w:t>
      </w:r>
      <w:r>
        <w:rPr>
          <w:rFonts w:ascii="SimSun" w:hAnsi="SimSun" w:eastAsia="SimSun" w:cs="SimSun"/>
          <w:sz w:val="18"/>
          <w:szCs w:val="18"/>
          <w:spacing w:val="-6"/>
        </w:rPr>
        <w:t>copy,</w:t>
      </w:r>
      <w:r>
        <w:rPr>
          <w:rFonts w:ascii="SimHei" w:hAnsi="SimHei" w:eastAsia="SimHei" w:cs="SimHei"/>
          <w:sz w:val="18"/>
          <w:szCs w:val="18"/>
          <w:spacing w:val="-6"/>
        </w:rPr>
        <w:t>简称</w:t>
      </w:r>
      <w:r>
        <w:rPr>
          <w:rFonts w:ascii="SimSun" w:hAnsi="SimSun" w:eastAsia="SimSun" w:cs="SimSun"/>
          <w:sz w:val="18"/>
          <w:szCs w:val="18"/>
          <w:spacing w:val="-6"/>
        </w:rPr>
        <w:t>“LIBS”)</w:t>
      </w:r>
      <w:r>
        <w:rPr>
          <w:rFonts w:ascii="SimSun" w:hAnsi="SimSun" w:eastAsia="SimSun" w:cs="SimSun"/>
          <w:sz w:val="18"/>
          <w:szCs w:val="18"/>
        </w:rPr>
        <w:t xml:space="preserve">  </w:t>
      </w:r>
      <w:r>
        <w:rPr>
          <w:rFonts w:ascii="SimHei" w:hAnsi="SimHei" w:eastAsia="SimHei" w:cs="SimHei"/>
          <w:sz w:val="18"/>
          <w:szCs w:val="18"/>
          <w:spacing w:val="-2"/>
        </w:rPr>
        <w:t>技术开发，可实现高温熔体成分非接触式在线检测。设备采用一键式智能化检测，适用</w:t>
      </w:r>
      <w:r>
        <w:rPr>
          <w:rFonts w:ascii="SimHei" w:hAnsi="SimHei" w:eastAsia="SimHei" w:cs="SimHei"/>
          <w:sz w:val="18"/>
          <w:szCs w:val="18"/>
        </w:rPr>
        <w:t xml:space="preserve"> </w:t>
      </w:r>
      <w:r>
        <w:rPr>
          <w:rFonts w:ascii="SimHei" w:hAnsi="SimHei" w:eastAsia="SimHei" w:cs="SimHei"/>
          <w:sz w:val="18"/>
          <w:szCs w:val="18"/>
          <w:spacing w:val="-2"/>
        </w:rPr>
        <w:t>于高粉尘、高温等恶劣工业现场，对指导实</w:t>
      </w:r>
      <w:r>
        <w:rPr>
          <w:rFonts w:ascii="SimHei" w:hAnsi="SimHei" w:eastAsia="SimHei" w:cs="SimHei"/>
          <w:sz w:val="18"/>
          <w:szCs w:val="18"/>
          <w:spacing w:val="-3"/>
        </w:rPr>
        <w:t>时参数调控、优化工序衔接效率和改进过程</w:t>
      </w:r>
      <w:r>
        <w:rPr>
          <w:rFonts w:ascii="SimHei" w:hAnsi="SimHei" w:eastAsia="SimHei" w:cs="SimHei"/>
          <w:sz w:val="18"/>
          <w:szCs w:val="18"/>
        </w:rPr>
        <w:t xml:space="preserve"> </w:t>
      </w:r>
      <w:r>
        <w:rPr>
          <w:rFonts w:ascii="SimHei" w:hAnsi="SimHei" w:eastAsia="SimHei" w:cs="SimHei"/>
          <w:sz w:val="18"/>
          <w:szCs w:val="18"/>
          <w:spacing w:val="-2"/>
        </w:rPr>
        <w:t>工艺自动化具有重要意义，为冶炼行业节能减</w:t>
      </w:r>
      <w:r>
        <w:rPr>
          <w:rFonts w:ascii="SimHei" w:hAnsi="SimHei" w:eastAsia="SimHei" w:cs="SimHei"/>
          <w:sz w:val="18"/>
          <w:szCs w:val="18"/>
          <w:spacing w:val="-3"/>
        </w:rPr>
        <w:t>排、质量提升、信息化管理等迫切需求提</w:t>
      </w:r>
      <w:r>
        <w:rPr>
          <w:rFonts w:ascii="SimHei" w:hAnsi="SimHei" w:eastAsia="SimHei" w:cs="SimHei"/>
          <w:sz w:val="18"/>
          <w:szCs w:val="18"/>
        </w:rPr>
        <w:t xml:space="preserve"> </w:t>
      </w:r>
      <w:r>
        <w:rPr>
          <w:rFonts w:ascii="SimHei" w:hAnsi="SimHei" w:eastAsia="SimHei" w:cs="SimHei"/>
          <w:sz w:val="18"/>
          <w:szCs w:val="18"/>
          <w:spacing w:val="-3"/>
        </w:rPr>
        <w:t>供可行的解决方案。</w:t>
      </w:r>
    </w:p>
    <w:p>
      <w:pPr>
        <w:pStyle w:val="BodyText"/>
        <w:spacing w:line="282" w:lineRule="auto"/>
        <w:rPr>
          <w:sz w:val="21"/>
        </w:rPr>
      </w:pPr>
      <w:r/>
    </w:p>
    <w:p>
      <w:pPr>
        <w:pStyle w:val="BodyText"/>
        <w:spacing w:line="283" w:lineRule="auto"/>
        <w:rPr>
          <w:sz w:val="21"/>
        </w:rPr>
      </w:pPr>
      <w:r/>
    </w:p>
    <w:p>
      <w:pPr>
        <w:ind w:right="1917"/>
        <w:spacing w:before="59" w:line="308" w:lineRule="auto"/>
        <w:jc w:val="both"/>
        <w:rPr>
          <w:rFonts w:ascii="SimHei" w:hAnsi="SimHei" w:eastAsia="SimHei" w:cs="SimHei"/>
          <w:sz w:val="18"/>
          <w:szCs w:val="18"/>
        </w:rPr>
      </w:pPr>
      <w:r>
        <w:rPr>
          <w:rFonts w:ascii="SimHei" w:hAnsi="SimHei" w:eastAsia="SimHei" w:cs="SimHei"/>
          <w:sz w:val="18"/>
          <w:szCs w:val="18"/>
          <w:spacing w:val="2"/>
        </w:rPr>
        <w:t>产品面向钢铁、有色等行业冶炼生产中的节能减排、质量提升、信息化管理等迫切需</w:t>
      </w:r>
      <w:r>
        <w:rPr>
          <w:rFonts w:ascii="SimHei" w:hAnsi="SimHei" w:eastAsia="SimHei" w:cs="SimHei"/>
          <w:sz w:val="18"/>
          <w:szCs w:val="18"/>
          <w:spacing w:val="17"/>
        </w:rPr>
        <w:t xml:space="preserve"> </w:t>
      </w:r>
      <w:r>
        <w:rPr>
          <w:rFonts w:ascii="SimHei" w:hAnsi="SimHei" w:eastAsia="SimHei" w:cs="SimHei"/>
          <w:sz w:val="18"/>
          <w:szCs w:val="18"/>
          <w:spacing w:val="2"/>
        </w:rPr>
        <w:t>求，应用于冶炼生产过程中不同环节物料成分的快速检测，达到冶炼生产过程的精细</w:t>
      </w:r>
      <w:r>
        <w:rPr>
          <w:rFonts w:ascii="SimHei" w:hAnsi="SimHei" w:eastAsia="SimHei" w:cs="SimHei"/>
          <w:sz w:val="18"/>
          <w:szCs w:val="18"/>
          <w:spacing w:val="18"/>
        </w:rPr>
        <w:t xml:space="preserve"> </w:t>
      </w:r>
      <w:r>
        <w:rPr>
          <w:rFonts w:ascii="SimHei" w:hAnsi="SimHei" w:eastAsia="SimHei" w:cs="SimHei"/>
          <w:sz w:val="18"/>
          <w:szCs w:val="18"/>
          <w:spacing w:val="2"/>
        </w:rPr>
        <w:t>化、信息化管理的目的，为用户实现节能减排、提升产品质量、综合开发利用资源等</w:t>
      </w:r>
      <w:r>
        <w:rPr>
          <w:rFonts w:ascii="SimHei" w:hAnsi="SimHei" w:eastAsia="SimHei" w:cs="SimHei"/>
          <w:sz w:val="18"/>
          <w:szCs w:val="18"/>
          <w:spacing w:val="13"/>
        </w:rPr>
        <w:t xml:space="preserve"> </w:t>
      </w:r>
      <w:r>
        <w:rPr>
          <w:rFonts w:ascii="SimHei" w:hAnsi="SimHei" w:eastAsia="SimHei" w:cs="SimHei"/>
          <w:sz w:val="18"/>
          <w:szCs w:val="18"/>
          <w:spacing w:val="2"/>
        </w:rPr>
        <w:t>提供技术手段。在钢铁行业，产品于2022年开始实施应用于广东韶钢松山股份有限公</w:t>
      </w:r>
      <w:r>
        <w:rPr>
          <w:rFonts w:ascii="SimHei" w:hAnsi="SimHei" w:eastAsia="SimHei" w:cs="SimHei"/>
          <w:sz w:val="18"/>
          <w:szCs w:val="18"/>
          <w:spacing w:val="8"/>
        </w:rPr>
        <w:t xml:space="preserve"> </w:t>
      </w:r>
      <w:r>
        <w:rPr>
          <w:rFonts w:ascii="SimHei" w:hAnsi="SimHei" w:eastAsia="SimHei" w:cs="SimHei"/>
          <w:sz w:val="18"/>
          <w:szCs w:val="18"/>
          <w:spacing w:val="2"/>
        </w:rPr>
        <w:t>司炼铁厂，在有色行业，产品于2021年应用实施于白银有色集团股份有限公司。均取</w:t>
      </w:r>
      <w:r>
        <w:rPr>
          <w:rFonts w:ascii="SimHei" w:hAnsi="SimHei" w:eastAsia="SimHei" w:cs="SimHei"/>
          <w:sz w:val="18"/>
          <w:szCs w:val="18"/>
          <w:spacing w:val="6"/>
        </w:rPr>
        <w:t xml:space="preserve"> </w:t>
      </w:r>
      <w:r>
        <w:rPr>
          <w:rFonts w:ascii="SimHei" w:hAnsi="SimHei" w:eastAsia="SimHei" w:cs="SimHei"/>
          <w:sz w:val="18"/>
          <w:szCs w:val="18"/>
        </w:rPr>
        <w:t>得良好应用效果。</w:t>
      </w:r>
    </w:p>
    <w:p>
      <w:pPr>
        <w:pStyle w:val="BodyText"/>
        <w:spacing w:line="458" w:lineRule="auto"/>
        <w:rPr>
          <w:sz w:val="21"/>
        </w:rPr>
      </w:pPr>
      <w:r/>
    </w:p>
    <w:p>
      <w:pPr>
        <w:ind w:firstLine="99"/>
        <w:spacing w:before="1" w:line="3870" w:lineRule="exact"/>
        <w:rPr/>
      </w:pPr>
      <w:r>
        <w:rPr>
          <w:position w:val="-77"/>
        </w:rPr>
        <w:drawing>
          <wp:inline distT="0" distB="0" distL="0" distR="0">
            <wp:extent cx="4083121" cy="2457533"/>
            <wp:effectExtent l="0" t="0" r="0" b="0"/>
            <wp:docPr id="148" name="IM 148"/>
            <wp:cNvGraphicFramePr/>
            <a:graphic>
              <a:graphicData uri="http://schemas.openxmlformats.org/drawingml/2006/picture">
                <pic:pic>
                  <pic:nvPicPr>
                    <pic:cNvPr id="148" name="IM 148"/>
                    <pic:cNvPicPr/>
                  </pic:nvPicPr>
                  <pic:blipFill>
                    <a:blip r:embed="rId125"/>
                    <a:stretch>
                      <a:fillRect/>
                    </a:stretch>
                  </pic:blipFill>
                  <pic:spPr>
                    <a:xfrm rot="0">
                      <a:off x="0" y="0"/>
                      <a:ext cx="4083121" cy="2457533"/>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06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ind w:left="23"/>
        <w:spacing w:before="14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7"/>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3"/>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6"/>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2"/>
        </w:rPr>
        <w:t>高性能转发软件</w:t>
      </w:r>
    </w:p>
    <w:p>
      <w:pPr>
        <w:pStyle w:val="BodyText"/>
        <w:spacing w:line="354" w:lineRule="auto"/>
        <w:rPr>
          <w:sz w:val="21"/>
        </w:rPr>
      </w:pPr>
      <w:r/>
    </w:p>
    <w:p>
      <w:pPr>
        <w:ind w:left="3"/>
        <w:spacing w:before="79" w:line="222" w:lineRule="auto"/>
        <w:rPr>
          <w:rFonts w:ascii="SimHei" w:hAnsi="SimHei" w:eastAsia="SimHei" w:cs="SimHei"/>
          <w:sz w:val="24"/>
          <w:szCs w:val="24"/>
        </w:rPr>
      </w:pPr>
      <w:r>
        <w:rPr>
          <w:rFonts w:ascii="SimHei" w:hAnsi="SimHei" w:eastAsia="SimHei" w:cs="SimHei"/>
          <w:sz w:val="24"/>
          <w:szCs w:val="24"/>
          <w:b/>
          <w:bCs/>
          <w:spacing w:val="19"/>
        </w:rPr>
        <w:t>中移(杭州)信息技术有限公司</w:t>
      </w:r>
    </w:p>
    <w:p>
      <w:pPr>
        <w:pStyle w:val="BodyText"/>
        <w:spacing w:line="350" w:lineRule="auto"/>
        <w:rPr>
          <w:sz w:val="21"/>
        </w:rPr>
      </w:pPr>
      <w:r/>
    </w:p>
    <w:p>
      <w:pPr>
        <w:pStyle w:val="BodyText"/>
        <w:ind w:right="50"/>
        <w:spacing w:before="58" w:line="307" w:lineRule="auto"/>
        <w:jc w:val="both"/>
        <w:rPr>
          <w:rFonts w:ascii="SimHei" w:hAnsi="SimHei" w:eastAsia="SimHei" w:cs="SimHei"/>
          <w:sz w:val="18"/>
          <w:szCs w:val="18"/>
        </w:rPr>
      </w:pPr>
      <w:r>
        <w:rPr>
          <w:rFonts w:ascii="SimHei" w:hAnsi="SimHei" w:eastAsia="SimHei" w:cs="SimHei"/>
          <w:sz w:val="18"/>
          <w:szCs w:val="18"/>
          <w:spacing w:val="2"/>
        </w:rPr>
        <w:t>随着</w:t>
      </w:r>
      <w:r>
        <w:rPr>
          <w:rFonts w:ascii="SimSun" w:hAnsi="SimSun" w:eastAsia="SimSun" w:cs="SimSun"/>
          <w:sz w:val="18"/>
          <w:szCs w:val="18"/>
        </w:rPr>
        <w:t>AI</w:t>
      </w:r>
      <w:r>
        <w:rPr>
          <w:rFonts w:ascii="SimHei" w:hAnsi="SimHei" w:eastAsia="SimHei" w:cs="SimHei"/>
          <w:sz w:val="18"/>
          <w:szCs w:val="18"/>
          <w:spacing w:val="2"/>
        </w:rPr>
        <w:t>和云服务等业务的迅猛发展，网络流量呈几何级增长，传统网络工具已无法满</w:t>
      </w:r>
      <w:r>
        <w:rPr>
          <w:rFonts w:ascii="SimHei" w:hAnsi="SimHei" w:eastAsia="SimHei" w:cs="SimHei"/>
          <w:sz w:val="18"/>
          <w:szCs w:val="18"/>
          <w:spacing w:val="16"/>
        </w:rPr>
        <w:t xml:space="preserve"> </w:t>
      </w:r>
      <w:r>
        <w:rPr>
          <w:rFonts w:ascii="SimHei" w:hAnsi="SimHei" w:eastAsia="SimHei" w:cs="SimHei"/>
          <w:sz w:val="18"/>
          <w:szCs w:val="18"/>
        </w:rPr>
        <w:t>足业务对高吞吐量和低时延的需求。高性能转发软件</w:t>
      </w:r>
      <w:r>
        <w:rPr>
          <w:sz w:val="18"/>
          <w:szCs w:val="18"/>
        </w:rPr>
        <w:t>UltraPack</w:t>
      </w:r>
      <w:r>
        <w:rPr>
          <w:rFonts w:ascii="SimHei" w:hAnsi="SimHei" w:eastAsia="SimHei" w:cs="SimHei"/>
          <w:sz w:val="18"/>
          <w:szCs w:val="18"/>
        </w:rPr>
        <w:t>专注于提升网络性能，</w:t>
      </w:r>
      <w:r>
        <w:rPr>
          <w:rFonts w:ascii="SimHei" w:hAnsi="SimHei" w:eastAsia="SimHei" w:cs="SimHei"/>
          <w:sz w:val="18"/>
          <w:szCs w:val="18"/>
          <w:spacing w:val="8"/>
        </w:rPr>
        <w:t xml:space="preserve"> </w:t>
      </w:r>
      <w:r>
        <w:rPr>
          <w:rFonts w:ascii="SimHei" w:hAnsi="SimHei" w:eastAsia="SimHei" w:cs="SimHei"/>
          <w:sz w:val="18"/>
          <w:szCs w:val="18"/>
          <w:spacing w:val="2"/>
        </w:rPr>
        <w:t>具备高速转发、低延迟和多协议支持等核心功能，特别适合对网络性能有高要求的业</w:t>
      </w:r>
      <w:r>
        <w:rPr>
          <w:rFonts w:ascii="SimHei" w:hAnsi="SimHei" w:eastAsia="SimHei" w:cs="SimHei"/>
          <w:sz w:val="18"/>
          <w:szCs w:val="18"/>
          <w:spacing w:val="14"/>
        </w:rPr>
        <w:t xml:space="preserve"> </w:t>
      </w:r>
      <w:r>
        <w:rPr>
          <w:rFonts w:ascii="SimHei" w:hAnsi="SimHei" w:eastAsia="SimHei" w:cs="SimHei"/>
          <w:sz w:val="18"/>
          <w:szCs w:val="18"/>
          <w:spacing w:val="-1"/>
        </w:rPr>
        <w:t>务</w:t>
      </w:r>
      <w:r>
        <w:rPr>
          <w:rFonts w:ascii="SimHei" w:hAnsi="SimHei" w:eastAsia="SimHei" w:cs="SimHei"/>
          <w:sz w:val="18"/>
          <w:szCs w:val="18"/>
          <w:spacing w:val="-37"/>
        </w:rPr>
        <w:t xml:space="preserve"> </w:t>
      </w:r>
      <w:r>
        <w:rPr>
          <w:rFonts w:ascii="SimHei" w:hAnsi="SimHei" w:eastAsia="SimHei" w:cs="SimHei"/>
          <w:sz w:val="18"/>
          <w:szCs w:val="18"/>
          <w:spacing w:val="-1"/>
        </w:rPr>
        <w:t>。</w:t>
      </w:r>
      <w:r>
        <w:rPr>
          <w:rFonts w:ascii="Times New Roman" w:hAnsi="Times New Roman" w:eastAsia="Times New Roman" w:cs="Times New Roman"/>
          <w:sz w:val="18"/>
          <w:szCs w:val="18"/>
          <w:spacing w:val="-1"/>
        </w:rPr>
        <w:t>UltraPack</w:t>
      </w:r>
      <w:r>
        <w:rPr>
          <w:rFonts w:ascii="Times New Roman" w:hAnsi="Times New Roman" w:eastAsia="Times New Roman" w:cs="Times New Roman"/>
          <w:sz w:val="18"/>
          <w:szCs w:val="18"/>
          <w:spacing w:val="36"/>
          <w:w w:val="101"/>
        </w:rPr>
        <w:t xml:space="preserve"> </w:t>
      </w:r>
      <w:r>
        <w:rPr>
          <w:rFonts w:ascii="SimHei" w:hAnsi="SimHei" w:eastAsia="SimHei" w:cs="SimHei"/>
          <w:sz w:val="18"/>
          <w:szCs w:val="18"/>
          <w:spacing w:val="-1"/>
        </w:rPr>
        <w:t>成功攻克了微内核用户态协</w:t>
      </w:r>
      <w:r>
        <w:rPr>
          <w:rFonts w:ascii="SimHei" w:hAnsi="SimHei" w:eastAsia="SimHei" w:cs="SimHei"/>
          <w:sz w:val="18"/>
          <w:szCs w:val="18"/>
          <w:spacing w:val="-2"/>
        </w:rPr>
        <w:t>议栈、资源弹性伸缩以及多因子分段隔离式</w:t>
      </w:r>
      <w:r>
        <w:rPr>
          <w:rFonts w:ascii="SimHei" w:hAnsi="SimHei" w:eastAsia="SimHei" w:cs="SimHei"/>
          <w:sz w:val="18"/>
          <w:szCs w:val="18"/>
        </w:rPr>
        <w:t xml:space="preserve"> </w:t>
      </w:r>
      <w:r>
        <w:rPr>
          <w:rFonts w:ascii="SimHei" w:hAnsi="SimHei" w:eastAsia="SimHei" w:cs="SimHei"/>
          <w:sz w:val="18"/>
          <w:szCs w:val="18"/>
        </w:rPr>
        <w:t>散列算法等关键技术，性能与国际领先的</w:t>
      </w:r>
      <w:r>
        <w:rPr>
          <w:rFonts w:ascii="Times New Roman" w:hAnsi="Times New Roman" w:eastAsia="Times New Roman" w:cs="Times New Roman"/>
          <w:sz w:val="18"/>
          <w:szCs w:val="18"/>
        </w:rPr>
        <w:t>DPDK</w:t>
      </w:r>
      <w:r>
        <w:rPr>
          <w:rFonts w:ascii="SimHei" w:hAnsi="SimHei" w:eastAsia="SimHei" w:cs="SimHei"/>
          <w:sz w:val="18"/>
          <w:szCs w:val="18"/>
        </w:rPr>
        <w:t>相媲美，</w:t>
      </w:r>
      <w:r>
        <w:rPr>
          <w:rFonts w:ascii="SimHei" w:hAnsi="SimHei" w:eastAsia="SimHei" w:cs="SimHei"/>
          <w:sz w:val="18"/>
          <w:szCs w:val="18"/>
          <w:spacing w:val="-1"/>
        </w:rPr>
        <w:t>有效降低了卡脖子风险。</w:t>
      </w:r>
    </w:p>
    <w:p>
      <w:pPr>
        <w:pStyle w:val="BodyText"/>
        <w:spacing w:line="257" w:lineRule="auto"/>
        <w:rPr>
          <w:sz w:val="21"/>
        </w:rPr>
      </w:pPr>
      <w:r/>
    </w:p>
    <w:p>
      <w:pPr>
        <w:pStyle w:val="BodyText"/>
        <w:spacing w:line="257" w:lineRule="auto"/>
        <w:rPr>
          <w:sz w:val="21"/>
        </w:rPr>
      </w:pPr>
      <w:r/>
    </w:p>
    <w:p>
      <w:pPr>
        <w:ind w:right="49"/>
        <w:spacing w:before="60" w:line="300" w:lineRule="auto"/>
        <w:jc w:val="both"/>
        <w:rPr>
          <w:rFonts w:ascii="SimHei" w:hAnsi="SimHei" w:eastAsia="SimHei" w:cs="SimHei"/>
          <w:sz w:val="18"/>
          <w:szCs w:val="18"/>
        </w:rPr>
      </w:pPr>
      <w:r>
        <w:rPr>
          <w:rFonts w:ascii="SimHei" w:hAnsi="SimHei" w:eastAsia="SimHei" w:cs="SimHei"/>
          <w:sz w:val="18"/>
          <w:szCs w:val="18"/>
          <w:spacing w:val="2"/>
        </w:rPr>
        <w:t>高性能转发软件</w:t>
      </w:r>
      <w:r>
        <w:rPr>
          <w:rFonts w:ascii="SimSun" w:hAnsi="SimSun" w:eastAsia="SimSun" w:cs="SimSun"/>
          <w:sz w:val="18"/>
          <w:szCs w:val="18"/>
        </w:rPr>
        <w:t>UltraPack</w:t>
      </w:r>
      <w:r>
        <w:rPr>
          <w:rFonts w:ascii="SimHei" w:hAnsi="SimHei" w:eastAsia="SimHei" w:cs="SimHei"/>
          <w:sz w:val="18"/>
          <w:szCs w:val="18"/>
          <w:spacing w:val="2"/>
        </w:rPr>
        <w:t>支持从1</w:t>
      </w:r>
      <w:r>
        <w:rPr>
          <w:rFonts w:ascii="SimSun" w:hAnsi="SimSun" w:eastAsia="SimSun" w:cs="SimSun"/>
          <w:sz w:val="18"/>
          <w:szCs w:val="18"/>
          <w:spacing w:val="2"/>
        </w:rPr>
        <w:t>G</w:t>
      </w:r>
      <w:r>
        <w:rPr>
          <w:rFonts w:ascii="SimSun" w:hAnsi="SimSun" w:eastAsia="SimSun" w:cs="SimSun"/>
          <w:sz w:val="18"/>
          <w:szCs w:val="18"/>
          <w:spacing w:val="-27"/>
        </w:rPr>
        <w:t xml:space="preserve"> </w:t>
      </w:r>
      <w:r>
        <w:rPr>
          <w:rFonts w:ascii="SimHei" w:hAnsi="SimHei" w:eastAsia="SimHei" w:cs="SimHei"/>
          <w:sz w:val="18"/>
          <w:szCs w:val="18"/>
          <w:spacing w:val="2"/>
        </w:rPr>
        <w:t>到400</w:t>
      </w:r>
      <w:r>
        <w:rPr>
          <w:rFonts w:ascii="SimSun" w:hAnsi="SimSun" w:eastAsia="SimSun" w:cs="SimSun"/>
          <w:sz w:val="18"/>
          <w:szCs w:val="18"/>
          <w:spacing w:val="2"/>
        </w:rPr>
        <w:t>G</w:t>
      </w:r>
      <w:r>
        <w:rPr>
          <w:rFonts w:ascii="SimSun" w:hAnsi="SimSun" w:eastAsia="SimSun" w:cs="SimSun"/>
          <w:sz w:val="18"/>
          <w:szCs w:val="18"/>
          <w:spacing w:val="-45"/>
        </w:rPr>
        <w:t xml:space="preserve"> </w:t>
      </w:r>
      <w:r>
        <w:rPr>
          <w:rFonts w:ascii="SimHei" w:hAnsi="SimHei" w:eastAsia="SimHei" w:cs="SimHei"/>
          <w:sz w:val="18"/>
          <w:szCs w:val="18"/>
          <w:spacing w:val="2"/>
        </w:rPr>
        <w:t>的网络技术演进，被广泛应用于新一代信</w:t>
      </w:r>
      <w:r>
        <w:rPr>
          <w:rFonts w:ascii="SimHei" w:hAnsi="SimHei" w:eastAsia="SimHei" w:cs="SimHei"/>
          <w:sz w:val="18"/>
          <w:szCs w:val="18"/>
        </w:rPr>
        <w:t xml:space="preserve"> </w:t>
      </w:r>
      <w:r>
        <w:rPr>
          <w:rFonts w:ascii="SimHei" w:hAnsi="SimHei" w:eastAsia="SimHei" w:cs="SimHei"/>
          <w:sz w:val="18"/>
          <w:szCs w:val="18"/>
        </w:rPr>
        <w:t>息通信、云计算、应用软件及安全业务等高吞吐低时延领域。</w:t>
      </w:r>
      <w:r>
        <w:rPr>
          <w:rFonts w:ascii="SimSun" w:hAnsi="SimSun" w:eastAsia="SimSun" w:cs="SimSun"/>
          <w:sz w:val="18"/>
          <w:szCs w:val="18"/>
        </w:rPr>
        <w:t>Ul</w:t>
      </w:r>
      <w:r>
        <w:rPr>
          <w:rFonts w:ascii="SimSun" w:hAnsi="SimSun" w:eastAsia="SimSun" w:cs="SimSun"/>
          <w:sz w:val="18"/>
          <w:szCs w:val="18"/>
          <w:spacing w:val="-1"/>
        </w:rPr>
        <w:t>traPack</w:t>
      </w:r>
      <w:r>
        <w:rPr>
          <w:rFonts w:ascii="SimHei" w:hAnsi="SimHei" w:eastAsia="SimHei" w:cs="SimHei"/>
          <w:sz w:val="18"/>
          <w:szCs w:val="18"/>
          <w:spacing w:val="-1"/>
        </w:rPr>
        <w:t>实现了业务的</w:t>
      </w:r>
      <w:r>
        <w:rPr>
          <w:rFonts w:ascii="SimHei" w:hAnsi="SimHei" w:eastAsia="SimHei" w:cs="SimHei"/>
          <w:sz w:val="18"/>
          <w:szCs w:val="18"/>
        </w:rPr>
        <w:t xml:space="preserve"> </w:t>
      </w:r>
      <w:r>
        <w:rPr>
          <w:rFonts w:ascii="SimHei" w:hAnsi="SimHei" w:eastAsia="SimHei" w:cs="SimHei"/>
          <w:sz w:val="18"/>
          <w:szCs w:val="18"/>
          <w:spacing w:val="2"/>
        </w:rPr>
        <w:t>零代码接入与无缝对接，应用后能够将系统性能提升超过一倍，具有自主可控、性能</w:t>
      </w:r>
      <w:r>
        <w:rPr>
          <w:rFonts w:ascii="SimHei" w:hAnsi="SimHei" w:eastAsia="SimHei" w:cs="SimHei"/>
          <w:sz w:val="18"/>
          <w:szCs w:val="18"/>
          <w:spacing w:val="15"/>
        </w:rPr>
        <w:t xml:space="preserve"> </w:t>
      </w:r>
      <w:r>
        <w:rPr>
          <w:rFonts w:ascii="SimHei" w:hAnsi="SimHei" w:eastAsia="SimHei" w:cs="SimHei"/>
          <w:sz w:val="18"/>
          <w:szCs w:val="18"/>
          <w:spacing w:val="2"/>
        </w:rPr>
        <w:t>优异、技术创新和成本控制等显著优势，已在中间件、测试仪、安全业务、服务器等</w:t>
      </w:r>
      <w:r>
        <w:rPr>
          <w:rFonts w:ascii="SimHei" w:hAnsi="SimHei" w:eastAsia="SimHei" w:cs="SimHei"/>
          <w:sz w:val="18"/>
          <w:szCs w:val="18"/>
          <w:spacing w:val="13"/>
        </w:rPr>
        <w:t xml:space="preserve"> </w:t>
      </w:r>
      <w:r>
        <w:rPr>
          <w:rFonts w:ascii="SimHei" w:hAnsi="SimHei" w:eastAsia="SimHei" w:cs="SimHei"/>
          <w:sz w:val="18"/>
          <w:szCs w:val="18"/>
        </w:rPr>
        <w:t>产品中实现规模应用。</w:t>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ind w:firstLine="20"/>
        <w:spacing w:line="3830" w:lineRule="exact"/>
        <w:rPr/>
      </w:pPr>
      <w:r>
        <w:rPr>
          <w:position w:val="-76"/>
        </w:rPr>
        <w:pict>
          <v:group id="_x0000_s362" style="mso-position-vertical-relative:line;mso-position-horizontal-relative:char;width:337pt;height:191.55pt;" filled="false" stroked="false" coordsize="6740,3831" coordorigin="0,0">
            <v:shape id="_x0000_s364" style="position:absolute;left:0;top:0;width:6740;height:3831;" filled="false" stroked="false" type="#_x0000_t75">
              <v:imagedata o:title="" r:id="rId126"/>
            </v:shape>
            <v:shape id="_x0000_s366" style="position:absolute;left:-20;top:-20;width:6780;height:3871;" filled="false" stroked="false" type="#_x0000_t202">
              <v:fill on="false"/>
              <v:stroke on="false"/>
              <v:path/>
              <v:imagedata o:title=""/>
              <o:lock v:ext="edit" aspectratio="false"/>
              <v:textbox inset="0mm,0mm,0mm,0mm">
                <w:txbxContent>
                  <w:p>
                    <w:pPr>
                      <w:ind w:left="2762"/>
                      <w:spacing w:before="233" w:line="221" w:lineRule="auto"/>
                      <w:rPr>
                        <w:rFonts w:ascii="SimHei" w:hAnsi="SimHei" w:eastAsia="SimHei" w:cs="SimHei"/>
                        <w:sz w:val="18"/>
                        <w:szCs w:val="18"/>
                      </w:rPr>
                    </w:pPr>
                    <w:r>
                      <w:rPr>
                        <w:rFonts w:ascii="SimHei" w:hAnsi="SimHei" w:eastAsia="SimHei" w:cs="SimHei"/>
                        <w:sz w:val="18"/>
                        <w:szCs w:val="18"/>
                        <w:b/>
                        <w:bCs/>
                        <w:color w:val="FFFFFF"/>
                        <w:spacing w:val="-4"/>
                      </w:rPr>
                      <w:t>高性能转发软件</w:t>
                    </w:r>
                  </w:p>
                  <w:p>
                    <w:pPr>
                      <w:ind w:left="2419"/>
                      <w:spacing w:before="130" w:line="213" w:lineRule="auto"/>
                      <w:rPr>
                        <w:rFonts w:ascii="Arial" w:hAnsi="Arial" w:eastAsia="Arial" w:cs="Arial"/>
                        <w:sz w:val="11"/>
                        <w:szCs w:val="11"/>
                      </w:rPr>
                    </w:pPr>
                    <w:r>
                      <w:rPr>
                        <w:rFonts w:ascii="SimHei" w:hAnsi="SimHei" w:eastAsia="SimHei" w:cs="SimHei"/>
                        <w:sz w:val="11"/>
                        <w:szCs w:val="11"/>
                        <w:color w:val="FFFFFF"/>
                        <w:spacing w:val="-6"/>
                      </w:rPr>
                      <w:t>打破国外垄断，性能比肩国际领先的</w:t>
                    </w:r>
                    <w:r>
                      <w:rPr>
                        <w:rFonts w:ascii="Arial" w:hAnsi="Arial" w:eastAsia="Arial" w:cs="Arial"/>
                        <w:sz w:val="11"/>
                        <w:szCs w:val="11"/>
                        <w:color w:val="FFFFFF"/>
                        <w:spacing w:val="-6"/>
                      </w:rPr>
                      <w:t>DPDK</w:t>
                    </w:r>
                  </w:p>
                  <w:p>
                    <w:pPr>
                      <w:ind w:left="2099"/>
                      <w:spacing w:before="197"/>
                      <w:rPr>
                        <w:rFonts w:ascii="FangSong" w:hAnsi="FangSong" w:eastAsia="FangSong" w:cs="FangSong"/>
                        <w:sz w:val="11"/>
                        <w:szCs w:val="11"/>
                      </w:rPr>
                    </w:pPr>
                    <w:r>
                      <w:rPr>
                        <w:rFonts w:ascii="SimHei" w:hAnsi="SimHei" w:eastAsia="SimHei" w:cs="SimHei"/>
                        <w:sz w:val="11"/>
                        <w:szCs w:val="11"/>
                        <w:color w:val="FFFFFF"/>
                        <w:spacing w:val="-10"/>
                      </w:rPr>
                      <w:t>云计算</w:t>
                    </w:r>
                    <w:r>
                      <w:rPr>
                        <w:rFonts w:ascii="SimHei" w:hAnsi="SimHei" w:eastAsia="SimHei" w:cs="SimHei"/>
                        <w:sz w:val="11"/>
                        <w:szCs w:val="11"/>
                        <w:color w:val="FFFFFF"/>
                        <w:spacing w:val="8"/>
                      </w:rPr>
                      <w:t xml:space="preserve">      </w:t>
                    </w:r>
                    <w:r>
                      <w:rPr>
                        <w:rFonts w:ascii="SimHei" w:hAnsi="SimHei" w:eastAsia="SimHei" w:cs="SimHei"/>
                        <w:sz w:val="11"/>
                        <w:szCs w:val="11"/>
                        <w:color w:val="FFFFFF"/>
                        <w:spacing w:val="-10"/>
                      </w:rPr>
                      <w:t>安全业务</w:t>
                    </w:r>
                    <w:r>
                      <w:rPr>
                        <w:rFonts w:ascii="SimHei" w:hAnsi="SimHei" w:eastAsia="SimHei" w:cs="SimHei"/>
                        <w:sz w:val="11"/>
                        <w:szCs w:val="11"/>
                        <w:color w:val="FFFFFF"/>
                        <w:spacing w:val="8"/>
                      </w:rPr>
                      <w:t xml:space="preserve">      </w:t>
                    </w:r>
                    <w:r>
                      <w:rPr>
                        <w:rFonts w:ascii="SimHei" w:hAnsi="SimHei" w:eastAsia="SimHei" w:cs="SimHei"/>
                        <w:sz w:val="11"/>
                        <w:szCs w:val="11"/>
                        <w:color w:val="FFFFFF"/>
                        <w:spacing w:val="-10"/>
                      </w:rPr>
                      <w:t>数据中心</w:t>
                    </w:r>
                    <w:r>
                      <w:rPr>
                        <w:rFonts w:ascii="SimHei" w:hAnsi="SimHei" w:eastAsia="SimHei" w:cs="SimHei"/>
                        <w:sz w:val="11"/>
                        <w:szCs w:val="11"/>
                        <w:color w:val="FFFFFF"/>
                        <w:spacing w:val="-10"/>
                      </w:rPr>
                      <w:t xml:space="preserve">       </w:t>
                    </w:r>
                    <w:r>
                      <w:rPr>
                        <w:rFonts w:ascii="SimHei" w:hAnsi="SimHei" w:eastAsia="SimHei" w:cs="SimHei"/>
                        <w:sz w:val="11"/>
                        <w:szCs w:val="11"/>
                        <w:color w:val="FFFFFF"/>
                        <w:spacing w:val="-10"/>
                        <w:position w:val="-1"/>
                      </w:rPr>
                      <w:t>仪器仪表</w:t>
                    </w:r>
                    <w:r>
                      <w:rPr>
                        <w:rFonts w:ascii="SimHei" w:hAnsi="SimHei" w:eastAsia="SimHei" w:cs="SimHei"/>
                        <w:sz w:val="11"/>
                        <w:szCs w:val="11"/>
                        <w:color w:val="FFFFFF"/>
                        <w:spacing w:val="6"/>
                        <w:position w:val="-1"/>
                      </w:rPr>
                      <w:t xml:space="preserve">       </w:t>
                    </w:r>
                    <w:r>
                      <w:rPr>
                        <w:rFonts w:ascii="FangSong" w:hAnsi="FangSong" w:eastAsia="FangSong" w:cs="FangSong"/>
                        <w:sz w:val="11"/>
                        <w:szCs w:val="11"/>
                        <w:color w:val="FFFFFF"/>
                        <w:spacing w:val="-10"/>
                      </w:rPr>
                      <w:t>网络设备</w:t>
                    </w:r>
                  </w:p>
                  <w:p>
                    <w:pPr>
                      <w:ind w:left="470"/>
                      <w:spacing w:before="257" w:line="221" w:lineRule="auto"/>
                      <w:rPr>
                        <w:rFonts w:ascii="SimHei" w:hAnsi="SimHei" w:eastAsia="SimHei" w:cs="SimHei"/>
                        <w:sz w:val="11"/>
                        <w:szCs w:val="11"/>
                      </w:rPr>
                    </w:pPr>
                    <w:r>
                      <w:rPr>
                        <w:rFonts w:ascii="SimHei" w:hAnsi="SimHei" w:eastAsia="SimHei" w:cs="SimHei"/>
                        <w:sz w:val="11"/>
                        <w:szCs w:val="11"/>
                        <w:color w:val="FFFFFF"/>
                        <w:spacing w:val="-10"/>
                        <w:w w:val="96"/>
                      </w:rPr>
                      <w:t>高性能业务</w:t>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299"/>
                      <w:spacing w:before="36" w:line="221" w:lineRule="auto"/>
                      <w:rPr>
                        <w:rFonts w:ascii="SimHei" w:hAnsi="SimHei" w:eastAsia="SimHei" w:cs="SimHei"/>
                        <w:sz w:val="11"/>
                        <w:szCs w:val="11"/>
                      </w:rPr>
                    </w:pPr>
                    <w:r>
                      <w:rPr>
                        <w:rFonts w:ascii="SimHei" w:hAnsi="SimHei" w:eastAsia="SimHei" w:cs="SimHei"/>
                        <w:sz w:val="11"/>
                        <w:szCs w:val="11"/>
                        <w:color w:val="FFFFFF"/>
                        <w:spacing w:val="-10"/>
                        <w:w w:val="94"/>
                      </w:rPr>
                      <w:t>高性能转发能力</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479"/>
                      <w:spacing w:before="36" w:line="221" w:lineRule="auto"/>
                      <w:rPr>
                        <w:rFonts w:ascii="SimHei" w:hAnsi="SimHei" w:eastAsia="SimHei" w:cs="SimHei"/>
                        <w:sz w:val="11"/>
                        <w:szCs w:val="11"/>
                      </w:rPr>
                    </w:pPr>
                    <w:r>
                      <w:rPr>
                        <w:rFonts w:ascii="SimHei" w:hAnsi="SimHei" w:eastAsia="SimHei" w:cs="SimHei"/>
                        <w:sz w:val="11"/>
                        <w:szCs w:val="11"/>
                        <w:color w:val="FFFFFF"/>
                        <w:spacing w:val="-6"/>
                        <w:w w:val="91"/>
                      </w:rPr>
                      <w:t>基础软硬件</w:t>
                    </w:r>
                  </w:p>
                </w:txbxContent>
              </v:textbox>
            </v:shape>
          </v:group>
        </w:pict>
      </w:r>
    </w:p>
    <w:p>
      <w:pPr>
        <w:spacing w:line="3830" w:lineRule="exact"/>
        <w:sectPr>
          <w:type w:val="continuous"/>
          <w:pgSz w:w="21320" w:h="15080"/>
          <w:pgMar w:top="1188" w:right="1150" w:bottom="400" w:left="1150" w:header="801" w:footer="0" w:gutter="0"/>
          <w:cols w:equalWidth="0" w:num="4">
            <w:col w:w="1630" w:space="100"/>
            <w:col w:w="8671" w:space="100"/>
            <w:col w:w="1620" w:space="100"/>
            <w:col w:w="6801" w:space="0"/>
          </w:cols>
        </w:sectPr>
        <w:rPr/>
      </w:pPr>
    </w:p>
    <w:p>
      <w:pPr>
        <w:pStyle w:val="BodyText"/>
        <w:spacing w:line="246" w:lineRule="auto"/>
        <w:rPr>
          <w:sz w:val="21"/>
        </w:rPr>
      </w:pPr>
      <w:r>
        <w:drawing>
          <wp:anchor distT="0" distB="0" distL="0" distR="0" simplePos="0" relativeHeight="251802624" behindDoc="0" locked="0" layoutInCell="1" allowOverlap="1">
            <wp:simplePos x="0" y="0"/>
            <wp:positionH relativeFrom="column">
              <wp:posOffset>146077</wp:posOffset>
            </wp:positionH>
            <wp:positionV relativeFrom="paragraph">
              <wp:posOffset>-7441095</wp:posOffset>
            </wp:positionV>
            <wp:extent cx="11925259" cy="12640"/>
            <wp:effectExtent l="0" t="0" r="0" b="0"/>
            <wp:wrapNone/>
            <wp:docPr id="150" name="IM 150"/>
            <wp:cNvGraphicFramePr/>
            <a:graphic>
              <a:graphicData uri="http://schemas.openxmlformats.org/drawingml/2006/picture">
                <pic:pic>
                  <pic:nvPicPr>
                    <pic:cNvPr id="150" name="IM 150"/>
                    <pic:cNvPicPr/>
                  </pic:nvPicPr>
                  <pic:blipFill>
                    <a:blip r:embed="rId127"/>
                    <a:stretch>
                      <a:fillRect/>
                    </a:stretch>
                  </pic:blipFill>
                  <pic:spPr>
                    <a:xfrm rot="0">
                      <a:off x="0" y="0"/>
                      <a:ext cx="11925259" cy="12640"/>
                    </a:xfrm>
                    <a:prstGeom prst="rect">
                      <a:avLst/>
                    </a:prstGeom>
                  </pic:spPr>
                </pic:pic>
              </a:graphicData>
            </a:graphic>
          </wp:anchor>
        </w:drawing>
      </w: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spacing w:before="60" w:line="184" w:lineRule="auto"/>
        <w:rPr>
          <w:rFonts w:ascii="SimSun" w:hAnsi="SimSun" w:eastAsia="SimSun" w:cs="SimSun"/>
          <w:sz w:val="18"/>
          <w:szCs w:val="18"/>
        </w:rPr>
      </w:pPr>
      <w:r>
        <w:rPr>
          <w:rFonts w:ascii="SimSun" w:hAnsi="SimSun" w:eastAsia="SimSun" w:cs="SimSun"/>
          <w:sz w:val="18"/>
          <w:szCs w:val="18"/>
        </w:rPr>
        <w:t>—21—                                      </w:t>
      </w:r>
      <w:r>
        <w:rPr>
          <w:rFonts w:ascii="SimSun" w:hAnsi="SimSun" w:eastAsia="SimSun" w:cs="SimSun"/>
          <w:sz w:val="18"/>
          <w:szCs w:val="18"/>
          <w:spacing w:val="-1"/>
        </w:rPr>
        <w:t xml:space="preserve">                                                                                                                                                                   —22—</w:t>
      </w:r>
    </w:p>
    <w:p>
      <w:pPr>
        <w:spacing w:line="184" w:lineRule="auto"/>
        <w:sectPr>
          <w:type w:val="continuous"/>
          <w:pgSz w:w="21320" w:h="15080"/>
          <w:pgMar w:top="1188" w:right="1150" w:bottom="400" w:left="1150" w:header="801" w:footer="0" w:gutter="0"/>
          <w:cols w:equalWidth="0" w:num="1">
            <w:col w:w="19020" w:space="0"/>
          </w:cols>
        </w:sectPr>
        <w:rPr>
          <w:rFonts w:ascii="SimSun" w:hAnsi="SimSun" w:eastAsia="SimSun" w:cs="SimSun"/>
          <w:sz w:val="18"/>
          <w:szCs w:val="18"/>
        </w:rPr>
      </w:pPr>
    </w:p>
    <w:p>
      <w:pPr>
        <w:spacing w:before="39"/>
        <w:rPr/>
      </w:pPr>
      <w:r/>
    </w:p>
    <w:p>
      <w:pPr>
        <w:spacing w:before="39"/>
        <w:rPr/>
      </w:pPr>
      <w:r/>
    </w:p>
    <w:p>
      <w:pPr>
        <w:sectPr>
          <w:headerReference w:type="default" r:id="rId128"/>
          <w:footerReference w:type="default" r:id="rId129"/>
          <w:pgSz w:w="21320" w:h="15080"/>
          <w:pgMar w:top="1188" w:right="1160" w:bottom="903" w:left="1150" w:header="801" w:footer="636" w:gutter="0"/>
          <w:cols w:equalWidth="0" w:num="1">
            <w:col w:w="19010" w:space="0"/>
          </w:cols>
        </w:sectPr>
        <w:rPr/>
      </w:pPr>
    </w:p>
    <w:p>
      <w:pPr>
        <w:pStyle w:val="BodyText"/>
        <w:spacing w:line="447" w:lineRule="auto"/>
        <w:rPr>
          <w:sz w:val="21"/>
        </w:rPr>
      </w:pPr>
      <w:r>
        <w:drawing>
          <wp:anchor distT="0" distB="0" distL="0" distR="0" simplePos="0" relativeHeight="251823104" behindDoc="0" locked="0" layoutInCell="1" allowOverlap="1">
            <wp:simplePos x="0" y="0"/>
            <wp:positionH relativeFrom="column">
              <wp:posOffset>0</wp:posOffset>
            </wp:positionH>
            <wp:positionV relativeFrom="paragraph">
              <wp:posOffset>25361</wp:posOffset>
            </wp:positionV>
            <wp:extent cx="5403908" cy="6350"/>
            <wp:effectExtent l="0" t="0" r="0" b="0"/>
            <wp:wrapNone/>
            <wp:docPr id="152" name="IM 152"/>
            <wp:cNvGraphicFramePr/>
            <a:graphic>
              <a:graphicData uri="http://schemas.openxmlformats.org/drawingml/2006/picture">
                <pic:pic>
                  <pic:nvPicPr>
                    <pic:cNvPr id="152" name="IM 152"/>
                    <pic:cNvPicPr/>
                  </pic:nvPicPr>
                  <pic:blipFill>
                    <a:blip r:embed="rId130"/>
                    <a:stretch>
                      <a:fillRect/>
                    </a:stretch>
                  </pic:blipFill>
                  <pic:spPr>
                    <a:xfrm rot="0">
                      <a:off x="0" y="0"/>
                      <a:ext cx="5403908" cy="6350"/>
                    </a:xfrm>
                    <a:prstGeom prst="rect">
                      <a:avLst/>
                    </a:prstGeom>
                  </pic:spPr>
                </pic:pic>
              </a:graphicData>
            </a:graphic>
          </wp:anchor>
        </w:drawing>
      </w:r>
      <w:r/>
    </w:p>
    <w:p>
      <w:pPr>
        <w:ind w:firstLine="69"/>
        <w:spacing w:line="4660" w:lineRule="exact"/>
        <w:rPr/>
      </w:pPr>
      <w:r>
        <w:rPr>
          <w:position w:val="-93"/>
        </w:rPr>
        <w:drawing>
          <wp:inline distT="0" distB="0" distL="0" distR="0">
            <wp:extent cx="4807008" cy="2959114"/>
            <wp:effectExtent l="0" t="0" r="0" b="0"/>
            <wp:docPr id="154" name="IM 154"/>
            <wp:cNvGraphicFramePr/>
            <a:graphic>
              <a:graphicData uri="http://schemas.openxmlformats.org/drawingml/2006/picture">
                <pic:pic>
                  <pic:nvPicPr>
                    <pic:cNvPr id="154" name="IM 154"/>
                    <pic:cNvPicPr/>
                  </pic:nvPicPr>
                  <pic:blipFill>
                    <a:blip r:embed="rId131"/>
                    <a:stretch>
                      <a:fillRect/>
                    </a:stretch>
                  </pic:blipFill>
                  <pic:spPr>
                    <a:xfrm rot="0">
                      <a:off x="0" y="0"/>
                      <a:ext cx="4807008" cy="2959114"/>
                    </a:xfrm>
                    <a:prstGeom prst="rect">
                      <a:avLst/>
                    </a:prstGeom>
                  </pic:spPr>
                </pic:pic>
              </a:graphicData>
            </a:graphic>
          </wp:inline>
        </w:drawing>
      </w:r>
    </w:p>
    <w:p>
      <w:pPr>
        <w:pStyle w:val="BodyText"/>
        <w:spacing w:line="14" w:lineRule="auto"/>
        <w:rPr>
          <w:sz w:val="2"/>
        </w:rPr>
      </w:pPr>
      <w:r>
        <w:rPr>
          <w:sz w:val="2"/>
          <w:szCs w:val="2"/>
        </w:rPr>
        <w:br w:type="column"/>
      </w:r>
    </w:p>
    <w:p>
      <w:pPr>
        <w:spacing w:line="448" w:lineRule="exact"/>
        <w:rPr/>
      </w:pPr>
      <w:r>
        <w:rPr>
          <w:position w:val="-8"/>
        </w:rPr>
        <w:pict>
          <v:group id="_x0000_s388" style="mso-position-vertical-relative:line;mso-position-horizontal-relative:char;width:425.5pt;height:22.5pt;" filled="false" stroked="false" coordsize="8510,450" coordorigin="0,0">
            <v:shape id="_x0000_s390" style="position:absolute;left:39;top:0;width:8410;height:450;" filled="false" stroked="false" type="#_x0000_t75">
              <v:imagedata o:title="" r:id="rId132"/>
            </v:shape>
            <v:shape id="_x0000_s392" style="position:absolute;left:154;top:106;width:8120;height:345;"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9"/>
                        <w:szCs w:val="9"/>
                      </w:rPr>
                    </w:pPr>
                    <w:bookmarkStart w:name="bookmark92" w:id="10"/>
                    <w:bookmarkEnd w:id="10"/>
                    <w:r>
                      <w:rPr>
                        <w:rFonts w:ascii="SimHei" w:hAnsi="SimHei" w:eastAsia="SimHei" w:cs="SimHei"/>
                        <w:sz w:val="30"/>
                        <w:szCs w:val="30"/>
                        <w:b/>
                        <w:bCs/>
                        <w:color w:val="FFFFFF"/>
                        <w:spacing w:val="2"/>
                      </w:rPr>
                      <w:t>精选案例</w:t>
                    </w:r>
                    <w:r>
                      <w:rPr>
                        <w:rFonts w:ascii="SimHei" w:hAnsi="SimHei" w:eastAsia="SimHei" w:cs="SimHei"/>
                        <w:sz w:val="30"/>
                        <w:szCs w:val="30"/>
                        <w:color w:val="FFFFFF"/>
                        <w:spacing w:val="2"/>
                      </w:rPr>
                      <w:t xml:space="preserve">                            </w:t>
                    </w:r>
                    <w:r>
                      <w:rPr>
                        <w:rFonts w:ascii="SimHei" w:hAnsi="SimHei" w:eastAsia="SimHei" w:cs="SimHei"/>
                        <w:sz w:val="30"/>
                        <w:szCs w:val="30"/>
                        <w:color w:val="FFFFFF"/>
                        <w:spacing w:val="1"/>
                      </w:rPr>
                      <w:t xml:space="preserve">                 </w:t>
                    </w:r>
                    <w:r>
                      <w:rPr>
                        <w:rFonts w:ascii="SimSun" w:hAnsi="SimSun" w:eastAsia="SimSun" w:cs="SimSun"/>
                        <w:sz w:val="9"/>
                        <w:szCs w:val="9"/>
                        <w:spacing w:val="1"/>
                        <w:position w:val="10"/>
                      </w:rPr>
                      <w:t>1</w:t>
                    </w:r>
                  </w:p>
                </w:txbxContent>
              </v:textbox>
            </v:shape>
            <v:shape id="_x0000_s394" style="position:absolute;left:0;top:29;width:8510;height:10;" filled="false" stroked="false" type="#_x0000_t75">
              <v:imagedata o:title="" r:id="rId133"/>
            </v:shape>
          </v:group>
        </w:pict>
      </w:r>
    </w:p>
    <w:p>
      <w:pPr>
        <w:spacing w:before="23"/>
        <w:rPr/>
      </w:pPr>
      <w:r/>
    </w:p>
    <w:p>
      <w:pPr>
        <w:spacing w:before="23"/>
        <w:rPr/>
      </w:pPr>
      <w:r/>
    </w:p>
    <w:tbl>
      <w:tblPr>
        <w:tblStyle w:val="TableNormal"/>
        <w:tblW w:w="8471"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891"/>
      </w:tblGrid>
      <w:tr>
        <w:trPr>
          <w:trHeight w:val="4248"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2"/>
                    <w:spacing w:before="183" w:line="222" w:lineRule="auto"/>
                    <w:rPr/>
                  </w:pPr>
                  <w:r>
                    <w:rPr>
                      <w:b/>
                      <w:bCs/>
                      <w:color w:val="2070B0"/>
                      <w:spacing w:val="-9"/>
                    </w:rPr>
                    <w:t>案</w:t>
                  </w:r>
                  <w:r>
                    <w:rPr>
                      <w:color w:val="2070B0"/>
                      <w:spacing w:val="9"/>
                    </w:rPr>
                    <w:t xml:space="preserve">  </w:t>
                  </w:r>
                  <w:r>
                    <w:rPr>
                      <w:b/>
                      <w:bCs/>
                      <w:color w:val="2070B0"/>
                      <w:spacing w:val="-9"/>
                    </w:rPr>
                    <w:t>例</w:t>
                  </w:r>
                  <w:r>
                    <w:rPr>
                      <w:color w:val="2070B0"/>
                      <w:spacing w:val="9"/>
                    </w:rPr>
                    <w:t xml:space="preserve">  </w:t>
                  </w:r>
                  <w:r>
                    <w:rPr>
                      <w:b/>
                      <w:bCs/>
                      <w:color w:val="2070B0"/>
                      <w:spacing w:val="-9"/>
                    </w:rPr>
                    <w:t>名</w:t>
                  </w:r>
                  <w:r>
                    <w:rPr>
                      <w:color w:val="2070B0"/>
                      <w:spacing w:val="9"/>
                    </w:rPr>
                    <w:t xml:space="preserve">  </w:t>
                  </w:r>
                  <w:r>
                    <w:rPr>
                      <w:b/>
                      <w:bCs/>
                      <w:color w:val="2070B0"/>
                      <w:spacing w:val="-9"/>
                    </w:rPr>
                    <w:t>称</w:t>
                  </w:r>
                </w:p>
              </w:tc>
            </w:tr>
            <w:tr>
              <w:trPr>
                <w:trHeight w:val="803" w:hRule="atLeast"/>
              </w:trPr>
              <w:tc>
                <w:tcPr>
                  <w:tcW w:w="1439" w:type="dxa"/>
                  <w:vAlign w:val="top"/>
                  <w:tcBorders>
                    <w:top w:val="single" w:color="0000FF" w:sz="2" w:space="0"/>
                    <w:bottom w:val="single" w:color="0000FF" w:sz="4" w:space="0"/>
                  </w:tcBorders>
                </w:tcPr>
                <w:p>
                  <w:pPr>
                    <w:pStyle w:val="TableText"/>
                    <w:ind w:left="23"/>
                    <w:spacing w:before="127" w:line="222" w:lineRule="auto"/>
                    <w:rPr>
                      <w:sz w:val="25"/>
                      <w:szCs w:val="25"/>
                    </w:rPr>
                  </w:pPr>
                  <w:r>
                    <w:rPr>
                      <w:sz w:val="25"/>
                      <w:szCs w:val="25"/>
                      <w:b/>
                      <w:bCs/>
                      <w:color w:val="2070A0"/>
                      <w:spacing w:val="-8"/>
                    </w:rPr>
                    <w:t>所</w:t>
                  </w:r>
                  <w:r>
                    <w:rPr>
                      <w:sz w:val="25"/>
                      <w:szCs w:val="25"/>
                      <w:color w:val="2070A0"/>
                      <w:spacing w:val="11"/>
                    </w:rPr>
                    <w:t xml:space="preserve"> </w:t>
                  </w:r>
                  <w:r>
                    <w:rPr>
                      <w:sz w:val="25"/>
                      <w:szCs w:val="25"/>
                      <w:b/>
                      <w:bCs/>
                      <w:color w:val="2070A0"/>
                      <w:spacing w:val="-8"/>
                    </w:rPr>
                    <w:t>属</w:t>
                  </w:r>
                  <w:r>
                    <w:rPr>
                      <w:sz w:val="25"/>
                      <w:szCs w:val="25"/>
                      <w:color w:val="2070A0"/>
                      <w:spacing w:val="-8"/>
                    </w:rPr>
                    <w:t xml:space="preserve"> </w:t>
                  </w:r>
                  <w:r>
                    <w:rPr>
                      <w:sz w:val="25"/>
                      <w:szCs w:val="25"/>
                      <w:b/>
                      <w:bCs/>
                      <w:color w:val="2070A0"/>
                      <w:spacing w:val="-8"/>
                    </w:rPr>
                    <w:t>企</w:t>
                  </w:r>
                  <w:r>
                    <w:rPr>
                      <w:sz w:val="25"/>
                      <w:szCs w:val="25"/>
                      <w:color w:val="2070A0"/>
                      <w:spacing w:val="10"/>
                    </w:rPr>
                    <w:t xml:space="preserve"> </w:t>
                  </w:r>
                  <w:r>
                    <w:rPr>
                      <w:sz w:val="25"/>
                      <w:szCs w:val="25"/>
                      <w:b/>
                      <w:bCs/>
                      <w:color w:val="2070A0"/>
                      <w:spacing w:val="-8"/>
                    </w:rPr>
                    <w:t>业</w:t>
                  </w:r>
                </w:p>
              </w:tc>
            </w:tr>
            <w:tr>
              <w:trPr>
                <w:trHeight w:val="1352" w:hRule="atLeast"/>
              </w:trPr>
              <w:tc>
                <w:tcPr>
                  <w:tcW w:w="1439" w:type="dxa"/>
                  <w:vAlign w:val="top"/>
                  <w:tcBorders>
                    <w:bottom w:val="single" w:color="0000FF" w:sz="2" w:space="0"/>
                    <w:top w:val="single" w:color="0000FF" w:sz="4" w:space="0"/>
                  </w:tcBorders>
                </w:tcPr>
                <w:p>
                  <w:pPr>
                    <w:pStyle w:val="TableText"/>
                    <w:ind w:left="23"/>
                    <w:spacing w:before="132" w:line="222" w:lineRule="auto"/>
                    <w:rPr>
                      <w:sz w:val="25"/>
                      <w:szCs w:val="25"/>
                    </w:rPr>
                  </w:pPr>
                  <w:r>
                    <w:rPr>
                      <w:sz w:val="25"/>
                      <w:szCs w:val="25"/>
                      <w:b/>
                      <w:bCs/>
                      <w:color w:val="2070A0"/>
                      <w:spacing w:val="-14"/>
                    </w:rPr>
                    <w:t>产</w:t>
                  </w:r>
                  <w:r>
                    <w:rPr>
                      <w:sz w:val="25"/>
                      <w:szCs w:val="25"/>
                      <w:color w:val="2070A0"/>
                      <w:spacing w:val="23"/>
                    </w:rPr>
                    <w:t xml:space="preserve"> </w:t>
                  </w:r>
                  <w:r>
                    <w:rPr>
                      <w:sz w:val="25"/>
                      <w:szCs w:val="25"/>
                      <w:b/>
                      <w:bCs/>
                      <w:color w:val="2070A0"/>
                      <w:spacing w:val="-14"/>
                    </w:rPr>
                    <w:t>品</w:t>
                  </w:r>
                  <w:r>
                    <w:rPr>
                      <w:sz w:val="25"/>
                      <w:szCs w:val="25"/>
                      <w:color w:val="2070A0"/>
                      <w:spacing w:val="11"/>
                    </w:rPr>
                    <w:t xml:space="preserve"> </w:t>
                  </w:r>
                  <w:r>
                    <w:rPr>
                      <w:sz w:val="25"/>
                      <w:szCs w:val="25"/>
                      <w:b/>
                      <w:bCs/>
                      <w:color w:val="2070A0"/>
                      <w:spacing w:val="-14"/>
                    </w:rPr>
                    <w:t>介</w:t>
                  </w:r>
                  <w:r>
                    <w:rPr>
                      <w:sz w:val="25"/>
                      <w:szCs w:val="25"/>
                      <w:color w:val="2070A0"/>
                      <w:spacing w:val="11"/>
                    </w:rPr>
                    <w:t xml:space="preserve"> </w:t>
                  </w:r>
                  <w:r>
                    <w:rPr>
                      <w:sz w:val="25"/>
                      <w:szCs w:val="25"/>
                      <w:b/>
                      <w:bCs/>
                      <w:color w:val="2070A0"/>
                      <w:spacing w:val="-14"/>
                    </w:rPr>
                    <w:t>绍</w:t>
                  </w:r>
                </w:p>
              </w:tc>
            </w:tr>
          </w:tbl>
          <w:p>
            <w:pPr>
              <w:pStyle w:val="TableText"/>
              <w:ind w:left="22"/>
              <w:spacing w:before="215" w:line="223" w:lineRule="auto"/>
              <w:rPr/>
            </w:pPr>
            <w:r>
              <w:rPr>
                <w:b/>
                <w:bCs/>
                <w:color w:val="2060A0"/>
                <w:spacing w:val="-9"/>
              </w:rPr>
              <w:t>应</w:t>
            </w:r>
            <w:r>
              <w:rPr>
                <w:color w:val="2060A0"/>
                <w:spacing w:val="10"/>
              </w:rPr>
              <w:t xml:space="preserve">  </w:t>
            </w:r>
            <w:r>
              <w:rPr>
                <w:b/>
                <w:bCs/>
                <w:color w:val="2060A0"/>
                <w:spacing w:val="-9"/>
              </w:rPr>
              <w:t>用</w:t>
            </w:r>
            <w:r>
              <w:rPr>
                <w:color w:val="2060A0"/>
                <w:spacing w:val="9"/>
              </w:rPr>
              <w:t xml:space="preserve">  </w:t>
            </w:r>
            <w:r>
              <w:rPr>
                <w:b/>
                <w:bCs/>
                <w:color w:val="2060A0"/>
                <w:spacing w:val="-9"/>
              </w:rPr>
              <w:t>情</w:t>
            </w:r>
            <w:r>
              <w:rPr>
                <w:color w:val="2060A0"/>
                <w:spacing w:val="9"/>
              </w:rPr>
              <w:t xml:space="preserve">  </w:t>
            </w:r>
            <w:r>
              <w:rPr>
                <w:b/>
                <w:bCs/>
                <w:color w:val="2060A0"/>
                <w:spacing w:val="-9"/>
              </w:rPr>
              <w:t>况</w:t>
            </w:r>
          </w:p>
        </w:tc>
        <w:tc>
          <w:tcPr>
            <w:tcW w:w="6891" w:type="dxa"/>
            <w:vAlign w:val="top"/>
          </w:tcPr>
          <w:p>
            <w:pPr>
              <w:pStyle w:val="TableText"/>
              <w:ind w:left="143"/>
              <w:spacing w:before="84" w:line="221" w:lineRule="auto"/>
              <w:rPr>
                <w:sz w:val="25"/>
                <w:szCs w:val="25"/>
              </w:rPr>
            </w:pPr>
            <w:r>
              <w:rPr>
                <w:sz w:val="25"/>
                <w:szCs w:val="25"/>
                <w:b/>
                <w:bCs/>
                <w:spacing w:val="6"/>
              </w:rPr>
              <w:t>安尼可(派安普利单抗注射液)</w:t>
            </w:r>
          </w:p>
          <w:p>
            <w:pPr>
              <w:spacing w:line="317" w:lineRule="auto"/>
              <w:rPr>
                <w:rFonts w:ascii="Arial"/>
                <w:sz w:val="21"/>
              </w:rPr>
            </w:pPr>
            <w:r/>
          </w:p>
          <w:p>
            <w:pPr>
              <w:pStyle w:val="TableText"/>
              <w:ind w:left="143"/>
              <w:spacing w:before="81" w:line="221" w:lineRule="auto"/>
              <w:rPr>
                <w:sz w:val="25"/>
                <w:szCs w:val="25"/>
              </w:rPr>
            </w:pPr>
            <w:r>
              <w:rPr>
                <w:sz w:val="25"/>
                <w:szCs w:val="25"/>
                <w:b/>
                <w:bCs/>
              </w:rPr>
              <w:t>正大天晴康方(上海)生物医药科技有限公司</w:t>
            </w:r>
          </w:p>
          <w:p>
            <w:pPr>
              <w:spacing w:line="339" w:lineRule="auto"/>
              <w:rPr>
                <w:rFonts w:ascii="Arial"/>
                <w:sz w:val="21"/>
              </w:rPr>
            </w:pPr>
            <w:r/>
          </w:p>
          <w:p>
            <w:pPr>
              <w:pStyle w:val="TableText"/>
              <w:ind w:left="139" w:right="2"/>
              <w:spacing w:before="62" w:line="280" w:lineRule="auto"/>
              <w:rPr/>
            </w:pPr>
            <w:r>
              <w:rPr>
                <w:spacing w:val="-3"/>
              </w:rPr>
              <w:t>安尼可(派安普利单抗注射液)通过阻断</w:t>
            </w:r>
            <w:r>
              <w:rPr>
                <w:rFonts w:ascii="Arial" w:hAnsi="Arial" w:eastAsia="Arial" w:cs="Arial"/>
                <w:spacing w:val="-3"/>
              </w:rPr>
              <w:t>PD-1</w:t>
            </w:r>
            <w:r>
              <w:rPr>
                <w:spacing w:val="-3"/>
              </w:rPr>
              <w:t>与肿瘤细胞表面</w:t>
            </w:r>
            <w:r>
              <w:rPr>
                <w:rFonts w:ascii="Arial" w:hAnsi="Arial" w:eastAsia="Arial" w:cs="Arial"/>
                <w:spacing w:val="-3"/>
              </w:rPr>
              <w:t>PD-L1</w:t>
            </w:r>
            <w:r>
              <w:rPr>
                <w:spacing w:val="-3"/>
              </w:rPr>
              <w:t>的结合，解除免</w:t>
            </w:r>
            <w:r>
              <w:rPr>
                <w:spacing w:val="9"/>
              </w:rPr>
              <w:t xml:space="preserve"> </w:t>
            </w:r>
            <w:r>
              <w:rPr>
                <w:spacing w:val="-10"/>
              </w:rPr>
              <w:t>疫抑制，恢复</w:t>
            </w:r>
            <w:r>
              <w:rPr>
                <w:rFonts w:ascii="SimSun" w:hAnsi="SimSun" w:eastAsia="SimSun" w:cs="SimSun"/>
                <w:spacing w:val="-10"/>
              </w:rPr>
              <w:t>T</w:t>
            </w:r>
            <w:r>
              <w:rPr>
                <w:spacing w:val="-10"/>
              </w:rPr>
              <w:t>细胞对肿瘤的杀伤功能。主要用于治疗淋巴癌、肺癌、鼻咽癌、肝癌、</w:t>
            </w:r>
            <w:r>
              <w:rPr>
                <w:spacing w:val="2"/>
              </w:rPr>
              <w:t xml:space="preserve"> </w:t>
            </w:r>
            <w:r>
              <w:rPr>
                <w:spacing w:val="-13"/>
              </w:rPr>
              <w:t>胃癌等重大疾病，临床研究已显示出优越的安全性和疗效性。</w:t>
            </w:r>
          </w:p>
          <w:p>
            <w:pPr>
              <w:spacing w:line="432" w:lineRule="auto"/>
              <w:rPr>
                <w:rFonts w:ascii="Arial"/>
                <w:sz w:val="21"/>
              </w:rPr>
            </w:pPr>
            <w:r/>
          </w:p>
          <w:p>
            <w:pPr>
              <w:pStyle w:val="TableText"/>
              <w:ind w:left="139"/>
              <w:spacing w:before="62" w:line="270" w:lineRule="auto"/>
              <w:jc w:val="both"/>
              <w:rPr/>
            </w:pPr>
            <w:r>
              <w:rPr>
                <w:spacing w:val="-4"/>
              </w:rPr>
              <w:t>安尼可通过差异化技术创新、全链条资源整合及精准临床定位，成为</w:t>
            </w:r>
            <w:r>
              <w:rPr>
                <w:rFonts w:ascii="SimSun" w:hAnsi="SimSun" w:eastAsia="SimSun" w:cs="SimSun"/>
                <w:spacing w:val="-5"/>
              </w:rPr>
              <w:t>PD-1</w:t>
            </w:r>
            <w:r>
              <w:rPr>
                <w:rFonts w:ascii="SimSun" w:hAnsi="SimSun" w:eastAsia="SimSun" w:cs="SimSun"/>
                <w:spacing w:val="-31"/>
              </w:rPr>
              <w:t xml:space="preserve"> </w:t>
            </w:r>
            <w:r>
              <w:rPr>
                <w:spacing w:val="-5"/>
              </w:rPr>
              <w:t>单抗领域</w:t>
            </w:r>
            <w:r>
              <w:rPr/>
              <w:t xml:space="preserve"> </w:t>
            </w:r>
            <w:r>
              <w:rPr>
                <w:spacing w:val="-3"/>
              </w:rPr>
              <w:t>的标杆。目前获批的适应症有鼻咽癌、非小细胞肺癌、经典型霍奇金淋巴瘤，有肝</w:t>
            </w:r>
            <w:r>
              <w:rPr>
                <w:spacing w:val="18"/>
              </w:rPr>
              <w:t xml:space="preserve"> </w:t>
            </w:r>
            <w:r>
              <w:rPr>
                <w:spacing w:val="-7"/>
              </w:rPr>
              <w:t>癌、胃癌、头颈癌等多项Ⅲ期临床研究进行中。安尼可上市首年销售额达</w:t>
            </w:r>
            <w:r>
              <w:rPr>
                <w:spacing w:val="-8"/>
              </w:rPr>
              <w:t>5.58亿元，</w:t>
            </w:r>
            <w:r>
              <w:rPr/>
              <w:t xml:space="preserve"> </w:t>
            </w:r>
            <w:r>
              <w:rPr>
                <w:spacing w:val="-5"/>
              </w:rPr>
              <w:t>获得广大临床医生和患者的一致认可。目前安尼可</w:t>
            </w:r>
            <w:r>
              <w:rPr>
                <w:rFonts w:ascii="SimSun" w:hAnsi="SimSun" w:eastAsia="SimSun" w:cs="SimSun"/>
                <w:spacing w:val="-5"/>
              </w:rPr>
              <w:t>®</w:t>
            </w:r>
            <w:r>
              <w:rPr>
                <w:spacing w:val="-5"/>
              </w:rPr>
              <w:t>(派安普利单抗注射液)全国覆盖</w:t>
            </w:r>
            <w:r>
              <w:rPr/>
              <w:t xml:space="preserve"> </w:t>
            </w:r>
            <w:r>
              <w:rPr>
                <w:spacing w:val="-4"/>
              </w:rPr>
              <w:t>约1800家医院。</w:t>
            </w:r>
          </w:p>
        </w:tc>
      </w:tr>
    </w:tbl>
    <w:p>
      <w:pPr>
        <w:pStyle w:val="BodyText"/>
        <w:spacing w:line="14" w:lineRule="auto"/>
        <w:rPr>
          <w:sz w:val="2"/>
        </w:rPr>
      </w:pPr>
      <w:r/>
    </w:p>
    <w:p>
      <w:pPr>
        <w:spacing w:line="14" w:lineRule="auto"/>
        <w:sectPr>
          <w:type w:val="continuous"/>
          <w:pgSz w:w="21320" w:h="15080"/>
          <w:pgMar w:top="1188" w:right="1160" w:bottom="903" w:left="1150" w:header="801" w:footer="636" w:gutter="0"/>
          <w:cols w:equalWidth="0" w:num="2">
            <w:col w:w="10401" w:space="100"/>
            <w:col w:w="8510" w:space="0"/>
          </w:cols>
        </w:sectPr>
        <w:rPr>
          <w:sz w:val="2"/>
          <w:szCs w:val="2"/>
        </w:rPr>
      </w:pPr>
    </w:p>
    <w:p>
      <w:pPr>
        <w:pStyle w:val="BodyText"/>
        <w:spacing w:line="318" w:lineRule="auto"/>
        <w:rPr>
          <w:sz w:val="21"/>
        </w:rPr>
      </w:pPr>
      <w:r>
        <w:drawing>
          <wp:anchor distT="0" distB="0" distL="0" distR="0" simplePos="0" relativeHeight="251822080" behindDoc="0" locked="0" layoutInCell="1" allowOverlap="1">
            <wp:simplePos x="0" y="0"/>
            <wp:positionH relativeFrom="column">
              <wp:posOffset>0</wp:posOffset>
            </wp:positionH>
            <wp:positionV relativeFrom="paragraph">
              <wp:posOffset>-3689223</wp:posOffset>
            </wp:positionV>
            <wp:extent cx="12071336" cy="12640"/>
            <wp:effectExtent l="0" t="0" r="0" b="0"/>
            <wp:wrapNone/>
            <wp:docPr id="156" name="IM 156"/>
            <wp:cNvGraphicFramePr/>
            <a:graphic>
              <a:graphicData uri="http://schemas.openxmlformats.org/drawingml/2006/picture">
                <pic:pic>
                  <pic:nvPicPr>
                    <pic:cNvPr id="156" name="IM 156"/>
                    <pic:cNvPicPr/>
                  </pic:nvPicPr>
                  <pic:blipFill>
                    <a:blip r:embed="rId134"/>
                    <a:stretch>
                      <a:fillRect/>
                    </a:stretch>
                  </pic:blipFill>
                  <pic:spPr>
                    <a:xfrm rot="0">
                      <a:off x="0" y="0"/>
                      <a:ext cx="12071336" cy="12640"/>
                    </a:xfrm>
                    <a:prstGeom prst="rect">
                      <a:avLst/>
                    </a:prstGeom>
                  </pic:spPr>
                </pic:pic>
              </a:graphicData>
            </a:graphic>
          </wp:anchor>
        </w:drawing>
      </w:r>
      <w:r/>
    </w:p>
    <w:p>
      <w:pPr>
        <w:pStyle w:val="BodyText"/>
        <w:spacing w:line="318" w:lineRule="auto"/>
        <w:rPr>
          <w:sz w:val="21"/>
        </w:rPr>
      </w:pPr>
      <w:r/>
    </w:p>
    <w:p>
      <w:pPr>
        <w:pStyle w:val="BodyText"/>
        <w:spacing w:line="318" w:lineRule="auto"/>
        <w:rPr>
          <w:sz w:val="21"/>
        </w:rPr>
      </w:pPr>
      <w:r/>
    </w:p>
    <w:p>
      <w:pPr>
        <w:ind w:firstLine="30"/>
        <w:spacing w:line="450" w:lineRule="exact"/>
        <w:rPr/>
      </w:pPr>
      <w:r>
        <w:rPr>
          <w:position w:val="-8"/>
        </w:rPr>
        <w:pict>
          <v:group id="_x0000_s396" style="mso-position-vertical-relative:line;mso-position-horizontal-relative:char;width:424.5pt;height:22.5pt;" filled="false" stroked="false" coordsize="8490,450" coordorigin="0,0">
            <v:shape id="_x0000_s398" style="position:absolute;left:0;top:0;width:8490;height:450;" filled="false" stroked="false" type="#_x0000_t75">
              <v:imagedata o:title="" r:id="rId135"/>
            </v:shape>
            <v:shape id="_x0000_s400" style="position:absolute;left:-20;top:-20;width:8530;height:490;" filled="false" stroked="false" type="#_x0000_t202">
              <v:fill on="false"/>
              <v:stroke on="false"/>
              <v:path/>
              <v:imagedata o:title=""/>
              <o:lock v:ext="edit" aspectratio="false"/>
              <v:textbox inset="0mm,0mm,0mm,0mm">
                <w:txbxContent>
                  <w:p>
                    <w:pPr>
                      <w:ind w:left="154"/>
                      <w:spacing w:before="116" w:line="222" w:lineRule="auto"/>
                      <w:rPr>
                        <w:rFonts w:ascii="SimHei" w:hAnsi="SimHei" w:eastAsia="SimHei" w:cs="SimHei"/>
                        <w:sz w:val="30"/>
                        <w:szCs w:val="30"/>
                      </w:rPr>
                    </w:pPr>
                    <w:r>
                      <w:rPr>
                        <w:rFonts w:ascii="SimHei" w:hAnsi="SimHei" w:eastAsia="SimHei" w:cs="SimHei"/>
                        <w:sz w:val="30"/>
                        <w:szCs w:val="30"/>
                        <w:b/>
                        <w:bCs/>
                        <w:color w:val="FFFFFF"/>
                        <w:spacing w:val="-6"/>
                      </w:rPr>
                      <w:t>行业综述</w:t>
                    </w:r>
                  </w:p>
                </w:txbxContent>
              </v:textbox>
            </v:shape>
          </v:group>
        </w:pict>
      </w:r>
    </w:p>
    <w:p>
      <w:pPr>
        <w:pStyle w:val="BodyText"/>
        <w:spacing w:line="280" w:lineRule="auto"/>
        <w:rPr>
          <w:sz w:val="21"/>
        </w:rPr>
      </w:pPr>
      <w:r>
        <w:pict>
          <v:group id="_x0000_s402" style="position:absolute;margin-left:676.995pt;margin-top:4.27316pt;mso-position-vertical-relative:text;mso-position-horizontal-relative:text;width:191.05pt;height:197pt;z-index:251821056;" filled="false" stroked="false" coordsize="3821,3940" coordorigin="0,0">
            <v:shape id="_x0000_s404" style="position:absolute;left:0;top:0;width:3821;height:3940;" filled="false" stroked="false" type="#_x0000_t75">
              <v:imagedata o:title="" r:id="rId136"/>
            </v:shape>
            <v:shape id="_x0000_s406" style="position:absolute;left:30;top:404;width:3103;height:3272;" filled="false" stroked="false" type="#_x0000_t202">
              <v:fill on="false"/>
              <v:stroke on="false"/>
              <v:path/>
              <v:imagedata o:title=""/>
              <o:lock v:ext="edit" aspectratio="false"/>
              <v:textbox inset="0mm,0mm,0mm,0mm">
                <w:txbxContent>
                  <w:p>
                    <w:pPr>
                      <w:ind w:left="1249"/>
                      <w:spacing w:before="19" w:line="222" w:lineRule="auto"/>
                      <w:rPr>
                        <w:rFonts w:ascii="SimHei" w:hAnsi="SimHei" w:eastAsia="SimHei" w:cs="SimHei"/>
                        <w:sz w:val="11"/>
                        <w:szCs w:val="11"/>
                      </w:rPr>
                    </w:pPr>
                    <w:r>
                      <w:rPr>
                        <w:rFonts w:ascii="SimHei" w:hAnsi="SimHei" w:eastAsia="SimHei" w:cs="SimHei"/>
                        <w:sz w:val="11"/>
                        <w:szCs w:val="11"/>
                        <w:spacing w:val="-2"/>
                      </w:rPr>
                      <w:t>安尼可</w:t>
                    </w:r>
                  </w:p>
                  <w:p>
                    <w:pPr>
                      <w:pStyle w:val="BodyText"/>
                      <w:spacing w:line="273" w:lineRule="auto"/>
                      <w:rPr>
                        <w:sz w:val="21"/>
                      </w:rPr>
                    </w:pPr>
                    <w:r/>
                  </w:p>
                  <w:p>
                    <w:pPr>
                      <w:ind w:right="20"/>
                      <w:spacing w:before="62" w:line="221" w:lineRule="auto"/>
                      <w:jc w:val="right"/>
                      <w:rPr>
                        <w:rFonts w:ascii="SimHei" w:hAnsi="SimHei" w:eastAsia="SimHei" w:cs="SimHei"/>
                        <w:sz w:val="19"/>
                        <w:szCs w:val="19"/>
                      </w:rPr>
                    </w:pPr>
                    <w:r>
                      <w:rPr>
                        <w:rFonts w:ascii="SimHei" w:hAnsi="SimHei" w:eastAsia="SimHei" w:cs="SimHei"/>
                        <w:sz w:val="19"/>
                        <w:szCs w:val="19"/>
                        <w:b/>
                        <w:bCs/>
                        <w:spacing w:val="11"/>
                      </w:rPr>
                      <w:t>派安普利单抗注射液</w:t>
                    </w:r>
                  </w:p>
                  <w:p>
                    <w:pPr>
                      <w:pStyle w:val="BodyText"/>
                      <w:ind w:left="1249" w:right="292"/>
                      <w:spacing w:before="40" w:line="224" w:lineRule="auto"/>
                      <w:rPr>
                        <w:sz w:val="30"/>
                        <w:szCs w:val="30"/>
                      </w:rPr>
                    </w:pPr>
                    <w:r>
                      <w:rPr>
                        <w:sz w:val="30"/>
                        <w:szCs w:val="30"/>
                        <w:spacing w:val="-3"/>
                      </w:rPr>
                      <w:t>Penpulimab</w:t>
                    </w:r>
                    <w:r>
                      <w:rPr>
                        <w:sz w:val="30"/>
                        <w:szCs w:val="30"/>
                        <w:spacing w:val="5"/>
                      </w:rPr>
                      <w:t xml:space="preserve"> </w:t>
                    </w:r>
                    <w:r>
                      <w:rPr>
                        <w:sz w:val="30"/>
                        <w:szCs w:val="30"/>
                        <w:spacing w:val="-3"/>
                      </w:rPr>
                      <w:t>Injection</w:t>
                    </w:r>
                  </w:p>
                  <w:p>
                    <w:pPr>
                      <w:pStyle w:val="BodyText"/>
                      <w:spacing w:line="290" w:lineRule="auto"/>
                      <w:rPr>
                        <w:sz w:val="21"/>
                      </w:rPr>
                    </w:pPr>
                    <w:r/>
                  </w:p>
                  <w:p>
                    <w:pPr>
                      <w:pStyle w:val="BodyText"/>
                      <w:spacing w:line="290" w:lineRule="auto"/>
                      <w:rPr>
                        <w:sz w:val="21"/>
                      </w:rPr>
                    </w:pPr>
                    <w:r/>
                  </w:p>
                  <w:p>
                    <w:pPr>
                      <w:ind w:left="1249"/>
                      <w:spacing w:before="43" w:line="192" w:lineRule="auto"/>
                      <w:rPr>
                        <w:rFonts w:ascii="Times New Roman" w:hAnsi="Times New Roman" w:eastAsia="Times New Roman" w:cs="Times New Roman"/>
                        <w:sz w:val="15"/>
                        <w:szCs w:val="15"/>
                      </w:rPr>
                    </w:pPr>
                    <w:r>
                      <w:rPr>
                        <w:rFonts w:ascii="Times New Roman" w:hAnsi="Times New Roman" w:eastAsia="Times New Roman" w:cs="Times New Roman"/>
                        <w:sz w:val="15"/>
                        <w:szCs w:val="15"/>
                        <w:color w:val="B0C040"/>
                        <w:spacing w:val="-1"/>
                      </w:rPr>
                      <w:t>(100mg(10m)Es</w:t>
                    </w:r>
                  </w:p>
                  <w:p>
                    <w:pPr>
                      <w:ind w:left="20"/>
                      <w:spacing w:before="243" w:line="221" w:lineRule="auto"/>
                      <w:rPr>
                        <w:rFonts w:ascii="SimHei" w:hAnsi="SimHei" w:eastAsia="SimHei" w:cs="SimHei"/>
                        <w:sz w:val="11"/>
                        <w:szCs w:val="11"/>
                      </w:rPr>
                    </w:pPr>
                    <w:r>
                      <w:rPr>
                        <w:rFonts w:ascii="SimHei" w:hAnsi="SimHei" w:eastAsia="SimHei" w:cs="SimHei"/>
                        <w:sz w:val="11"/>
                        <w:szCs w:val="11"/>
                        <w:spacing w:val="-8"/>
                        <w:w w:val="83"/>
                      </w:rPr>
                      <w:t>派安普利单抗注射液</w:t>
                    </w:r>
                  </w:p>
                  <w:p>
                    <w:pPr>
                      <w:pStyle w:val="BodyText"/>
                      <w:spacing w:line="270" w:lineRule="auto"/>
                      <w:rPr>
                        <w:sz w:val="21"/>
                      </w:rPr>
                    </w:pPr>
                    <w:r/>
                  </w:p>
                  <w:p>
                    <w:pPr>
                      <w:pStyle w:val="BodyText"/>
                      <w:spacing w:line="270" w:lineRule="auto"/>
                      <w:rPr>
                        <w:sz w:val="21"/>
                      </w:rPr>
                    </w:pPr>
                    <w:r/>
                  </w:p>
                  <w:p>
                    <w:pPr>
                      <w:ind w:left="1249"/>
                      <w:spacing w:before="36" w:line="222" w:lineRule="auto"/>
                      <w:rPr>
                        <w:rFonts w:ascii="SimHei" w:hAnsi="SimHei" w:eastAsia="SimHei" w:cs="SimHei"/>
                        <w:sz w:val="11"/>
                        <w:szCs w:val="11"/>
                      </w:rPr>
                    </w:pPr>
                    <w:r>
                      <w:rPr>
                        <w:rFonts w:ascii="SimHei" w:hAnsi="SimHei" w:eastAsia="SimHei" w:cs="SimHei"/>
                        <w:sz w:val="11"/>
                        <w:szCs w:val="11"/>
                        <w:color w:val="B04060"/>
                        <w:spacing w:val="-12"/>
                        <w:w w:val="91"/>
                      </w:rPr>
                      <w:t>门</w:t>
                    </w:r>
                    <w:r>
                      <w:rPr>
                        <w:rFonts w:ascii="SimHei" w:hAnsi="SimHei" w:eastAsia="SimHei" w:cs="SimHei"/>
                        <w:sz w:val="11"/>
                        <w:szCs w:val="11"/>
                        <w:color w:val="B04060"/>
                        <w:spacing w:val="-12"/>
                        <w:w w:val="91"/>
                      </w:rPr>
                      <w:t xml:space="preserve"> </w:t>
                    </w:r>
                    <w:r>
                      <w:rPr>
                        <w:rFonts w:ascii="SimHei" w:hAnsi="SimHei" w:eastAsia="SimHei" w:cs="SimHei"/>
                        <w:sz w:val="11"/>
                        <w:szCs w:val="11"/>
                        <w:spacing w:val="-12"/>
                        <w:w w:val="91"/>
                      </w:rPr>
                      <w:t>正大天鹏康厅</w:t>
                    </w:r>
                  </w:p>
                </w:txbxContent>
              </v:textbox>
            </v:shape>
            <v:shape id="_x0000_s408" style="position:absolute;left:3319;top:1237;width:217;height:474;" filled="false" stroked="false" type="#_x0000_t202">
              <v:fill on="false"/>
              <v:stroke on="false"/>
              <v:path/>
              <v:imagedata o:title=""/>
              <o:lock v:ext="edit" aspectratio="false"/>
              <v:textbox inset="0mm,0mm,0mm,0mm">
                <w:txbxContent>
                  <w:p>
                    <w:pPr>
                      <w:ind w:left="30"/>
                      <w:spacing w:before="20" w:line="18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10</w:t>
                    </w:r>
                  </w:p>
                  <w:p>
                    <w:pPr>
                      <w:ind w:left="20"/>
                      <w:spacing w:before="93" w:line="18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M</w:t>
                    </w:r>
                  </w:p>
                </w:txbxContent>
              </v:textbox>
            </v:shape>
          </v:group>
        </w:pict>
      </w:r>
      <w:r/>
    </w:p>
    <w:p>
      <w:pPr>
        <w:ind w:right="10523" w:firstLine="430"/>
        <w:spacing w:before="61" w:line="318" w:lineRule="auto"/>
        <w:rPr>
          <w:rFonts w:ascii="SimHei" w:hAnsi="SimHei" w:eastAsia="SimHei" w:cs="SimHei"/>
          <w:sz w:val="19"/>
          <w:szCs w:val="19"/>
        </w:rPr>
      </w:pPr>
      <w:r>
        <w:rPr>
          <w:rFonts w:ascii="SimHei" w:hAnsi="SimHei" w:eastAsia="SimHei" w:cs="SimHei"/>
          <w:sz w:val="19"/>
          <w:szCs w:val="19"/>
          <w:spacing w:val="11"/>
        </w:rPr>
        <w:t>生物医药产业是支撑国家战略安全和人民健康福祉的重要产业，也是科技创新最活跃、资源</w:t>
      </w:r>
      <w:r>
        <w:rPr>
          <w:rFonts w:ascii="SimHei" w:hAnsi="SimHei" w:eastAsia="SimHei" w:cs="SimHei"/>
          <w:sz w:val="19"/>
          <w:szCs w:val="19"/>
          <w:spacing w:val="15"/>
        </w:rPr>
        <w:t xml:space="preserve"> </w:t>
      </w:r>
      <w:r>
        <w:rPr>
          <w:rFonts w:ascii="SimHei" w:hAnsi="SimHei" w:eastAsia="SimHei" w:cs="SimHei"/>
          <w:sz w:val="19"/>
          <w:szCs w:val="19"/>
          <w:spacing w:val="11"/>
        </w:rPr>
        <w:t>集聚最密集的高技术领域之一。近年来，长三角地区坚持创新引领和协同发展双轮驱动，</w:t>
      </w:r>
      <w:r>
        <w:rPr>
          <w:rFonts w:ascii="SimHei" w:hAnsi="SimHei" w:eastAsia="SimHei" w:cs="SimHei"/>
          <w:sz w:val="19"/>
          <w:szCs w:val="19"/>
          <w:spacing w:val="10"/>
        </w:rPr>
        <w:t>逐步形</w:t>
      </w:r>
      <w:r>
        <w:rPr>
          <w:rFonts w:ascii="SimHei" w:hAnsi="SimHei" w:eastAsia="SimHei" w:cs="SimHei"/>
          <w:sz w:val="19"/>
          <w:szCs w:val="19"/>
        </w:rPr>
        <w:t xml:space="preserve"> </w:t>
      </w:r>
      <w:r>
        <w:rPr>
          <w:rFonts w:ascii="SimHei" w:hAnsi="SimHei" w:eastAsia="SimHei" w:cs="SimHei"/>
          <w:sz w:val="19"/>
          <w:szCs w:val="19"/>
          <w:spacing w:val="16"/>
        </w:rPr>
        <w:t>成以上海为核心、苏浙皖多点支撑的生物医药产业集群格局。上海在创新药研发、高端医疗器</w:t>
      </w:r>
      <w:r>
        <w:rPr>
          <w:rFonts w:ascii="SimHei" w:hAnsi="SimHei" w:eastAsia="SimHei" w:cs="SimHei"/>
          <w:sz w:val="19"/>
          <w:szCs w:val="19"/>
          <w:spacing w:val="1"/>
        </w:rPr>
        <w:t xml:space="preserve"> </w:t>
      </w:r>
      <w:r>
        <w:rPr>
          <w:rFonts w:ascii="SimHei" w:hAnsi="SimHei" w:eastAsia="SimHei" w:cs="SimHei"/>
          <w:sz w:val="19"/>
          <w:szCs w:val="19"/>
          <w:spacing w:val="11"/>
        </w:rPr>
        <w:t>械、生物技术等领域保持全国领先，张江科学城已成为</w:t>
      </w:r>
      <w:r>
        <w:rPr>
          <w:rFonts w:ascii="SimHei" w:hAnsi="SimHei" w:eastAsia="SimHei" w:cs="SimHei"/>
          <w:sz w:val="19"/>
          <w:szCs w:val="19"/>
          <w:spacing w:val="10"/>
        </w:rPr>
        <w:t>国家级生物医药高地；江苏聚焦化学药、</w:t>
      </w:r>
      <w:r>
        <w:rPr>
          <w:rFonts w:ascii="SimHei" w:hAnsi="SimHei" w:eastAsia="SimHei" w:cs="SimHei"/>
          <w:sz w:val="19"/>
          <w:szCs w:val="19"/>
        </w:rPr>
        <w:t xml:space="preserve"> </w:t>
      </w:r>
      <w:r>
        <w:rPr>
          <w:rFonts w:ascii="SimHei" w:hAnsi="SimHei" w:eastAsia="SimHei" w:cs="SimHei"/>
          <w:sz w:val="19"/>
          <w:szCs w:val="19"/>
          <w:spacing w:val="12"/>
        </w:rPr>
        <w:t>生物制剂、医疗器械制造，苏州、无锡、泰</w:t>
      </w:r>
      <w:r>
        <w:rPr>
          <w:rFonts w:ascii="SimHei" w:hAnsi="SimHei" w:eastAsia="SimHei" w:cs="SimHei"/>
          <w:sz w:val="19"/>
          <w:szCs w:val="19"/>
          <w:spacing w:val="11"/>
        </w:rPr>
        <w:t>州等地生物医药产业链完备、特色鲜明；浙江则在中</w:t>
      </w:r>
      <w:r>
        <w:rPr>
          <w:rFonts w:ascii="SimHei" w:hAnsi="SimHei" w:eastAsia="SimHei" w:cs="SimHei"/>
          <w:sz w:val="19"/>
          <w:szCs w:val="19"/>
        </w:rPr>
        <w:t xml:space="preserve"> </w:t>
      </w:r>
      <w:r>
        <w:rPr>
          <w:rFonts w:ascii="SimHei" w:hAnsi="SimHei" w:eastAsia="SimHei" w:cs="SimHei"/>
          <w:sz w:val="19"/>
          <w:szCs w:val="19"/>
          <w:spacing w:val="11"/>
        </w:rPr>
        <w:t>医药现代化、生物医用材料、数字医疗等方面表现活跃，创新型企业快速成长；安徽则凭借合肥</w:t>
      </w:r>
      <w:r>
        <w:rPr>
          <w:rFonts w:ascii="SimHei" w:hAnsi="SimHei" w:eastAsia="SimHei" w:cs="SimHei"/>
          <w:sz w:val="19"/>
          <w:szCs w:val="19"/>
          <w:spacing w:val="5"/>
        </w:rPr>
        <w:t xml:space="preserve"> </w:t>
      </w:r>
      <w:r>
        <w:rPr>
          <w:rFonts w:ascii="SimHei" w:hAnsi="SimHei" w:eastAsia="SimHei" w:cs="SimHei"/>
          <w:sz w:val="19"/>
          <w:szCs w:val="19"/>
          <w:spacing w:val="11"/>
        </w:rPr>
        <w:t>综合性国家科学中心大健康研究院等创新平台，在化学药、医疗器械、中药、生物药及合成生物</w:t>
      </w:r>
      <w:r>
        <w:rPr>
          <w:rFonts w:ascii="SimHei" w:hAnsi="SimHei" w:eastAsia="SimHei" w:cs="SimHei"/>
          <w:sz w:val="19"/>
          <w:szCs w:val="19"/>
          <w:spacing w:val="6"/>
        </w:rPr>
        <w:t xml:space="preserve"> </w:t>
      </w:r>
      <w:r>
        <w:rPr>
          <w:rFonts w:ascii="SimHei" w:hAnsi="SimHei" w:eastAsia="SimHei" w:cs="SimHei"/>
          <w:sz w:val="19"/>
          <w:szCs w:val="19"/>
          <w:spacing w:val="11"/>
        </w:rPr>
        <w:t>等领域多点发力。当前长三角区域在细胞治疗、基因编辑、抗体药物、核酸药物等前沿领域不断</w:t>
      </w:r>
      <w:r>
        <w:rPr>
          <w:rFonts w:ascii="SimHei" w:hAnsi="SimHei" w:eastAsia="SimHei" w:cs="SimHei"/>
          <w:sz w:val="19"/>
          <w:szCs w:val="19"/>
          <w:spacing w:val="6"/>
        </w:rPr>
        <w:t xml:space="preserve"> </w:t>
      </w:r>
      <w:r>
        <w:rPr>
          <w:rFonts w:ascii="SimHei" w:hAnsi="SimHei" w:eastAsia="SimHei" w:cs="SimHei"/>
          <w:sz w:val="19"/>
          <w:szCs w:val="19"/>
          <w:spacing w:val="3"/>
        </w:rPr>
        <w:t>取得突破，部分创新药物和医疗器械已实现从“</w:t>
      </w:r>
      <w:r>
        <w:rPr>
          <w:rFonts w:ascii="SimHei" w:hAnsi="SimHei" w:eastAsia="SimHei" w:cs="SimHei"/>
          <w:sz w:val="19"/>
          <w:szCs w:val="19"/>
          <w:spacing w:val="2"/>
        </w:rPr>
        <w:t>实验室”向“临床端”高效转化。同时，公共研发平</w:t>
      </w:r>
      <w:r>
        <w:rPr>
          <w:rFonts w:ascii="SimHei" w:hAnsi="SimHei" w:eastAsia="SimHei" w:cs="SimHei"/>
          <w:sz w:val="19"/>
          <w:szCs w:val="19"/>
        </w:rPr>
        <w:t xml:space="preserve"> </w:t>
      </w:r>
      <w:r>
        <w:rPr>
          <w:rFonts w:ascii="SimHei" w:hAnsi="SimHei" w:eastAsia="SimHei" w:cs="SimHei"/>
          <w:sz w:val="19"/>
          <w:szCs w:val="19"/>
          <w:spacing w:val="11"/>
        </w:rPr>
        <w:t>台、临床试验资源、注册审批协同等配套体系日益完善，区域内一体化发展机制持续优化，有效</w:t>
      </w:r>
      <w:r>
        <w:rPr>
          <w:rFonts w:ascii="SimHei" w:hAnsi="SimHei" w:eastAsia="SimHei" w:cs="SimHei"/>
          <w:sz w:val="19"/>
          <w:szCs w:val="19"/>
          <w:spacing w:val="3"/>
        </w:rPr>
        <w:t xml:space="preserve"> </w:t>
      </w:r>
      <w:r>
        <w:rPr>
          <w:rFonts w:ascii="SimHei" w:hAnsi="SimHei" w:eastAsia="SimHei" w:cs="SimHei"/>
          <w:sz w:val="19"/>
          <w:szCs w:val="19"/>
          <w:spacing w:val="11"/>
        </w:rPr>
        <w:t>提升了产业创新能级和服务能力。随着人口老龄化趋势加剧和公共健康需求提升，长三角生物医</w:t>
      </w:r>
      <w:r>
        <w:rPr>
          <w:rFonts w:ascii="SimHei" w:hAnsi="SimHei" w:eastAsia="SimHei" w:cs="SimHei"/>
          <w:sz w:val="19"/>
          <w:szCs w:val="19"/>
          <w:spacing w:val="7"/>
        </w:rPr>
        <w:t xml:space="preserve"> </w:t>
      </w:r>
      <w:r>
        <w:rPr>
          <w:rFonts w:ascii="SimHei" w:hAnsi="SimHei" w:eastAsia="SimHei" w:cs="SimHei"/>
          <w:sz w:val="19"/>
          <w:szCs w:val="19"/>
          <w:spacing w:val="10"/>
        </w:rPr>
        <w:t>药产业将持续释放示范引领效应，助力我国</w:t>
      </w:r>
      <w:r>
        <w:rPr>
          <w:rFonts w:ascii="SimHei" w:hAnsi="SimHei" w:eastAsia="SimHei" w:cs="SimHei"/>
          <w:sz w:val="19"/>
          <w:szCs w:val="19"/>
          <w:spacing w:val="9"/>
        </w:rPr>
        <w:t>构建高水平医疗健康科技创新体系。</w:t>
      </w:r>
    </w:p>
    <w:p>
      <w:pPr>
        <w:spacing w:line="318" w:lineRule="auto"/>
        <w:sectPr>
          <w:type w:val="continuous"/>
          <w:pgSz w:w="21320" w:h="15080"/>
          <w:pgMar w:top="1188" w:right="1160" w:bottom="903" w:left="1150" w:header="801" w:footer="636" w:gutter="0"/>
          <w:cols w:equalWidth="0" w:num="1">
            <w:col w:w="19010" w:space="0"/>
          </w:cols>
        </w:sectPr>
        <w:rPr>
          <w:rFonts w:ascii="SimHei" w:hAnsi="SimHei" w:eastAsia="SimHei" w:cs="SimHei"/>
          <w:sz w:val="19"/>
          <w:szCs w:val="19"/>
        </w:rPr>
      </w:pPr>
    </w:p>
    <w:p>
      <w:pPr>
        <w:spacing w:before="5"/>
        <w:rPr/>
      </w:pPr>
      <w:r/>
    </w:p>
    <w:p>
      <w:pPr>
        <w:spacing w:before="5"/>
        <w:rPr/>
      </w:pPr>
      <w:r/>
    </w:p>
    <w:p>
      <w:pPr>
        <w:sectPr>
          <w:headerReference w:type="default" r:id="rId137"/>
          <w:footerReference w:type="default" r:id="rId2"/>
          <w:pgSz w:w="21320" w:h="15080"/>
          <w:pgMar w:top="1256" w:right="1165" w:bottom="400" w:left="1150" w:header="733" w:footer="0" w:gutter="0"/>
          <w:cols w:equalWidth="0" w:num="1">
            <w:col w:w="19005" w:space="0"/>
          </w:cols>
        </w:sectPr>
        <w:rPr/>
      </w:pPr>
    </w:p>
    <w:p>
      <w:pPr>
        <w:ind w:firstLine="50"/>
        <w:spacing w:before="9" w:line="431" w:lineRule="exact"/>
        <w:rPr/>
      </w:pPr>
      <w:r>
        <w:rPr>
          <w:position w:val="-8"/>
        </w:rPr>
        <w:pict>
          <v:group id="_x0000_s422" style="mso-position-vertical-relative:line;mso-position-horizontal-relative:char;width:75.5pt;height:21.55pt;" filled="false" stroked="false" coordsize="1510,430" coordorigin="0,0">
            <v:shape id="_x0000_s424" style="position:absolute;left:0;top:0;width:1510;height:430;" filled="false" stroked="false" type="#_x0000_t75">
              <v:imagedata o:title="" r:id="rId138"/>
            </v:shape>
            <v:shape id="_x0000_s426" style="position:absolute;left:-20;top:-20;width:1550;height:470;" filled="false" stroked="false" type="#_x0000_t202">
              <v:fill on="false"/>
              <v:stroke on="false"/>
              <v:path/>
              <v:imagedata o:title=""/>
              <o:lock v:ext="edit" aspectratio="false"/>
              <v:textbox inset="0mm,0mm,0mm,0mm">
                <w:txbxContent>
                  <w:p>
                    <w:pPr>
                      <w:ind w:left="163"/>
                      <w:spacing w:before="185" w:line="222" w:lineRule="auto"/>
                      <w:rPr>
                        <w:rFonts w:ascii="SimHei" w:hAnsi="SimHei" w:eastAsia="SimHei" w:cs="SimHei"/>
                        <w:sz w:val="25"/>
                        <w:szCs w:val="25"/>
                      </w:rPr>
                    </w:pPr>
                    <w:r>
                      <w:rPr>
                        <w:rFonts w:ascii="SimHei" w:hAnsi="SimHei" w:eastAsia="SimHei" w:cs="SimHei"/>
                        <w:sz w:val="25"/>
                        <w:szCs w:val="25"/>
                        <w:b/>
                        <w:bCs/>
                        <w:color w:val="FFFFFF"/>
                        <w:spacing w:val="46"/>
                      </w:rPr>
                      <w:t>精选案例</w:t>
                    </w:r>
                  </w:p>
                </w:txbxContent>
              </v:textbox>
            </v:shape>
          </v:group>
        </w:pict>
      </w:r>
    </w:p>
    <w:p>
      <w:pPr>
        <w:pStyle w:val="BodyText"/>
        <w:spacing w:line="295" w:lineRule="auto"/>
        <w:rPr>
          <w:sz w:val="21"/>
        </w:rPr>
      </w:pPr>
      <w:r/>
    </w:p>
    <w:p>
      <w:pPr>
        <w:pStyle w:val="BodyText"/>
        <w:spacing w:line="295" w:lineRule="auto"/>
        <w:rPr>
          <w:sz w:val="21"/>
        </w:rPr>
      </w:pPr>
      <w:r>
        <w:drawing>
          <wp:anchor distT="0" distB="0" distL="0" distR="0" simplePos="0" relativeHeight="251845632" behindDoc="0" locked="0" layoutInCell="1" allowOverlap="1">
            <wp:simplePos x="0" y="0"/>
            <wp:positionH relativeFrom="column">
              <wp:posOffset>12726</wp:posOffset>
            </wp:positionH>
            <wp:positionV relativeFrom="paragraph">
              <wp:posOffset>153961</wp:posOffset>
            </wp:positionV>
            <wp:extent cx="914370" cy="6415"/>
            <wp:effectExtent l="0" t="0" r="0" b="0"/>
            <wp:wrapNone/>
            <wp:docPr id="158" name="IM 158"/>
            <wp:cNvGraphicFramePr/>
            <a:graphic>
              <a:graphicData uri="http://schemas.openxmlformats.org/drawingml/2006/picture">
                <pic:pic>
                  <pic:nvPicPr>
                    <pic:cNvPr id="158" name="IM 158"/>
                    <pic:cNvPicPr/>
                  </pic:nvPicPr>
                  <pic:blipFill>
                    <a:blip r:embed="rId139"/>
                    <a:stretch>
                      <a:fillRect/>
                    </a:stretch>
                  </pic:blipFill>
                  <pic:spPr>
                    <a:xfrm rot="0">
                      <a:off x="0" y="0"/>
                      <a:ext cx="914370" cy="6415"/>
                    </a:xfrm>
                    <a:prstGeom prst="rect">
                      <a:avLst/>
                    </a:prstGeom>
                  </pic:spPr>
                </pic:pic>
              </a:graphicData>
            </a:graphic>
          </wp:anchor>
        </w:drawing>
      </w:r>
      <w:r/>
    </w:p>
    <w:p>
      <w:pPr>
        <w:ind w:left="43"/>
        <w:spacing w:before="81" w:line="222" w:lineRule="auto"/>
        <w:rPr>
          <w:rFonts w:ascii="SimHei" w:hAnsi="SimHei" w:eastAsia="SimHei" w:cs="SimHei"/>
          <w:sz w:val="25"/>
          <w:szCs w:val="25"/>
        </w:rPr>
      </w:pPr>
      <w:r>
        <w:rPr>
          <w:rFonts w:ascii="SimHei" w:hAnsi="SimHei" w:eastAsia="SimHei" w:cs="SimHei"/>
          <w:sz w:val="25"/>
          <w:szCs w:val="25"/>
          <w:b/>
          <w:bCs/>
          <w:color w:val="2070B0"/>
          <w:spacing w:val="-7"/>
        </w:rPr>
        <w:t>案</w:t>
      </w:r>
      <w:r>
        <w:rPr>
          <w:rFonts w:ascii="SimHei" w:hAnsi="SimHei" w:eastAsia="SimHei" w:cs="SimHei"/>
          <w:sz w:val="25"/>
          <w:szCs w:val="25"/>
          <w:color w:val="2070B0"/>
          <w:spacing w:val="-7"/>
        </w:rPr>
        <w:t xml:space="preserve"> </w:t>
      </w:r>
      <w:r>
        <w:rPr>
          <w:rFonts w:ascii="SimHei" w:hAnsi="SimHei" w:eastAsia="SimHei" w:cs="SimHei"/>
          <w:sz w:val="25"/>
          <w:szCs w:val="25"/>
          <w:b/>
          <w:bCs/>
          <w:color w:val="2070B0"/>
          <w:spacing w:val="-7"/>
        </w:rPr>
        <w:t>例</w:t>
      </w:r>
      <w:r>
        <w:rPr>
          <w:rFonts w:ascii="SimHei" w:hAnsi="SimHei" w:eastAsia="SimHei" w:cs="SimHei"/>
          <w:sz w:val="25"/>
          <w:szCs w:val="25"/>
          <w:color w:val="2070B0"/>
          <w:spacing w:val="-7"/>
        </w:rPr>
        <w:t xml:space="preserve"> </w:t>
      </w:r>
      <w:r>
        <w:rPr>
          <w:rFonts w:ascii="SimHei" w:hAnsi="SimHei" w:eastAsia="SimHei" w:cs="SimHei"/>
          <w:sz w:val="25"/>
          <w:szCs w:val="25"/>
          <w:b/>
          <w:bCs/>
          <w:color w:val="2070B0"/>
          <w:spacing w:val="-7"/>
        </w:rPr>
        <w:t>名</w:t>
      </w:r>
      <w:r>
        <w:rPr>
          <w:rFonts w:ascii="SimHei" w:hAnsi="SimHei" w:eastAsia="SimHei" w:cs="SimHei"/>
          <w:sz w:val="25"/>
          <w:szCs w:val="25"/>
          <w:color w:val="2070B0"/>
          <w:spacing w:val="-7"/>
        </w:rPr>
        <w:t xml:space="preserve"> </w:t>
      </w:r>
      <w:r>
        <w:rPr>
          <w:rFonts w:ascii="SimHei" w:hAnsi="SimHei" w:eastAsia="SimHei" w:cs="SimHei"/>
          <w:sz w:val="25"/>
          <w:szCs w:val="25"/>
          <w:b/>
          <w:bCs/>
          <w:color w:val="2070B0"/>
          <w:spacing w:val="-7"/>
        </w:rPr>
        <w:t>称</w:t>
      </w:r>
    </w:p>
    <w:p>
      <w:pPr>
        <w:pStyle w:val="BodyText"/>
        <w:spacing w:line="337" w:lineRule="auto"/>
        <w:rPr>
          <w:sz w:val="21"/>
        </w:rPr>
      </w:pPr>
      <w:r>
        <w:drawing>
          <wp:anchor distT="0" distB="0" distL="0" distR="0" simplePos="0" relativeHeight="251848704" behindDoc="0" locked="0" layoutInCell="1" allowOverlap="1">
            <wp:simplePos x="0" y="0"/>
            <wp:positionH relativeFrom="column">
              <wp:posOffset>6363</wp:posOffset>
            </wp:positionH>
            <wp:positionV relativeFrom="paragraph">
              <wp:posOffset>180788</wp:posOffset>
            </wp:positionV>
            <wp:extent cx="908006" cy="6350"/>
            <wp:effectExtent l="0" t="0" r="0" b="0"/>
            <wp:wrapNone/>
            <wp:docPr id="160" name="IM 160"/>
            <wp:cNvGraphicFramePr/>
            <a:graphic>
              <a:graphicData uri="http://schemas.openxmlformats.org/drawingml/2006/picture">
                <pic:pic>
                  <pic:nvPicPr>
                    <pic:cNvPr id="160" name="IM 160"/>
                    <pic:cNvPicPr/>
                  </pic:nvPicPr>
                  <pic:blipFill>
                    <a:blip r:embed="rId140"/>
                    <a:stretch>
                      <a:fillRect/>
                    </a:stretch>
                  </pic:blipFill>
                  <pic:spPr>
                    <a:xfrm rot="0">
                      <a:off x="0" y="0"/>
                      <a:ext cx="908006" cy="6350"/>
                    </a:xfrm>
                    <a:prstGeom prst="rect">
                      <a:avLst/>
                    </a:prstGeom>
                  </pic:spPr>
                </pic:pic>
              </a:graphicData>
            </a:graphic>
          </wp:anchor>
        </w:drawing>
      </w:r>
      <w:r/>
    </w:p>
    <w:p>
      <w:pPr>
        <w:ind w:left="43"/>
        <w:spacing w:before="82" w:line="222" w:lineRule="auto"/>
        <w:rPr>
          <w:rFonts w:ascii="SimHei" w:hAnsi="SimHei" w:eastAsia="SimHei" w:cs="SimHei"/>
          <w:sz w:val="25"/>
          <w:szCs w:val="25"/>
        </w:rPr>
      </w:pPr>
      <w:r>
        <w:rPr>
          <w:rFonts w:ascii="SimHei" w:hAnsi="SimHei" w:eastAsia="SimHei" w:cs="SimHei"/>
          <w:sz w:val="25"/>
          <w:szCs w:val="25"/>
          <w:b/>
          <w:bCs/>
          <w:color w:val="2070B0"/>
          <w:spacing w:val="-7"/>
        </w:rPr>
        <w:t>所</w:t>
      </w:r>
      <w:r>
        <w:rPr>
          <w:rFonts w:ascii="SimHei" w:hAnsi="SimHei" w:eastAsia="SimHei" w:cs="SimHei"/>
          <w:sz w:val="25"/>
          <w:szCs w:val="25"/>
          <w:color w:val="2070B0"/>
          <w:spacing w:val="-7"/>
        </w:rPr>
        <w:t xml:space="preserve"> </w:t>
      </w:r>
      <w:r>
        <w:rPr>
          <w:rFonts w:ascii="SimHei" w:hAnsi="SimHei" w:eastAsia="SimHei" w:cs="SimHei"/>
          <w:sz w:val="25"/>
          <w:szCs w:val="25"/>
          <w:b/>
          <w:bCs/>
          <w:color w:val="2070B0"/>
          <w:spacing w:val="-7"/>
        </w:rPr>
        <w:t>属</w:t>
      </w:r>
      <w:r>
        <w:rPr>
          <w:rFonts w:ascii="SimHei" w:hAnsi="SimHei" w:eastAsia="SimHei" w:cs="SimHei"/>
          <w:sz w:val="25"/>
          <w:szCs w:val="25"/>
          <w:color w:val="2070B0"/>
          <w:spacing w:val="-7"/>
        </w:rPr>
        <w:t xml:space="preserve"> </w:t>
      </w:r>
      <w:r>
        <w:rPr>
          <w:rFonts w:ascii="SimHei" w:hAnsi="SimHei" w:eastAsia="SimHei" w:cs="SimHei"/>
          <w:sz w:val="25"/>
          <w:szCs w:val="25"/>
          <w:b/>
          <w:bCs/>
          <w:color w:val="2070B0"/>
          <w:spacing w:val="-7"/>
        </w:rPr>
        <w:t>企</w:t>
      </w:r>
      <w:r>
        <w:rPr>
          <w:rFonts w:ascii="SimHei" w:hAnsi="SimHei" w:eastAsia="SimHei" w:cs="SimHei"/>
          <w:sz w:val="25"/>
          <w:szCs w:val="25"/>
          <w:color w:val="2070B0"/>
          <w:spacing w:val="3"/>
        </w:rPr>
        <w:t xml:space="preserve"> </w:t>
      </w:r>
      <w:r>
        <w:rPr>
          <w:rFonts w:ascii="SimHei" w:hAnsi="SimHei" w:eastAsia="SimHei" w:cs="SimHei"/>
          <w:sz w:val="25"/>
          <w:szCs w:val="25"/>
          <w:b/>
          <w:bCs/>
          <w:color w:val="2070B0"/>
          <w:spacing w:val="-7"/>
        </w:rPr>
        <w:t>业</w:t>
      </w:r>
    </w:p>
    <w:p>
      <w:pPr>
        <w:pStyle w:val="BodyText"/>
        <w:spacing w:line="433" w:lineRule="auto"/>
        <w:rPr>
          <w:sz w:val="21"/>
        </w:rPr>
      </w:pPr>
      <w:r>
        <w:drawing>
          <wp:anchor distT="0" distB="0" distL="0" distR="0" simplePos="0" relativeHeight="251846656" behindDoc="0" locked="0" layoutInCell="1" allowOverlap="1">
            <wp:simplePos x="0" y="0"/>
            <wp:positionH relativeFrom="column">
              <wp:posOffset>6363</wp:posOffset>
            </wp:positionH>
            <wp:positionV relativeFrom="paragraph">
              <wp:posOffset>236157</wp:posOffset>
            </wp:positionV>
            <wp:extent cx="908006" cy="6415"/>
            <wp:effectExtent l="0" t="0" r="0" b="0"/>
            <wp:wrapNone/>
            <wp:docPr id="162" name="IM 162"/>
            <wp:cNvGraphicFramePr/>
            <a:graphic>
              <a:graphicData uri="http://schemas.openxmlformats.org/drawingml/2006/picture">
                <pic:pic>
                  <pic:nvPicPr>
                    <pic:cNvPr id="162" name="IM 162"/>
                    <pic:cNvPicPr/>
                  </pic:nvPicPr>
                  <pic:blipFill>
                    <a:blip r:embed="rId141"/>
                    <a:stretch>
                      <a:fillRect/>
                    </a:stretch>
                  </pic:blipFill>
                  <pic:spPr>
                    <a:xfrm rot="0">
                      <a:off x="0" y="0"/>
                      <a:ext cx="908006" cy="6415"/>
                    </a:xfrm>
                    <a:prstGeom prst="rect">
                      <a:avLst/>
                    </a:prstGeom>
                  </pic:spPr>
                </pic:pic>
              </a:graphicData>
            </a:graphic>
          </wp:anchor>
        </w:drawing>
      </w:r>
      <w:r/>
    </w:p>
    <w:p>
      <w:pPr>
        <w:ind w:left="43"/>
        <w:spacing w:before="82" w:line="222" w:lineRule="auto"/>
        <w:rPr>
          <w:rFonts w:ascii="SimHei" w:hAnsi="SimHei" w:eastAsia="SimHei" w:cs="SimHei"/>
          <w:sz w:val="25"/>
          <w:szCs w:val="25"/>
        </w:rPr>
      </w:pPr>
      <w:r>
        <w:rPr>
          <w:rFonts w:ascii="SimHei" w:hAnsi="SimHei" w:eastAsia="SimHei" w:cs="SimHei"/>
          <w:sz w:val="25"/>
          <w:szCs w:val="25"/>
          <w:b/>
          <w:bCs/>
          <w:color w:val="2070A0"/>
          <w:spacing w:val="-10"/>
        </w:rPr>
        <w:t>产</w:t>
      </w:r>
      <w:r>
        <w:rPr>
          <w:rFonts w:ascii="SimHei" w:hAnsi="SimHei" w:eastAsia="SimHei" w:cs="SimHei"/>
          <w:sz w:val="25"/>
          <w:szCs w:val="25"/>
          <w:color w:val="2070A0"/>
          <w:spacing w:val="14"/>
        </w:rPr>
        <w:t xml:space="preserve"> </w:t>
      </w:r>
      <w:r>
        <w:rPr>
          <w:rFonts w:ascii="SimHei" w:hAnsi="SimHei" w:eastAsia="SimHei" w:cs="SimHei"/>
          <w:sz w:val="25"/>
          <w:szCs w:val="25"/>
          <w:b/>
          <w:bCs/>
          <w:color w:val="2070A0"/>
          <w:spacing w:val="-10"/>
        </w:rPr>
        <w:t>品</w:t>
      </w:r>
      <w:r>
        <w:rPr>
          <w:rFonts w:ascii="SimHei" w:hAnsi="SimHei" w:eastAsia="SimHei" w:cs="SimHei"/>
          <w:sz w:val="25"/>
          <w:szCs w:val="25"/>
          <w:color w:val="2070A0"/>
          <w:spacing w:val="5"/>
        </w:rPr>
        <w:t xml:space="preserve"> </w:t>
      </w:r>
      <w:r>
        <w:rPr>
          <w:rFonts w:ascii="SimHei" w:hAnsi="SimHei" w:eastAsia="SimHei" w:cs="SimHei"/>
          <w:sz w:val="25"/>
          <w:szCs w:val="25"/>
          <w:b/>
          <w:bCs/>
          <w:color w:val="2070A0"/>
          <w:spacing w:val="-10"/>
        </w:rPr>
        <w:t>介</w:t>
      </w:r>
      <w:r>
        <w:rPr>
          <w:rFonts w:ascii="SimHei" w:hAnsi="SimHei" w:eastAsia="SimHei" w:cs="SimHei"/>
          <w:sz w:val="25"/>
          <w:szCs w:val="25"/>
          <w:color w:val="2070A0"/>
          <w:spacing w:val="-10"/>
        </w:rPr>
        <w:t xml:space="preserve"> </w:t>
      </w:r>
      <w:r>
        <w:rPr>
          <w:rFonts w:ascii="SimHei" w:hAnsi="SimHei" w:eastAsia="SimHei" w:cs="SimHei"/>
          <w:sz w:val="25"/>
          <w:szCs w:val="25"/>
          <w:b/>
          <w:bCs/>
          <w:color w:val="2070A0"/>
          <w:spacing w:val="-10"/>
        </w:rPr>
        <w:t>绍</w:t>
      </w:r>
    </w:p>
    <w:p>
      <w:pPr>
        <w:pStyle w:val="BodyText"/>
        <w:spacing w:line="270" w:lineRule="auto"/>
        <w:rPr>
          <w:sz w:val="21"/>
        </w:rPr>
      </w:pPr>
      <w:r/>
    </w:p>
    <w:p>
      <w:pPr>
        <w:pStyle w:val="BodyText"/>
        <w:spacing w:line="270" w:lineRule="auto"/>
        <w:rPr>
          <w:sz w:val="21"/>
        </w:rPr>
      </w:pPr>
      <w:r/>
    </w:p>
    <w:p>
      <w:pPr>
        <w:pStyle w:val="BodyText"/>
        <w:spacing w:line="270" w:lineRule="auto"/>
        <w:rPr>
          <w:sz w:val="21"/>
        </w:rPr>
      </w:pPr>
      <w:r/>
    </w:p>
    <w:p>
      <w:pPr>
        <w:pStyle w:val="BodyText"/>
        <w:spacing w:line="271" w:lineRule="auto"/>
        <w:rPr>
          <w:sz w:val="21"/>
        </w:rPr>
      </w:pPr>
      <w:r/>
    </w:p>
    <w:p>
      <w:pPr>
        <w:pStyle w:val="BodyText"/>
        <w:spacing w:line="271" w:lineRule="auto"/>
        <w:rPr>
          <w:sz w:val="21"/>
        </w:rPr>
      </w:pPr>
      <w:r>
        <w:drawing>
          <wp:anchor distT="0" distB="0" distL="0" distR="0" simplePos="0" relativeHeight="251847680" behindDoc="0" locked="0" layoutInCell="1" allowOverlap="1">
            <wp:simplePos x="0" y="0"/>
            <wp:positionH relativeFrom="column">
              <wp:posOffset>0</wp:posOffset>
            </wp:positionH>
            <wp:positionV relativeFrom="paragraph">
              <wp:posOffset>131174</wp:posOffset>
            </wp:positionV>
            <wp:extent cx="914369" cy="6350"/>
            <wp:effectExtent l="0" t="0" r="0" b="0"/>
            <wp:wrapNone/>
            <wp:docPr id="164" name="IM 164"/>
            <wp:cNvGraphicFramePr/>
            <a:graphic>
              <a:graphicData uri="http://schemas.openxmlformats.org/drawingml/2006/picture">
                <pic:pic>
                  <pic:nvPicPr>
                    <pic:cNvPr id="164" name="IM 164"/>
                    <pic:cNvPicPr/>
                  </pic:nvPicPr>
                  <pic:blipFill>
                    <a:blip r:embed="rId142"/>
                    <a:stretch>
                      <a:fillRect/>
                    </a:stretch>
                  </pic:blipFill>
                  <pic:spPr>
                    <a:xfrm rot="0">
                      <a:off x="0" y="0"/>
                      <a:ext cx="914369" cy="6350"/>
                    </a:xfrm>
                    <a:prstGeom prst="rect">
                      <a:avLst/>
                    </a:prstGeom>
                  </pic:spPr>
                </pic:pic>
              </a:graphicData>
            </a:graphic>
          </wp:anchor>
        </w:drawing>
      </w:r>
      <w:r/>
    </w:p>
    <w:p>
      <w:pPr>
        <w:ind w:left="43"/>
        <w:spacing w:before="81" w:line="223" w:lineRule="auto"/>
        <w:rPr>
          <w:rFonts w:ascii="SimHei" w:hAnsi="SimHei" w:eastAsia="SimHei" w:cs="SimHei"/>
          <w:sz w:val="25"/>
          <w:szCs w:val="25"/>
        </w:rPr>
      </w:pPr>
      <w:r>
        <w:rPr>
          <w:rFonts w:ascii="SimHei" w:hAnsi="SimHei" w:eastAsia="SimHei" w:cs="SimHei"/>
          <w:sz w:val="25"/>
          <w:szCs w:val="25"/>
          <w:b/>
          <w:bCs/>
          <w:color w:val="2060A0"/>
          <w:spacing w:val="-9"/>
        </w:rPr>
        <w:t>应</w:t>
      </w:r>
      <w:r>
        <w:rPr>
          <w:rFonts w:ascii="SimHei" w:hAnsi="SimHei" w:eastAsia="SimHei" w:cs="SimHei"/>
          <w:sz w:val="25"/>
          <w:szCs w:val="25"/>
          <w:color w:val="2060A0"/>
          <w:spacing w:val="-9"/>
        </w:rPr>
        <w:t xml:space="preserve"> </w:t>
      </w:r>
      <w:r>
        <w:rPr>
          <w:rFonts w:ascii="SimHei" w:hAnsi="SimHei" w:eastAsia="SimHei" w:cs="SimHei"/>
          <w:sz w:val="25"/>
          <w:szCs w:val="25"/>
          <w:b/>
          <w:bCs/>
          <w:color w:val="2060A0"/>
          <w:spacing w:val="-9"/>
        </w:rPr>
        <w:t>用</w:t>
      </w:r>
      <w:r>
        <w:rPr>
          <w:rFonts w:ascii="SimHei" w:hAnsi="SimHei" w:eastAsia="SimHei" w:cs="SimHei"/>
          <w:sz w:val="25"/>
          <w:szCs w:val="25"/>
          <w:color w:val="2060A0"/>
          <w:spacing w:val="1"/>
        </w:rPr>
        <w:t xml:space="preserve"> </w:t>
      </w:r>
      <w:r>
        <w:rPr>
          <w:rFonts w:ascii="SimHei" w:hAnsi="SimHei" w:eastAsia="SimHei" w:cs="SimHei"/>
          <w:sz w:val="25"/>
          <w:szCs w:val="25"/>
          <w:b/>
          <w:bCs/>
          <w:color w:val="2060A0"/>
          <w:spacing w:val="-9"/>
        </w:rPr>
        <w:t>情</w:t>
      </w:r>
      <w:r>
        <w:rPr>
          <w:rFonts w:ascii="SimHei" w:hAnsi="SimHei" w:eastAsia="SimHei" w:cs="SimHei"/>
          <w:sz w:val="25"/>
          <w:szCs w:val="25"/>
          <w:color w:val="2060A0"/>
          <w:spacing w:val="1"/>
        </w:rPr>
        <w:t xml:space="preserve"> </w:t>
      </w:r>
      <w:r>
        <w:rPr>
          <w:rFonts w:ascii="SimHei" w:hAnsi="SimHei" w:eastAsia="SimHei" w:cs="SimHei"/>
          <w:sz w:val="25"/>
          <w:szCs w:val="25"/>
          <w:b/>
          <w:bCs/>
          <w:color w:val="2060A0"/>
          <w:spacing w:val="-9"/>
        </w:rPr>
        <w:t>况</w:t>
      </w:r>
    </w:p>
    <w:p>
      <w:pPr>
        <w:pStyle w:val="BodyText"/>
        <w:spacing w:line="14" w:lineRule="auto"/>
        <w:rPr>
          <w:sz w:val="2"/>
        </w:rPr>
      </w:pPr>
      <w:r>
        <w:rPr>
          <w:sz w:val="2"/>
          <w:szCs w:val="2"/>
        </w:rPr>
        <w:br w:type="column"/>
      </w:r>
    </w:p>
    <w:p>
      <w:pPr>
        <w:spacing w:before="8" w:line="440" w:lineRule="exact"/>
        <w:rPr/>
      </w:pPr>
      <w:r>
        <w:rPr>
          <w:position w:val="-8"/>
        </w:rPr>
        <w:pict>
          <v:shape id="_x0000_s428" style="mso-position-vertical-relative:line;mso-position-horizontal-relative:char;width:344pt;height:22.05pt;" fillcolor="#E4E5E7" filled="true" stroked="false" type="#_x0000_t202">
            <v:fill on="true"/>
            <v:stroke on="false"/>
            <v:path/>
            <v:imagedata o:title=""/>
            <o:lock v:ext="edit" aspectratio="false"/>
            <v:textbox inset="0mm,0mm,0mm,0mm">
              <w:txbxContent>
                <w:p>
                  <w:pPr>
                    <w:ind w:left="6529"/>
                    <w:spacing w:before="197" w:line="188" w:lineRule="auto"/>
                    <w:rPr>
                      <w:rFonts w:ascii="Times New Roman" w:hAnsi="Times New Roman" w:eastAsia="Times New Roman" w:cs="Times New Roman"/>
                      <w:sz w:val="34"/>
                      <w:szCs w:val="34"/>
                    </w:rPr>
                  </w:pPr>
                  <w:r>
                    <w:rPr>
                      <w:rFonts w:ascii="Times New Roman" w:hAnsi="Times New Roman" w:eastAsia="Times New Roman" w:cs="Times New Roman"/>
                      <w:sz w:val="34"/>
                      <w:szCs w:val="34"/>
                      <w:color w:val="2090C0"/>
                    </w:rPr>
                    <w:t>2</w:t>
                  </w:r>
                </w:p>
              </w:txbxContent>
            </v:textbox>
          </v:shape>
        </w:pict>
      </w:r>
    </w:p>
    <w:p>
      <w:pPr>
        <w:pStyle w:val="BodyText"/>
        <w:spacing w:line="265" w:lineRule="auto"/>
        <w:rPr>
          <w:sz w:val="21"/>
        </w:rPr>
      </w:pPr>
      <w:r/>
    </w:p>
    <w:p>
      <w:pPr>
        <w:pStyle w:val="BodyText"/>
        <w:spacing w:line="265" w:lineRule="auto"/>
        <w:rPr>
          <w:sz w:val="21"/>
        </w:rPr>
      </w:pPr>
      <w:r/>
    </w:p>
    <w:p>
      <w:pPr>
        <w:ind w:left="123"/>
        <w:spacing w:before="81" w:line="222" w:lineRule="auto"/>
        <w:rPr>
          <w:rFonts w:ascii="SimHei" w:hAnsi="SimHei" w:eastAsia="SimHei" w:cs="SimHei"/>
          <w:sz w:val="25"/>
          <w:szCs w:val="25"/>
        </w:rPr>
      </w:pPr>
      <w:r>
        <w:rPr>
          <w:rFonts w:ascii="SimHei" w:hAnsi="SimHei" w:eastAsia="SimHei" w:cs="SimHei"/>
          <w:sz w:val="25"/>
          <w:szCs w:val="25"/>
          <w:b/>
          <w:bCs/>
          <w:spacing w:val="-7"/>
        </w:rPr>
        <w:t>多格列艾汀片(商品名：华堂宁◎)</w:t>
      </w:r>
    </w:p>
    <w:p>
      <w:pPr>
        <w:pStyle w:val="BodyText"/>
        <w:spacing w:line="316" w:lineRule="auto"/>
        <w:rPr>
          <w:sz w:val="21"/>
        </w:rPr>
      </w:pPr>
      <w:r/>
    </w:p>
    <w:p>
      <w:pPr>
        <w:ind w:left="123"/>
        <w:spacing w:before="81" w:line="222" w:lineRule="auto"/>
        <w:rPr>
          <w:rFonts w:ascii="SimHei" w:hAnsi="SimHei" w:eastAsia="SimHei" w:cs="SimHei"/>
          <w:sz w:val="25"/>
          <w:szCs w:val="25"/>
        </w:rPr>
      </w:pPr>
      <w:r>
        <w:rPr>
          <w:rFonts w:ascii="SimHei" w:hAnsi="SimHei" w:eastAsia="SimHei" w:cs="SimHei"/>
          <w:sz w:val="25"/>
          <w:szCs w:val="25"/>
          <w:b/>
          <w:bCs/>
          <w:spacing w:val="5"/>
        </w:rPr>
        <w:t>华领医药技术(上海)有限公司</w:t>
      </w:r>
    </w:p>
    <w:p>
      <w:pPr>
        <w:pStyle w:val="BodyText"/>
        <w:spacing w:line="352" w:lineRule="auto"/>
        <w:rPr>
          <w:sz w:val="21"/>
        </w:rPr>
      </w:pPr>
      <w:r/>
    </w:p>
    <w:p>
      <w:pPr>
        <w:ind w:left="119" w:right="1919"/>
        <w:spacing w:before="59" w:line="306" w:lineRule="auto"/>
        <w:jc w:val="both"/>
        <w:rPr>
          <w:rFonts w:ascii="SimHei" w:hAnsi="SimHei" w:eastAsia="SimHei" w:cs="SimHei"/>
          <w:sz w:val="18"/>
          <w:szCs w:val="18"/>
        </w:rPr>
      </w:pPr>
      <w:r>
        <w:rPr>
          <w:rFonts w:ascii="SimHei" w:hAnsi="SimHei" w:eastAsia="SimHei" w:cs="SimHei"/>
          <w:sz w:val="18"/>
          <w:szCs w:val="18"/>
        </w:rPr>
        <w:t>多格列艾汀是异位变构葡萄糖激酶</w:t>
      </w:r>
      <w:r>
        <w:rPr>
          <w:rFonts w:ascii="SimHei" w:hAnsi="SimHei" w:eastAsia="SimHei" w:cs="SimHei"/>
          <w:sz w:val="18"/>
          <w:szCs w:val="18"/>
          <w:spacing w:val="-2"/>
        </w:rPr>
        <w:t xml:space="preserve"> </w:t>
      </w:r>
      <w:r>
        <w:rPr>
          <w:rFonts w:ascii="SimSun" w:hAnsi="SimSun" w:eastAsia="SimSun" w:cs="SimSun"/>
          <w:sz w:val="18"/>
          <w:szCs w:val="18"/>
        </w:rPr>
        <w:t>(GK)  </w:t>
      </w:r>
      <w:r>
        <w:rPr>
          <w:rFonts w:ascii="SimHei" w:hAnsi="SimHei" w:eastAsia="SimHei" w:cs="SimHei"/>
          <w:sz w:val="18"/>
          <w:szCs w:val="18"/>
        </w:rPr>
        <w:t>全激活剂，作用于胰岛、肠道内分泌细胞以</w:t>
      </w:r>
      <w:r>
        <w:rPr>
          <w:rFonts w:ascii="SimHei" w:hAnsi="SimHei" w:eastAsia="SimHei" w:cs="SimHei"/>
          <w:sz w:val="18"/>
          <w:szCs w:val="18"/>
        </w:rPr>
        <w:t xml:space="preserve"> </w:t>
      </w:r>
      <w:r>
        <w:rPr>
          <w:rFonts w:ascii="SimHei" w:hAnsi="SimHei" w:eastAsia="SimHei" w:cs="SimHei"/>
          <w:sz w:val="18"/>
          <w:szCs w:val="18"/>
          <w:spacing w:val="5"/>
        </w:rPr>
        <w:t>及肝脏等葡萄糖储存与输出器官中的葡萄糖激酶靶点，改善2型糖尿病</w:t>
      </w:r>
      <w:r>
        <w:rPr>
          <w:rFonts w:ascii="SimHei" w:hAnsi="SimHei" w:eastAsia="SimHei" w:cs="SimHei"/>
          <w:sz w:val="18"/>
          <w:szCs w:val="18"/>
          <w:spacing w:val="4"/>
        </w:rPr>
        <w:t>患者受损的葡</w:t>
      </w:r>
      <w:r>
        <w:rPr>
          <w:rFonts w:ascii="SimHei" w:hAnsi="SimHei" w:eastAsia="SimHei" w:cs="SimHei"/>
          <w:sz w:val="18"/>
          <w:szCs w:val="18"/>
        </w:rPr>
        <w:t xml:space="preserve"> </w:t>
      </w:r>
      <w:r>
        <w:rPr>
          <w:rFonts w:ascii="SimHei" w:hAnsi="SimHei" w:eastAsia="SimHei" w:cs="SimHei"/>
          <w:sz w:val="18"/>
          <w:szCs w:val="18"/>
        </w:rPr>
        <w:t>萄糖刺激的胰岛素和</w:t>
      </w:r>
      <w:r>
        <w:rPr>
          <w:rFonts w:ascii="SimSun" w:hAnsi="SimSun" w:eastAsia="SimSun" w:cs="SimSun"/>
          <w:sz w:val="18"/>
          <w:szCs w:val="18"/>
        </w:rPr>
        <w:t>GLP-1 </w:t>
      </w:r>
      <w:r>
        <w:rPr>
          <w:rFonts w:ascii="SimHei" w:hAnsi="SimHei" w:eastAsia="SimHei" w:cs="SimHei"/>
          <w:sz w:val="18"/>
          <w:szCs w:val="18"/>
        </w:rPr>
        <w:t>分泌，进而改善β细胞功能，</w:t>
      </w:r>
      <w:r>
        <w:rPr>
          <w:rFonts w:ascii="SimHei" w:hAnsi="SimHei" w:eastAsia="SimHei" w:cs="SimHei"/>
          <w:sz w:val="18"/>
          <w:szCs w:val="18"/>
          <w:spacing w:val="-1"/>
        </w:rPr>
        <w:t>减低胰岛素抵抗，从而改善2</w:t>
      </w:r>
      <w:r>
        <w:rPr>
          <w:rFonts w:ascii="SimHei" w:hAnsi="SimHei" w:eastAsia="SimHei" w:cs="SimHei"/>
          <w:sz w:val="18"/>
          <w:szCs w:val="18"/>
        </w:rPr>
        <w:t xml:space="preserve"> </w:t>
      </w:r>
      <w:r>
        <w:rPr>
          <w:rFonts w:ascii="SimHei" w:hAnsi="SimHei" w:eastAsia="SimHei" w:cs="SimHei"/>
          <w:sz w:val="18"/>
          <w:szCs w:val="18"/>
          <w:spacing w:val="-1"/>
        </w:rPr>
        <w:t>型糖尿病患者血糖稳态失调，具有重塑血糖平衡生理调节的作用</w:t>
      </w:r>
      <w:r>
        <w:rPr>
          <w:rFonts w:ascii="SimHei" w:hAnsi="SimHei" w:eastAsia="SimHei" w:cs="SimHei"/>
          <w:sz w:val="18"/>
          <w:szCs w:val="18"/>
          <w:spacing w:val="-2"/>
        </w:rPr>
        <w:t>机制。</w:t>
      </w:r>
    </w:p>
    <w:p>
      <w:pPr>
        <w:pStyle w:val="BodyText"/>
        <w:spacing w:line="246" w:lineRule="auto"/>
        <w:rPr>
          <w:sz w:val="21"/>
        </w:rPr>
      </w:pPr>
      <w:r/>
    </w:p>
    <w:p>
      <w:pPr>
        <w:pStyle w:val="BodyText"/>
        <w:spacing w:line="247" w:lineRule="auto"/>
        <w:rPr>
          <w:sz w:val="21"/>
        </w:rPr>
      </w:pPr>
      <w:r/>
    </w:p>
    <w:p>
      <w:pPr>
        <w:ind w:left="119" w:right="1907"/>
        <w:spacing w:before="59" w:line="281" w:lineRule="auto"/>
        <w:rPr>
          <w:rFonts w:ascii="SimHei" w:hAnsi="SimHei" w:eastAsia="SimHei" w:cs="SimHei"/>
          <w:sz w:val="18"/>
          <w:szCs w:val="18"/>
        </w:rPr>
      </w:pPr>
      <w:r>
        <w:rPr>
          <w:rFonts w:ascii="SimHei" w:hAnsi="SimHei" w:eastAsia="SimHei" w:cs="SimHei"/>
          <w:sz w:val="18"/>
          <w:szCs w:val="18"/>
          <w:spacing w:val="3"/>
        </w:rPr>
        <w:t>目前，华领医药已经组建了可以触达全国经销</w:t>
      </w:r>
      <w:r>
        <w:rPr>
          <w:rFonts w:ascii="SimHei" w:hAnsi="SimHei" w:eastAsia="SimHei" w:cs="SimHei"/>
          <w:sz w:val="18"/>
          <w:szCs w:val="18"/>
          <w:spacing w:val="2"/>
        </w:rPr>
        <w:t>商的商务管理团队，搭建了相对完善的</w:t>
      </w:r>
      <w:r>
        <w:rPr>
          <w:rFonts w:ascii="SimHei" w:hAnsi="SimHei" w:eastAsia="SimHei" w:cs="SimHei"/>
          <w:sz w:val="18"/>
          <w:szCs w:val="18"/>
        </w:rPr>
        <w:t xml:space="preserve"> </w:t>
      </w:r>
      <w:r>
        <w:rPr>
          <w:rFonts w:ascii="SimHei" w:hAnsi="SimHei" w:eastAsia="SimHei" w:cs="SimHei"/>
          <w:sz w:val="18"/>
          <w:szCs w:val="18"/>
          <w:spacing w:val="3"/>
        </w:rPr>
        <w:t>药品供应链体系，以支持产品的全面上市和业务拓展。此外，</w:t>
      </w:r>
      <w:r>
        <w:rPr>
          <w:rFonts w:ascii="SimHei" w:hAnsi="SimHei" w:eastAsia="SimHei" w:cs="SimHei"/>
          <w:sz w:val="18"/>
          <w:szCs w:val="18"/>
          <w:spacing w:val="2"/>
        </w:rPr>
        <w:t>华领医药还自主开发了</w:t>
      </w:r>
    </w:p>
    <w:p>
      <w:pPr>
        <w:pStyle w:val="BodyText"/>
        <w:spacing w:line="14" w:lineRule="auto"/>
        <w:rPr>
          <w:sz w:val="2"/>
        </w:rPr>
      </w:pPr>
      <w:r>
        <w:rPr>
          <w:sz w:val="2"/>
          <w:szCs w:val="2"/>
        </w:rPr>
        <w:br w:type="column"/>
      </w:r>
    </w:p>
    <w:p>
      <w:pPr>
        <w:ind w:firstLine="39"/>
        <w:spacing w:line="514" w:lineRule="exact"/>
        <w:rPr/>
      </w:pPr>
      <w:r>
        <w:pict>
          <v:shape id="_x0000_s430" style="position:absolute;margin-left:84.9941pt;margin-top:52.1648pt;mso-position-vertical-relative:text;mso-position-horizontal-relative:text;width:340.3pt;height:141.4pt;z-index:251840512;" filled="false" stroked="false" type="#_x0000_t202">
            <v:fill on="false"/>
            <v:stroke on="false"/>
            <v:path/>
            <v:imagedata o:title=""/>
            <o:lock v:ext="edit" aspectratio="false"/>
            <v:textbox inset="0mm,0mm,0mm,0mm">
              <w:txbxContent>
                <w:p>
                  <w:pPr>
                    <w:ind w:left="23"/>
                    <w:spacing w:before="19" w:line="221" w:lineRule="auto"/>
                    <w:rPr>
                      <w:rFonts w:ascii="SimSun" w:hAnsi="SimSun" w:eastAsia="SimSun" w:cs="SimSun"/>
                      <w:sz w:val="25"/>
                      <w:szCs w:val="25"/>
                    </w:rPr>
                  </w:pPr>
                  <w:r>
                    <w:rPr>
                      <w:rFonts w:ascii="SimSun" w:hAnsi="SimSun" w:eastAsia="SimSun" w:cs="SimSun"/>
                      <w:sz w:val="25"/>
                      <w:szCs w:val="25"/>
                      <w:b/>
                      <w:bCs/>
                      <w:spacing w:val="-11"/>
                    </w:rPr>
                    <w:t>AvenirTM</w:t>
                  </w:r>
                  <w:r>
                    <w:rPr>
                      <w:rFonts w:ascii="SimHei" w:hAnsi="SimHei" w:eastAsia="SimHei" w:cs="SimHei"/>
                      <w:sz w:val="25"/>
                      <w:szCs w:val="25"/>
                      <w:b/>
                      <w:bCs/>
                      <w:spacing w:val="-11"/>
                    </w:rPr>
                    <w:t>机械解脱弹簧圈</w:t>
                  </w:r>
                  <w:r>
                    <w:rPr>
                      <w:rFonts w:ascii="SimHei" w:hAnsi="SimHei" w:eastAsia="SimHei" w:cs="SimHei"/>
                      <w:sz w:val="25"/>
                      <w:szCs w:val="25"/>
                      <w:spacing w:val="-11"/>
                    </w:rPr>
                    <w:t xml:space="preserve"> </w:t>
                  </w:r>
                  <w:r>
                    <w:rPr>
                      <w:rFonts w:ascii="SimSun" w:hAnsi="SimSun" w:eastAsia="SimSun" w:cs="SimSun"/>
                      <w:sz w:val="25"/>
                      <w:szCs w:val="25"/>
                      <w:b/>
                      <w:bCs/>
                      <w:spacing w:val="-11"/>
                    </w:rPr>
                    <w:t>(PICO)</w:t>
                  </w:r>
                </w:p>
                <w:p>
                  <w:pPr>
                    <w:pStyle w:val="BodyText"/>
                    <w:spacing w:line="317" w:lineRule="auto"/>
                    <w:rPr>
                      <w:sz w:val="21"/>
                    </w:rPr>
                  </w:pPr>
                  <w:r/>
                </w:p>
                <w:p>
                  <w:pPr>
                    <w:ind w:left="23"/>
                    <w:spacing w:before="81" w:line="221" w:lineRule="auto"/>
                    <w:rPr>
                      <w:rFonts w:ascii="SimHei" w:hAnsi="SimHei" w:eastAsia="SimHei" w:cs="SimHei"/>
                      <w:sz w:val="25"/>
                      <w:szCs w:val="25"/>
                    </w:rPr>
                  </w:pPr>
                  <w:r>
                    <w:rPr>
                      <w:rFonts w:ascii="SimHei" w:hAnsi="SimHei" w:eastAsia="SimHei" w:cs="SimHei"/>
                      <w:sz w:val="25"/>
                      <w:szCs w:val="25"/>
                      <w:b/>
                      <w:bCs/>
                      <w:spacing w:val="-12"/>
                    </w:rPr>
                    <w:t>上海沃比医疗科技有限公司</w:t>
                  </w:r>
                </w:p>
                <w:p>
                  <w:pPr>
                    <w:pStyle w:val="BodyText"/>
                    <w:spacing w:line="362" w:lineRule="auto"/>
                    <w:rPr>
                      <w:sz w:val="21"/>
                    </w:rPr>
                  </w:pPr>
                  <w:r/>
                </w:p>
                <w:p>
                  <w:pPr>
                    <w:ind w:left="20" w:right="20"/>
                    <w:spacing w:before="58" w:line="301" w:lineRule="auto"/>
                    <w:jc w:val="both"/>
                    <w:rPr>
                      <w:rFonts w:ascii="SimHei" w:hAnsi="SimHei" w:eastAsia="SimHei" w:cs="SimHei"/>
                      <w:sz w:val="13"/>
                      <w:szCs w:val="13"/>
                    </w:rPr>
                  </w:pPr>
                  <w:r>
                    <w:rPr>
                      <w:rFonts w:ascii="SimSun" w:hAnsi="SimSun" w:eastAsia="SimSun" w:cs="SimSun"/>
                      <w:sz w:val="18"/>
                      <w:szCs w:val="18"/>
                    </w:rPr>
                    <w:t>Avenir</w:t>
                  </w:r>
                  <w:r>
                    <w:rPr>
                      <w:rFonts w:ascii="SimSun" w:hAnsi="SimSun" w:eastAsia="SimSun" w:cs="SimSun"/>
                      <w:sz w:val="18"/>
                      <w:szCs w:val="18"/>
                      <w:spacing w:val="3"/>
                    </w:rPr>
                    <w:t>"</w:t>
                  </w:r>
                  <w:r>
                    <w:rPr>
                      <w:rFonts w:ascii="SimHei" w:hAnsi="SimHei" w:eastAsia="SimHei" w:cs="SimHei"/>
                      <w:sz w:val="18"/>
                      <w:szCs w:val="18"/>
                      <w:spacing w:val="3"/>
                    </w:rPr>
                    <w:t>机械解脱弹簧圈</w:t>
                  </w:r>
                  <w:r>
                    <w:rPr>
                      <w:rFonts w:ascii="SimSun" w:hAnsi="SimSun" w:eastAsia="SimSun" w:cs="SimSun"/>
                      <w:sz w:val="18"/>
                      <w:szCs w:val="18"/>
                      <w:spacing w:val="3"/>
                    </w:rPr>
                    <w:t>(</w:t>
                  </w:r>
                  <w:r>
                    <w:rPr>
                      <w:rFonts w:ascii="SimSun" w:hAnsi="SimSun" w:eastAsia="SimSun" w:cs="SimSun"/>
                      <w:sz w:val="18"/>
                      <w:szCs w:val="18"/>
                    </w:rPr>
                    <w:t>PICO</w:t>
                  </w:r>
                  <w:r>
                    <w:rPr>
                      <w:rFonts w:ascii="SimSun" w:hAnsi="SimSun" w:eastAsia="SimSun" w:cs="SimSun"/>
                      <w:sz w:val="18"/>
                      <w:szCs w:val="18"/>
                      <w:spacing w:val="3"/>
                    </w:rPr>
                    <w:t>)</w:t>
                  </w:r>
                  <w:r>
                    <w:rPr>
                      <w:rFonts w:ascii="SimSun" w:hAnsi="SimSun" w:eastAsia="SimSun" w:cs="SimSun"/>
                      <w:sz w:val="18"/>
                      <w:szCs w:val="18"/>
                      <w:spacing w:val="-17"/>
                    </w:rPr>
                    <w:t xml:space="preserve"> </w:t>
                  </w:r>
                  <w:r>
                    <w:rPr>
                      <w:rFonts w:ascii="SimHei" w:hAnsi="SimHei" w:eastAsia="SimHei" w:cs="SimHei"/>
                      <w:sz w:val="18"/>
                      <w:szCs w:val="18"/>
                      <w:spacing w:val="3"/>
                    </w:rPr>
                    <w:t>注册证编号：国注准20223131491,该产品为超软弹簧</w:t>
                  </w:r>
                  <w:r>
                    <w:rPr>
                      <w:rFonts w:ascii="SimHei" w:hAnsi="SimHei" w:eastAsia="SimHei" w:cs="SimHei"/>
                      <w:sz w:val="18"/>
                      <w:szCs w:val="18"/>
                    </w:rPr>
                    <w:t xml:space="preserve"> </w:t>
                  </w:r>
                  <w:r>
                    <w:rPr>
                      <w:rFonts w:ascii="SimHei" w:hAnsi="SimHei" w:eastAsia="SimHei" w:cs="SimHei"/>
                      <w:sz w:val="18"/>
                      <w:szCs w:val="18"/>
                    </w:rPr>
                    <w:t>圈，在原有弹家族的基础上进一步降低柔软度，为未来3年内全球范围内最柔软的弹簧</w:t>
                  </w:r>
                  <w:r>
                    <w:rPr>
                      <w:rFonts w:ascii="SimHei" w:hAnsi="SimHei" w:eastAsia="SimHei" w:cs="SimHei"/>
                      <w:sz w:val="18"/>
                      <w:szCs w:val="18"/>
                      <w:spacing w:val="10"/>
                    </w:rPr>
                    <w:t xml:space="preserve"> </w:t>
                  </w:r>
                  <w:r>
                    <w:rPr>
                      <w:rFonts w:ascii="SimHei" w:hAnsi="SimHei" w:eastAsia="SimHei" w:cs="SimHei"/>
                      <w:sz w:val="18"/>
                      <w:szCs w:val="18"/>
                      <w:spacing w:val="-2"/>
                    </w:rPr>
                    <w:t>圈，可进一步降低颅内微小动脉瘤和破裂动脉瘤的栓塞过程中破裂的风险</w:t>
                  </w:r>
                  <w:r>
                    <w:rPr>
                      <w:rFonts w:ascii="SimHei" w:hAnsi="SimHei" w:eastAsia="SimHei" w:cs="SimHei"/>
                      <w:sz w:val="18"/>
                      <w:szCs w:val="18"/>
                      <w:spacing w:val="-3"/>
                    </w:rPr>
                    <w:t>。主要用于颅</w:t>
                  </w:r>
                  <w:r>
                    <w:rPr>
                      <w:rFonts w:ascii="SimHei" w:hAnsi="SimHei" w:eastAsia="SimHei" w:cs="SimHei"/>
                      <w:sz w:val="18"/>
                      <w:szCs w:val="18"/>
                    </w:rPr>
                    <w:t xml:space="preserve"> </w:t>
                  </w:r>
                  <w:r>
                    <w:rPr>
                      <w:rFonts w:ascii="SimHei" w:hAnsi="SimHei" w:eastAsia="SimHei" w:cs="SimHei"/>
                      <w:sz w:val="18"/>
                      <w:szCs w:val="18"/>
                      <w:spacing w:val="3"/>
                    </w:rPr>
                    <w:t>内的动脉瘤以及血管系统动脉、静脉病变瘤内栓塞、动静脉畸形和动</w:t>
                  </w:r>
                  <w:r>
                    <w:rPr>
                      <w:rFonts w:ascii="SimHei" w:hAnsi="SimHei" w:eastAsia="SimHei" w:cs="SimHei"/>
                      <w:sz w:val="18"/>
                      <w:szCs w:val="18"/>
                      <w:spacing w:val="2"/>
                    </w:rPr>
                    <w:t>静脉瘘填寒成的</w:t>
                  </w:r>
                  <w:r>
                    <w:rPr>
                      <w:rFonts w:ascii="SimHei" w:hAnsi="SimHei" w:eastAsia="SimHei" w:cs="SimHei"/>
                      <w:sz w:val="18"/>
                      <w:szCs w:val="18"/>
                    </w:rPr>
                    <w:t xml:space="preserve"> </w:t>
                  </w:r>
                  <w:r>
                    <w:rPr>
                      <w:rFonts w:ascii="SimHei" w:hAnsi="SimHei" w:eastAsia="SimHei" w:cs="SimHei"/>
                      <w:sz w:val="13"/>
                      <w:szCs w:val="13"/>
                      <w:spacing w:val="-4"/>
                    </w:rPr>
                    <w:t>填</w:t>
                  </w:r>
                  <w:r>
                    <w:rPr>
                      <w:rFonts w:ascii="SimHei" w:hAnsi="SimHei" w:eastAsia="SimHei" w:cs="SimHei"/>
                      <w:sz w:val="13"/>
                      <w:szCs w:val="13"/>
                      <w:spacing w:val="14"/>
                    </w:rPr>
                    <w:t xml:space="preserve"> </w:t>
                  </w:r>
                  <w:r>
                    <w:rPr>
                      <w:rFonts w:ascii="SimHei" w:hAnsi="SimHei" w:eastAsia="SimHei" w:cs="SimHei"/>
                      <w:sz w:val="13"/>
                      <w:szCs w:val="13"/>
                      <w:spacing w:val="-4"/>
                    </w:rPr>
                    <w:t>塞</w:t>
                  </w:r>
                  <w:r>
                    <w:rPr>
                      <w:rFonts w:ascii="SimHei" w:hAnsi="SimHei" w:eastAsia="SimHei" w:cs="SimHei"/>
                      <w:sz w:val="13"/>
                      <w:szCs w:val="13"/>
                      <w:spacing w:val="8"/>
                    </w:rPr>
                    <w:t xml:space="preserve"> </w:t>
                  </w:r>
                  <w:r>
                    <w:rPr>
                      <w:rFonts w:ascii="SimHei" w:hAnsi="SimHei" w:eastAsia="SimHei" w:cs="SimHei"/>
                      <w:sz w:val="13"/>
                      <w:szCs w:val="13"/>
                      <w:spacing w:val="-4"/>
                    </w:rPr>
                    <w:t>。</w:t>
                  </w:r>
                </w:p>
              </w:txbxContent>
            </v:textbox>
          </v:shape>
        </w:pict>
      </w:r>
      <w:r>
        <w:pict>
          <v:shape id="_x0000_s432" style="position:absolute;margin-left:84.9941pt;margin-top:225.843pt;mso-position-vertical-relative:text;mso-position-horizontal-relative:text;width:339.9pt;height:12.4pt;z-index:251841536;" filled="false" stroked="false" type="#_x0000_t202">
            <v:fill on="false"/>
            <v:stroke on="false"/>
            <v:path/>
            <v:imagedata o:title=""/>
            <o:lock v:ext="edit" aspectratio="false"/>
            <v:textbox inset="0mm,0mm,0mm,0mm">
              <w:txbxContent>
                <w:p>
                  <w:pPr>
                    <w:ind w:left="20"/>
                    <w:spacing w:before="19" w:line="213" w:lineRule="auto"/>
                    <w:rPr>
                      <w:rFonts w:ascii="SimHei" w:hAnsi="SimHei" w:eastAsia="SimHei" w:cs="SimHei"/>
                      <w:sz w:val="18"/>
                      <w:szCs w:val="18"/>
                    </w:rPr>
                  </w:pPr>
                  <w:r>
                    <w:rPr>
                      <w:rFonts w:ascii="SimHei" w:hAnsi="SimHei" w:eastAsia="SimHei" w:cs="SimHei"/>
                      <w:sz w:val="18"/>
                      <w:szCs w:val="18"/>
                      <w:spacing w:val="2"/>
                    </w:rPr>
                    <w:t>本产品自2022年11月获得中国注册证即实现首次销售，同时积极参与国内带量采购进</w:t>
                  </w:r>
                </w:p>
              </w:txbxContent>
            </v:textbox>
          </v:shape>
        </w:pict>
      </w:r>
      <w:r>
        <w:rPr>
          <w:position w:val="-10"/>
        </w:rPr>
        <w:pict>
          <v:group id="_x0000_s434" style="mso-position-vertical-relative:line;mso-position-horizontal-relative:char;width:421.05pt;height:25.8pt;" filled="false" stroked="false" coordsize="8420,515" coordorigin="0,0">
            <v:shape id="_x0000_s436" style="position:absolute;left:0;top:0;width:8420;height:450;" filled="false" stroked="false" type="#_x0000_t75">
              <v:imagedata o:title="" r:id="rId143"/>
            </v:shape>
            <v:shape id="_x0000_s438" style="position:absolute;left:-20;top:-20;width:8460;height:555;" filled="false" stroked="false" type="#_x0000_t202">
              <v:fill on="false"/>
              <v:stroke on="false"/>
              <v:path/>
              <v:imagedata o:title=""/>
              <o:lock v:ext="edit" aspectratio="false"/>
              <v:textbox inset="0mm,0mm,0mm,0mm">
                <w:txbxContent>
                  <w:p>
                    <w:pPr>
                      <w:ind w:left="154"/>
                      <w:spacing w:before="107" w:line="221" w:lineRule="auto"/>
                      <w:rPr>
                        <w:rFonts w:ascii="Times New Roman" w:hAnsi="Times New Roman" w:eastAsia="Times New Roman" w:cs="Times New Roman"/>
                        <w:sz w:val="37"/>
                        <w:szCs w:val="37"/>
                      </w:rPr>
                    </w:pPr>
                    <w:r>
                      <w:rPr>
                        <w:rFonts w:ascii="SimHei" w:hAnsi="SimHei" w:eastAsia="SimHei" w:cs="SimHei"/>
                        <w:sz w:val="34"/>
                        <w:szCs w:val="34"/>
                        <w:b/>
                        <w:bCs/>
                        <w:u w:val="single" w:color="auto"/>
                        <w:color w:val="FFFFFF"/>
                        <w:spacing w:val="36"/>
                      </w:rPr>
                      <w:t>精选案例</w:t>
                    </w:r>
                    <w:r>
                      <w:rPr>
                        <w:rFonts w:ascii="SimHei" w:hAnsi="SimHei" w:eastAsia="SimHei" w:cs="SimHei"/>
                        <w:sz w:val="34"/>
                        <w:szCs w:val="34"/>
                        <w:u w:val="single" w:color="auto"/>
                        <w:color w:val="FFFFFF"/>
                        <w:spacing w:val="69"/>
                      </w:rPr>
                      <w:t xml:space="preserve"> </w:t>
                    </w:r>
                    <w:r>
                      <w:rPr>
                        <w:rFonts w:ascii="SimHei" w:hAnsi="SimHei" w:eastAsia="SimHei" w:cs="SimHei"/>
                        <w:sz w:val="34"/>
                        <w:szCs w:val="34"/>
                        <w:color w:val="FFFFFF"/>
                        <w:spacing w:val="-130"/>
                      </w:rPr>
                      <w:t xml:space="preserve"> </w:t>
                    </w:r>
                    <w:r>
                      <w:rPr>
                        <w:rFonts w:ascii="Times New Roman" w:hAnsi="Times New Roman" w:eastAsia="Times New Roman" w:cs="Times New Roman"/>
                        <w:sz w:val="37"/>
                        <w:szCs w:val="37"/>
                        <w:u w:val="single" w:color="auto"/>
                        <w:color w:val="2080C0"/>
                        <w:spacing w:val="1"/>
                        <w:position w:val="-4"/>
                      </w:rPr>
                      <w:t xml:space="preserve">                                           </w:t>
                    </w:r>
                    <w:r>
                      <w:rPr>
                        <w:rFonts w:ascii="Times New Roman" w:hAnsi="Times New Roman" w:eastAsia="Times New Roman" w:cs="Times New Roman"/>
                        <w:sz w:val="37"/>
                        <w:szCs w:val="37"/>
                        <w:u w:val="single" w:color="auto"/>
                        <w:color w:val="2080C0"/>
                        <w:position w:val="-4"/>
                      </w:rPr>
                      <w:t xml:space="preserve">                        </w:t>
                    </w:r>
                    <w:r>
                      <w:rPr>
                        <w:rFonts w:ascii="Times New Roman" w:hAnsi="Times New Roman" w:eastAsia="Times New Roman" w:cs="Times New Roman"/>
                        <w:sz w:val="37"/>
                        <w:szCs w:val="37"/>
                        <w:u w:val="single" w:color="auto"/>
                        <w:color w:val="2080C0"/>
                        <w:spacing w:val="36"/>
                        <w:position w:val="-4"/>
                      </w:rPr>
                      <w:t>3</w:t>
                    </w:r>
                  </w:p>
                </w:txbxContent>
              </v:textbox>
            </v:shape>
          </v:group>
        </w:pict>
      </w:r>
    </w:p>
    <w:p>
      <w:pPr>
        <w:spacing w:before="222"/>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25" w:line="222" w:lineRule="auto"/>
              <w:rPr>
                <w:sz w:val="25"/>
                <w:szCs w:val="25"/>
              </w:rPr>
            </w:pPr>
            <w:r>
              <w:rPr>
                <w:sz w:val="25"/>
                <w:szCs w:val="25"/>
                <w:b/>
                <w:bCs/>
                <w:color w:val="2070B0"/>
                <w:spacing w:val="-8"/>
              </w:rPr>
              <w:t>案</w:t>
            </w:r>
            <w:r>
              <w:rPr>
                <w:sz w:val="25"/>
                <w:szCs w:val="25"/>
                <w:color w:val="2070B0"/>
                <w:spacing w:val="-8"/>
              </w:rPr>
              <w:t xml:space="preserve"> </w:t>
            </w:r>
            <w:r>
              <w:rPr>
                <w:sz w:val="25"/>
                <w:szCs w:val="25"/>
                <w:b/>
                <w:bCs/>
                <w:color w:val="2070B0"/>
                <w:spacing w:val="-8"/>
              </w:rPr>
              <w:t>例</w:t>
            </w:r>
            <w:r>
              <w:rPr>
                <w:sz w:val="25"/>
                <w:szCs w:val="25"/>
                <w:color w:val="2070B0"/>
                <w:spacing w:val="8"/>
              </w:rPr>
              <w:t xml:space="preserve"> </w:t>
            </w:r>
            <w:r>
              <w:rPr>
                <w:sz w:val="25"/>
                <w:szCs w:val="25"/>
                <w:b/>
                <w:bCs/>
                <w:color w:val="2070B0"/>
                <w:spacing w:val="-8"/>
              </w:rPr>
              <w:t>名</w:t>
            </w:r>
            <w:r>
              <w:rPr>
                <w:sz w:val="25"/>
                <w:szCs w:val="25"/>
                <w:color w:val="2070B0"/>
                <w:spacing w:val="6"/>
              </w:rPr>
              <w:t xml:space="preserve"> </w:t>
            </w:r>
            <w:r>
              <w:rPr>
                <w:sz w:val="25"/>
                <w:szCs w:val="25"/>
                <w:b/>
                <w:bCs/>
                <w:color w:val="2070B0"/>
                <w:spacing w:val="-8"/>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27" w:line="222" w:lineRule="auto"/>
              <w:rPr>
                <w:sz w:val="25"/>
                <w:szCs w:val="25"/>
              </w:rPr>
            </w:pPr>
            <w:r>
              <w:rPr>
                <w:sz w:val="25"/>
                <w:szCs w:val="25"/>
                <w:b/>
                <w:bCs/>
                <w:color w:val="2070A0"/>
                <w:spacing w:val="-8"/>
              </w:rPr>
              <w:t>所</w:t>
            </w:r>
            <w:r>
              <w:rPr>
                <w:sz w:val="25"/>
                <w:szCs w:val="25"/>
                <w:color w:val="2070A0"/>
                <w:spacing w:val="11"/>
              </w:rPr>
              <w:t xml:space="preserve"> </w:t>
            </w:r>
            <w:r>
              <w:rPr>
                <w:sz w:val="25"/>
                <w:szCs w:val="25"/>
                <w:b/>
                <w:bCs/>
                <w:color w:val="2070A0"/>
                <w:spacing w:val="-8"/>
              </w:rPr>
              <w:t>属</w:t>
            </w:r>
            <w:r>
              <w:rPr>
                <w:sz w:val="25"/>
                <w:szCs w:val="25"/>
                <w:color w:val="2070A0"/>
                <w:spacing w:val="-8"/>
              </w:rPr>
              <w:t xml:space="preserve"> </w:t>
            </w:r>
            <w:r>
              <w:rPr>
                <w:sz w:val="25"/>
                <w:szCs w:val="25"/>
                <w:b/>
                <w:bCs/>
                <w:color w:val="2070A0"/>
                <w:spacing w:val="-8"/>
              </w:rPr>
              <w:t>企</w:t>
            </w:r>
            <w:r>
              <w:rPr>
                <w:sz w:val="25"/>
                <w:szCs w:val="25"/>
                <w:color w:val="2070A0"/>
                <w:spacing w:val="10"/>
              </w:rPr>
              <w:t xml:space="preserve"> </w:t>
            </w:r>
            <w:r>
              <w:rPr>
                <w:sz w:val="25"/>
                <w:szCs w:val="25"/>
                <w:b/>
                <w:bCs/>
                <w:color w:val="2070A0"/>
                <w:spacing w:val="-8"/>
              </w:rPr>
              <w:t>业</w:t>
            </w:r>
          </w:p>
        </w:tc>
      </w:tr>
      <w:tr>
        <w:trPr>
          <w:trHeight w:val="2062" w:hRule="atLeast"/>
        </w:trPr>
        <w:tc>
          <w:tcPr>
            <w:tcW w:w="1439" w:type="dxa"/>
            <w:vAlign w:val="top"/>
            <w:tcBorders>
              <w:bottom w:val="single" w:color="0000FF" w:sz="2" w:space="0"/>
              <w:top w:val="single" w:color="0000FF" w:sz="4" w:space="0"/>
            </w:tcBorders>
          </w:tcPr>
          <w:p>
            <w:pPr>
              <w:pStyle w:val="TableText"/>
              <w:ind w:left="23"/>
              <w:spacing w:before="132" w:line="222" w:lineRule="auto"/>
              <w:rPr>
                <w:sz w:val="25"/>
                <w:szCs w:val="25"/>
              </w:rPr>
            </w:pPr>
            <w:r>
              <w:rPr>
                <w:sz w:val="25"/>
                <w:szCs w:val="25"/>
                <w:b/>
                <w:bCs/>
                <w:color w:val="2070A0"/>
                <w:spacing w:val="-14"/>
              </w:rPr>
              <w:t>产</w:t>
            </w:r>
            <w:r>
              <w:rPr>
                <w:sz w:val="25"/>
                <w:szCs w:val="25"/>
                <w:color w:val="2070A0"/>
                <w:spacing w:val="23"/>
              </w:rPr>
              <w:t xml:space="preserve"> </w:t>
            </w:r>
            <w:r>
              <w:rPr>
                <w:sz w:val="25"/>
                <w:szCs w:val="25"/>
                <w:b/>
                <w:bCs/>
                <w:color w:val="2070A0"/>
                <w:spacing w:val="-14"/>
              </w:rPr>
              <w:t>品</w:t>
            </w:r>
            <w:r>
              <w:rPr>
                <w:sz w:val="25"/>
                <w:szCs w:val="25"/>
                <w:color w:val="2070A0"/>
                <w:spacing w:val="11"/>
              </w:rPr>
              <w:t xml:space="preserve"> </w:t>
            </w:r>
            <w:r>
              <w:rPr>
                <w:sz w:val="25"/>
                <w:szCs w:val="25"/>
                <w:b/>
                <w:bCs/>
                <w:color w:val="2070A0"/>
                <w:spacing w:val="-14"/>
              </w:rPr>
              <w:t>介</w:t>
            </w:r>
            <w:r>
              <w:rPr>
                <w:sz w:val="25"/>
                <w:szCs w:val="25"/>
                <w:color w:val="2070A0"/>
                <w:spacing w:val="11"/>
              </w:rPr>
              <w:t xml:space="preserve"> </w:t>
            </w:r>
            <w:r>
              <w:rPr>
                <w:sz w:val="25"/>
                <w:szCs w:val="25"/>
                <w:b/>
                <w:bCs/>
                <w:color w:val="2070A0"/>
                <w:spacing w:val="-14"/>
              </w:rPr>
              <w:t>绍</w:t>
            </w:r>
          </w:p>
        </w:tc>
      </w:tr>
    </w:tbl>
    <w:p>
      <w:pPr>
        <w:pStyle w:val="BodyText"/>
        <w:spacing w:line="185" w:lineRule="exact"/>
        <w:rPr>
          <w:sz w:val="16"/>
        </w:rPr>
      </w:pPr>
      <w:r/>
    </w:p>
    <w:p>
      <w:pPr>
        <w:spacing w:line="185" w:lineRule="exact"/>
        <w:sectPr>
          <w:type w:val="continuous"/>
          <w:pgSz w:w="21320" w:h="15080"/>
          <w:pgMar w:top="1256" w:right="1165" w:bottom="400" w:left="1150" w:header="733" w:footer="0" w:gutter="0"/>
          <w:cols w:equalWidth="0" w:num="3">
            <w:col w:w="1560" w:space="50"/>
            <w:col w:w="8791" w:space="100"/>
            <w:col w:w="8505" w:space="0"/>
          </w:cols>
        </w:sectPr>
        <w:rPr>
          <w:sz w:val="16"/>
          <w:szCs w:val="16"/>
        </w:rPr>
      </w:pPr>
    </w:p>
    <w:p>
      <w:pPr>
        <w:ind w:left="1729" w:right="1940"/>
        <w:spacing w:before="39" w:line="288" w:lineRule="auto"/>
        <w:rPr>
          <w:rFonts w:ascii="SimHei" w:hAnsi="SimHei" w:eastAsia="SimHei" w:cs="SimHei"/>
          <w:sz w:val="18"/>
          <w:szCs w:val="18"/>
        </w:rPr>
      </w:pPr>
      <w:r>
        <w:rPr>
          <w:rFonts w:ascii="SimHei" w:hAnsi="SimHei" w:eastAsia="SimHei" w:cs="SimHei"/>
          <w:sz w:val="18"/>
          <w:szCs w:val="18"/>
          <w:spacing w:val="1"/>
        </w:rPr>
        <w:t>比较成熟的药品经销商管理体系</w:t>
      </w:r>
      <w:r>
        <w:rPr>
          <w:rFonts w:ascii="SimHei" w:hAnsi="SimHei" w:eastAsia="SimHei" w:cs="SimHei"/>
          <w:sz w:val="18"/>
          <w:szCs w:val="18"/>
          <w:spacing w:val="-23"/>
        </w:rPr>
        <w:t xml:space="preserve"> </w:t>
      </w:r>
      <w:r>
        <w:rPr>
          <w:rFonts w:ascii="SimSun" w:hAnsi="SimSun" w:eastAsia="SimSun" w:cs="SimSun"/>
          <w:sz w:val="18"/>
          <w:szCs w:val="18"/>
          <w:spacing w:val="1"/>
        </w:rPr>
        <w:t>(</w:t>
      </w:r>
      <w:r>
        <w:rPr>
          <w:rFonts w:ascii="SimSun" w:hAnsi="SimSun" w:eastAsia="SimSun" w:cs="SimSun"/>
          <w:sz w:val="18"/>
          <w:szCs w:val="18"/>
        </w:rPr>
        <w:t>DMS</w:t>
      </w:r>
      <w:r>
        <w:rPr>
          <w:rFonts w:ascii="SimSun" w:hAnsi="SimSun" w:eastAsia="SimSun" w:cs="SimSun"/>
          <w:sz w:val="18"/>
          <w:szCs w:val="18"/>
          <w:spacing w:val="1"/>
        </w:rPr>
        <w:t>),</w:t>
      </w:r>
      <w:r>
        <w:rPr>
          <w:rFonts w:ascii="SimSun" w:hAnsi="SimSun" w:eastAsia="SimSun" w:cs="SimSun"/>
          <w:sz w:val="18"/>
          <w:szCs w:val="18"/>
          <w:spacing w:val="26"/>
        </w:rPr>
        <w:t xml:space="preserve">   </w:t>
      </w:r>
      <w:r>
        <w:rPr>
          <w:rFonts w:ascii="SimHei" w:hAnsi="SimHei" w:eastAsia="SimHei" w:cs="SimHei"/>
          <w:sz w:val="18"/>
          <w:szCs w:val="18"/>
          <w:spacing w:val="1"/>
        </w:rPr>
        <w:t>以满足药品从流通到使用的各个环节的需</w:t>
      </w:r>
      <w:r>
        <w:rPr>
          <w:rFonts w:ascii="SimHei" w:hAnsi="SimHei" w:eastAsia="SimHei" w:cs="SimHei"/>
          <w:sz w:val="18"/>
          <w:szCs w:val="18"/>
          <w:spacing w:val="1"/>
        </w:rPr>
        <w:t xml:space="preserve"> </w:t>
      </w:r>
      <w:r>
        <w:rPr>
          <w:rFonts w:ascii="SimHei" w:hAnsi="SimHei" w:eastAsia="SimHei" w:cs="SimHei"/>
          <w:sz w:val="18"/>
          <w:szCs w:val="18"/>
          <w:spacing w:val="-2"/>
        </w:rPr>
        <w:t>求，并且辅助未来的渠道创新数字化业务。</w:t>
      </w:r>
    </w:p>
    <w:p>
      <w:pPr>
        <w:pStyle w:val="BodyText"/>
        <w:spacing w:line="268" w:lineRule="auto"/>
        <w:rPr>
          <w:sz w:val="21"/>
        </w:rPr>
      </w:pPr>
      <w:r/>
    </w:p>
    <w:p>
      <w:pPr>
        <w:pStyle w:val="BodyText"/>
        <w:spacing w:line="269" w:lineRule="auto"/>
        <w:rPr>
          <w:sz w:val="21"/>
        </w:rPr>
      </w:pPr>
      <w:r/>
    </w:p>
    <w:p>
      <w:pPr>
        <w:pStyle w:val="BodyText"/>
        <w:spacing w:line="269" w:lineRule="auto"/>
        <w:rPr>
          <w:sz w:val="21"/>
        </w:rPr>
      </w:pPr>
      <w:r/>
    </w:p>
    <w:p>
      <w:pPr>
        <w:pStyle w:val="BodyText"/>
        <w:spacing w:line="269" w:lineRule="auto"/>
        <w:rPr>
          <w:sz w:val="21"/>
        </w:rPr>
      </w:pPr>
      <w:r/>
    </w:p>
    <w:p>
      <w:pPr>
        <w:pStyle w:val="BodyText"/>
        <w:spacing w:line="269" w:lineRule="auto"/>
        <w:rPr>
          <w:sz w:val="21"/>
        </w:rPr>
      </w:pPr>
      <w:r/>
    </w:p>
    <w:p>
      <w:pPr>
        <w:pStyle w:val="BodyText"/>
        <w:spacing w:line="269" w:lineRule="auto"/>
        <w:rPr>
          <w:sz w:val="21"/>
        </w:rPr>
      </w:pPr>
      <w:r/>
    </w:p>
    <w:p>
      <w:pPr>
        <w:pStyle w:val="BodyText"/>
        <w:spacing w:line="269" w:lineRule="auto"/>
        <w:rPr>
          <w:sz w:val="21"/>
        </w:rPr>
      </w:pPr>
      <w:r/>
    </w:p>
    <w:p>
      <w:pPr>
        <w:ind w:left="2889"/>
        <w:spacing w:before="58" w:line="224" w:lineRule="auto"/>
        <w:rPr>
          <w:rFonts w:ascii="SimHei" w:hAnsi="SimHei" w:eastAsia="SimHei" w:cs="SimHei"/>
          <w:sz w:val="18"/>
          <w:szCs w:val="18"/>
        </w:rPr>
      </w:pPr>
      <w:r>
        <w:rPr>
          <w:rFonts w:ascii="SimHei" w:hAnsi="SimHei" w:eastAsia="SimHei" w:cs="SimHei"/>
          <w:sz w:val="18"/>
          <w:szCs w:val="18"/>
          <w:color w:val="30A0A0"/>
          <w:spacing w:val="32"/>
        </w:rPr>
        <w:t>华堂宁</w:t>
      </w:r>
    </w:p>
    <w:p>
      <w:pPr>
        <w:pStyle w:val="BodyText"/>
        <w:ind w:left="2889"/>
        <w:spacing w:before="133" w:line="212" w:lineRule="auto"/>
        <w:rPr>
          <w:rFonts w:ascii="Times New Roman" w:hAnsi="Times New Roman" w:eastAsia="Times New Roman" w:cs="Times New Roman"/>
          <w:sz w:val="13"/>
          <w:szCs w:val="13"/>
        </w:rPr>
      </w:pPr>
      <w:r>
        <w:rPr>
          <w:rFonts w:ascii="SimHei" w:hAnsi="SimHei" w:eastAsia="SimHei" w:cs="SimHei"/>
          <w:sz w:val="25"/>
          <w:szCs w:val="25"/>
          <w:spacing w:val="14"/>
        </w:rPr>
        <w:t>多格列艾汀片</w:t>
      </w:r>
      <w:r>
        <w:rPr>
          <w:rFonts w:ascii="SimHei" w:hAnsi="SimHei" w:eastAsia="SimHei" w:cs="SimHei"/>
          <w:sz w:val="25"/>
          <w:szCs w:val="25"/>
          <w:spacing w:val="-41"/>
        </w:rPr>
        <w:t xml:space="preserve"> </w:t>
      </w:r>
      <w:r>
        <w:rPr>
          <w:sz w:val="13"/>
          <w:szCs w:val="13"/>
          <w:color w:val="705040"/>
        </w:rPr>
        <w:t>Dorzagliatin</w:t>
      </w:r>
      <w:r>
        <w:rPr>
          <w:sz w:val="13"/>
          <w:szCs w:val="13"/>
          <w:color w:val="705040"/>
          <w:spacing w:val="1"/>
        </w:rPr>
        <w:t xml:space="preserve">                    </w:t>
      </w:r>
      <w:r>
        <w:rPr>
          <w:rFonts w:ascii="Times New Roman" w:hAnsi="Times New Roman" w:eastAsia="Times New Roman" w:cs="Times New Roman"/>
          <w:sz w:val="13"/>
          <w:szCs w:val="13"/>
          <w:color w:val="408080"/>
          <w:spacing w:val="14"/>
          <w:position w:val="-2"/>
        </w:rPr>
        <w:t>75</w:t>
      </w:r>
    </w:p>
    <w:p>
      <w:pPr>
        <w:ind w:left="4600"/>
        <w:spacing w:line="191" w:lineRule="auto"/>
        <w:rPr>
          <w:rFonts w:ascii="Times New Roman" w:hAnsi="Times New Roman" w:eastAsia="Times New Roman" w:cs="Times New Roman"/>
          <w:sz w:val="13"/>
          <w:szCs w:val="13"/>
        </w:rPr>
      </w:pPr>
      <w:r>
        <w:rPr>
          <w:rFonts w:ascii="Times New Roman" w:hAnsi="Times New Roman" w:eastAsia="Times New Roman" w:cs="Times New Roman"/>
          <w:sz w:val="13"/>
          <w:szCs w:val="13"/>
          <w:color w:val="403030"/>
          <w:spacing w:val="-1"/>
        </w:rPr>
        <w:t>Tablets</w:t>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ind w:left="6610"/>
        <w:spacing w:before="59" w:line="173" w:lineRule="auto"/>
        <w:rPr>
          <w:rFonts w:ascii="SimHei" w:hAnsi="SimHei" w:eastAsia="SimHei" w:cs="SimHei"/>
          <w:sz w:val="18"/>
          <w:szCs w:val="18"/>
        </w:rPr>
      </w:pPr>
      <w:r>
        <w:rPr>
          <w:rFonts w:ascii="SimHei" w:hAnsi="SimHei" w:eastAsia="SimHei" w:cs="SimHei"/>
          <w:sz w:val="18"/>
          <w:szCs w:val="18"/>
          <w:color w:val="FFFFFF"/>
        </w:rPr>
        <w:t>图</w:t>
      </w:r>
    </w:p>
    <w:p>
      <w:pPr>
        <w:ind w:left="2654"/>
        <w:spacing w:line="216" w:lineRule="auto"/>
        <w:rPr>
          <w:rFonts w:ascii="SimHei" w:hAnsi="SimHei" w:eastAsia="SimHei" w:cs="SimHei"/>
          <w:sz w:val="34"/>
          <w:szCs w:val="34"/>
        </w:rPr>
      </w:pPr>
      <w:r>
        <w:pict>
          <v:shape id="_x0000_s440" style="position:absolute;margin-left:218.5pt;margin-top:11.947pt;mso-position-vertical-relative:text;mso-position-horizontal-relative:text;width:15.85pt;height:20.65pt;z-index:251844608;" filled="false" stroked="false" type="#_x0000_t202">
            <v:fill on="false"/>
            <v:stroke on="false"/>
            <v:path/>
            <v:imagedata o:title=""/>
            <o:lock v:ext="edit" aspectratio="false"/>
            <v:textbox inset="0mm,0mm,0mm,0mm">
              <w:txbxContent>
                <w:p>
                  <w:pPr>
                    <w:ind w:left="20"/>
                    <w:spacing w:before="20" w:line="185" w:lineRule="auto"/>
                    <w:rPr>
                      <w:rFonts w:ascii="Times New Roman" w:hAnsi="Times New Roman" w:eastAsia="Times New Roman" w:cs="Times New Roman"/>
                      <w:sz w:val="13"/>
                      <w:szCs w:val="13"/>
                    </w:rPr>
                  </w:pPr>
                  <w:r>
                    <w:rPr>
                      <w:rFonts w:ascii="Times New Roman" w:hAnsi="Times New Roman" w:eastAsia="Times New Roman" w:cs="Times New Roman"/>
                      <w:sz w:val="13"/>
                      <w:szCs w:val="13"/>
                      <w:i/>
                      <w:iCs/>
                      <w:color w:val="30B0A0"/>
                      <w:w w:val="96"/>
                    </w:rPr>
                    <w:t>75mg</w:t>
                  </w:r>
                </w:p>
                <w:p>
                  <w:pPr>
                    <w:ind w:left="89"/>
                    <w:spacing w:before="139" w:line="188" w:lineRule="auto"/>
                    <w:rPr>
                      <w:rFonts w:ascii="Times New Roman" w:hAnsi="Times New Roman" w:eastAsia="Times New Roman" w:cs="Times New Roman"/>
                      <w:sz w:val="13"/>
                      <w:szCs w:val="13"/>
                    </w:rPr>
                  </w:pPr>
                  <w:r>
                    <w:rPr>
                      <w:rFonts w:ascii="Times New Roman" w:hAnsi="Times New Roman" w:eastAsia="Times New Roman" w:cs="Times New Roman"/>
                      <w:sz w:val="13"/>
                      <w:szCs w:val="13"/>
                      <w:color w:val="30C0B0"/>
                      <w:spacing w:val="-1"/>
                    </w:rPr>
                    <w:t>28</w:t>
                  </w:r>
                </w:p>
              </w:txbxContent>
            </v:textbox>
          </v:shape>
        </w:pict>
      </w:r>
      <w:r>
        <w:rPr>
          <w:rFonts w:ascii="SimHei" w:hAnsi="SimHei" w:eastAsia="SimHei" w:cs="SimHei"/>
          <w:sz w:val="34"/>
          <w:szCs w:val="34"/>
          <w:b/>
          <w:bCs/>
          <w:color w:val="FFFFFF"/>
          <w:spacing w:val="14"/>
        </w:rPr>
        <w:t>华堂宁</w:t>
      </w:r>
    </w:p>
    <w:p>
      <w:pPr>
        <w:ind w:left="5489"/>
        <w:spacing w:before="212" w:line="188" w:lineRule="auto"/>
        <w:rPr>
          <w:rFonts w:ascii="Times New Roman" w:hAnsi="Times New Roman" w:eastAsia="Times New Roman" w:cs="Times New Roman"/>
          <w:sz w:val="25"/>
          <w:szCs w:val="25"/>
        </w:rPr>
      </w:pPr>
      <w:r>
        <w:pict>
          <v:shape id="_x0000_s442" style="position:absolute;margin-left:131.504pt;margin-top:5.57189pt;mso-position-vertical-relative:text;mso-position-horizontal-relative:text;width:53.1pt;height:9.85pt;z-index:251843584;" filled="false" stroked="false" type="#_x0000_t202">
            <v:fill on="false"/>
            <v:stroke on="false"/>
            <v:path/>
            <v:imagedata o:title=""/>
            <o:lock v:ext="edit" aspectratio="false"/>
            <v:textbox inset="0mm,0mm,0mm,0mm">
              <w:txbxContent>
                <w:p>
                  <w:pPr>
                    <w:ind w:left="20"/>
                    <w:spacing w:before="19" w:line="222" w:lineRule="auto"/>
                    <w:rPr>
                      <w:rFonts w:ascii="Times New Roman" w:hAnsi="Times New Roman" w:eastAsia="Times New Roman" w:cs="Times New Roman"/>
                      <w:sz w:val="13"/>
                      <w:szCs w:val="13"/>
                    </w:rPr>
                  </w:pPr>
                  <w:r>
                    <w:rPr>
                      <w:rFonts w:ascii="SimHei" w:hAnsi="SimHei" w:eastAsia="SimHei" w:cs="SimHei"/>
                      <w:sz w:val="13"/>
                      <w:szCs w:val="13"/>
                      <w:color w:val="FFFFFF"/>
                      <w:spacing w:val="-9"/>
                    </w:rPr>
                    <w:t>国药准字</w:t>
                  </w:r>
                  <w:r>
                    <w:rPr>
                      <w:rFonts w:ascii="Times New Roman" w:hAnsi="Times New Roman" w:eastAsia="Times New Roman" w:cs="Times New Roman"/>
                      <w:sz w:val="13"/>
                      <w:szCs w:val="13"/>
                      <w:color w:val="FFFFFF"/>
                      <w:spacing w:val="-9"/>
                    </w:rPr>
                    <w:t>H20220024</w:t>
                  </w:r>
                </w:p>
              </w:txbxContent>
            </v:textbox>
          </v:shape>
        </w:pict>
      </w:r>
      <w:r>
        <w:rPr>
          <w:rFonts w:ascii="Times New Roman" w:hAnsi="Times New Roman" w:eastAsia="Times New Roman" w:cs="Times New Roman"/>
          <w:sz w:val="25"/>
          <w:szCs w:val="25"/>
          <w:spacing w:val="-12"/>
        </w:rPr>
        <w:t>6975026065552</w:t>
      </w:r>
    </w:p>
    <w:p>
      <w:pPr>
        <w:spacing w:before="83"/>
        <w:rPr/>
      </w:pPr>
      <w:r/>
    </w:p>
    <w:p>
      <w:pPr>
        <w:pStyle w:val="BodyText"/>
        <w:spacing w:line="14" w:lineRule="auto"/>
        <w:rPr>
          <w:sz w:val="2"/>
        </w:rPr>
      </w:pPr>
      <w:r>
        <w:rPr>
          <w:sz w:val="2"/>
          <w:szCs w:val="2"/>
        </w:rPr>
        <w:br w:type="column"/>
      </w:r>
    </w:p>
    <w:p>
      <w:pPr>
        <w:spacing w:line="224" w:lineRule="auto"/>
        <w:rPr>
          <w:rFonts w:ascii="SimHei" w:hAnsi="SimHei" w:eastAsia="SimHei" w:cs="SimHei"/>
          <w:sz w:val="18"/>
          <w:szCs w:val="18"/>
        </w:rPr>
      </w:pPr>
      <w:r>
        <w:rPr>
          <w:rFonts w:ascii="SimHei" w:hAnsi="SimHei" w:eastAsia="SimHei" w:cs="SimHei"/>
          <w:sz w:val="18"/>
          <w:szCs w:val="18"/>
          <w:b/>
          <w:bCs/>
          <w:color w:val="2060A0"/>
          <w:spacing w:val="2"/>
          <w:position w:val="5"/>
        </w:rPr>
        <w:t>应</w:t>
      </w:r>
      <w:r>
        <w:rPr>
          <w:rFonts w:ascii="SimHei" w:hAnsi="SimHei" w:eastAsia="SimHei" w:cs="SimHei"/>
          <w:sz w:val="18"/>
          <w:szCs w:val="18"/>
          <w:color w:val="2060A0"/>
          <w:spacing w:val="2"/>
          <w:position w:val="5"/>
        </w:rPr>
        <w:t xml:space="preserve">  </w:t>
      </w:r>
      <w:r>
        <w:rPr>
          <w:rFonts w:ascii="SimHei" w:hAnsi="SimHei" w:eastAsia="SimHei" w:cs="SimHei"/>
          <w:sz w:val="18"/>
          <w:szCs w:val="18"/>
          <w:b/>
          <w:bCs/>
          <w:color w:val="2060A0"/>
          <w:spacing w:val="2"/>
          <w:position w:val="5"/>
        </w:rPr>
        <w:t>用</w:t>
      </w:r>
      <w:r>
        <w:rPr>
          <w:rFonts w:ascii="SimHei" w:hAnsi="SimHei" w:eastAsia="SimHei" w:cs="SimHei"/>
          <w:sz w:val="18"/>
          <w:szCs w:val="18"/>
          <w:color w:val="2060A0"/>
          <w:spacing w:val="20"/>
          <w:position w:val="5"/>
        </w:rPr>
        <w:t xml:space="preserve">  </w:t>
      </w:r>
      <w:r>
        <w:rPr>
          <w:rFonts w:ascii="SimHei" w:hAnsi="SimHei" w:eastAsia="SimHei" w:cs="SimHei"/>
          <w:sz w:val="18"/>
          <w:szCs w:val="18"/>
          <w:b/>
          <w:bCs/>
          <w:color w:val="2060A0"/>
          <w:spacing w:val="2"/>
          <w:position w:val="5"/>
        </w:rPr>
        <w:t>情</w:t>
      </w:r>
      <w:r>
        <w:rPr>
          <w:rFonts w:ascii="SimHei" w:hAnsi="SimHei" w:eastAsia="SimHei" w:cs="SimHei"/>
          <w:sz w:val="18"/>
          <w:szCs w:val="18"/>
          <w:color w:val="2060A0"/>
          <w:spacing w:val="21"/>
          <w:position w:val="5"/>
        </w:rPr>
        <w:t xml:space="preserve">  </w:t>
      </w:r>
      <w:r>
        <w:rPr>
          <w:rFonts w:ascii="SimHei" w:hAnsi="SimHei" w:eastAsia="SimHei" w:cs="SimHei"/>
          <w:sz w:val="18"/>
          <w:szCs w:val="18"/>
          <w:b/>
          <w:bCs/>
          <w:color w:val="2060A0"/>
          <w:spacing w:val="2"/>
          <w:position w:val="5"/>
        </w:rPr>
        <w:t>况</w:t>
      </w:r>
      <w:r>
        <w:rPr>
          <w:rFonts w:ascii="SimHei" w:hAnsi="SimHei" w:eastAsia="SimHei" w:cs="SimHei"/>
          <w:sz w:val="18"/>
          <w:szCs w:val="18"/>
          <w:color w:val="2060A0"/>
          <w:spacing w:val="2"/>
          <w:position w:val="5"/>
        </w:rPr>
        <w:t xml:space="preserve">    </w:t>
      </w:r>
      <w:r>
        <w:rPr>
          <w:rFonts w:ascii="SimHei" w:hAnsi="SimHei" w:eastAsia="SimHei" w:cs="SimHei"/>
          <w:sz w:val="18"/>
          <w:szCs w:val="18"/>
          <w:spacing w:val="2"/>
        </w:rPr>
        <w:t>入宣武医院、长海医院、华山医院等国内知名医院，国</w:t>
      </w:r>
      <w:r>
        <w:rPr>
          <w:rFonts w:ascii="SimHei" w:hAnsi="SimHei" w:eastAsia="SimHei" w:cs="SimHei"/>
          <w:sz w:val="18"/>
          <w:szCs w:val="18"/>
          <w:spacing w:val="1"/>
        </w:rPr>
        <w:t>内场占有率稳步提升。在国际</w:t>
      </w:r>
    </w:p>
    <w:p>
      <w:pPr>
        <w:ind w:left="1697" w:right="24"/>
        <w:spacing w:before="92" w:line="310" w:lineRule="auto"/>
        <w:rPr>
          <w:rFonts w:ascii="SimHei" w:hAnsi="SimHei" w:eastAsia="SimHei" w:cs="SimHei"/>
          <w:sz w:val="18"/>
          <w:szCs w:val="18"/>
        </w:rPr>
      </w:pPr>
      <w:r>
        <w:rPr>
          <w:rFonts w:ascii="SimHei" w:hAnsi="SimHei" w:eastAsia="SimHei" w:cs="SimHei"/>
          <w:sz w:val="18"/>
          <w:szCs w:val="18"/>
          <w:spacing w:val="-2"/>
        </w:rPr>
        <w:t>市场，该产品已进入美日欧等60多个国家并实现规模化销售，在欧美国家直接</w:t>
      </w:r>
      <w:r>
        <w:rPr>
          <w:rFonts w:ascii="SimHei" w:hAnsi="SimHei" w:eastAsia="SimHei" w:cs="SimHei"/>
          <w:sz w:val="18"/>
          <w:szCs w:val="18"/>
          <w:spacing w:val="-3"/>
        </w:rPr>
        <w:t>美敦力、</w:t>
      </w:r>
      <w:r>
        <w:rPr>
          <w:rFonts w:ascii="SimHei" w:hAnsi="SimHei" w:eastAsia="SimHei" w:cs="SimHei"/>
          <w:sz w:val="18"/>
          <w:szCs w:val="18"/>
        </w:rPr>
        <w:t xml:space="preserve"> </w:t>
      </w:r>
      <w:r>
        <w:rPr>
          <w:rFonts w:ascii="SimHei" w:hAnsi="SimHei" w:eastAsia="SimHei" w:cs="SimHei"/>
          <w:sz w:val="18"/>
          <w:szCs w:val="18"/>
          <w:spacing w:val="-4"/>
        </w:rPr>
        <w:t>史塞克等国际品牌竞争，已经进入</w:t>
      </w:r>
      <w:r>
        <w:rPr>
          <w:rFonts w:ascii="SimSun" w:hAnsi="SimSun" w:eastAsia="SimSun" w:cs="SimSun"/>
          <w:sz w:val="18"/>
          <w:szCs w:val="18"/>
          <w:spacing w:val="-4"/>
        </w:rPr>
        <w:t>UCLAKaiser</w:t>
      </w:r>
      <w:r>
        <w:rPr>
          <w:rFonts w:ascii="SimSun" w:hAnsi="SimSun" w:eastAsia="SimSun" w:cs="SimSun"/>
          <w:sz w:val="18"/>
          <w:szCs w:val="18"/>
          <w:spacing w:val="40"/>
        </w:rPr>
        <w:t xml:space="preserve"> </w:t>
      </w:r>
      <w:r>
        <w:rPr>
          <w:rFonts w:ascii="SimHei" w:hAnsi="SimHei" w:eastAsia="SimHei" w:cs="SimHei"/>
          <w:sz w:val="18"/>
          <w:szCs w:val="18"/>
          <w:spacing w:val="-4"/>
        </w:rPr>
        <w:t>(凯撒医疗集团)、</w:t>
      </w:r>
      <w:r>
        <w:rPr>
          <w:rFonts w:ascii="SimSun" w:hAnsi="SimSun" w:eastAsia="SimSun" w:cs="SimSun"/>
          <w:sz w:val="18"/>
          <w:szCs w:val="18"/>
          <w:spacing w:val="-4"/>
        </w:rPr>
        <w:t>Klinikum Stuttgart、</w:t>
      </w:r>
      <w:r>
        <w:rPr>
          <w:rFonts w:ascii="SimSun" w:hAnsi="SimSun" w:eastAsia="SimSun" w:cs="SimSun"/>
          <w:sz w:val="18"/>
          <w:szCs w:val="18"/>
        </w:rPr>
        <w:t xml:space="preserve"> </w:t>
      </w:r>
      <w:r>
        <w:rPr>
          <w:rFonts w:ascii="SimSun" w:hAnsi="SimSun" w:eastAsia="SimSun" w:cs="SimSun"/>
          <w:sz w:val="18"/>
          <w:szCs w:val="18"/>
        </w:rPr>
        <w:t>BHR</w:t>
      </w:r>
      <w:r>
        <w:rPr>
          <w:rFonts w:ascii="SimSun" w:hAnsi="SimSun" w:eastAsia="SimSun" w:cs="SimSun"/>
          <w:sz w:val="18"/>
          <w:szCs w:val="18"/>
          <w:spacing w:val="44"/>
        </w:rPr>
        <w:t xml:space="preserve"> </w:t>
      </w:r>
      <w:r>
        <w:rPr>
          <w:rFonts w:ascii="SimSun" w:hAnsi="SimSun" w:eastAsia="SimSun" w:cs="SimSun"/>
          <w:sz w:val="18"/>
          <w:szCs w:val="18"/>
        </w:rPr>
        <w:t>Hospital</w:t>
      </w:r>
      <w:r>
        <w:rPr>
          <w:rFonts w:ascii="SimSun" w:hAnsi="SimSun" w:eastAsia="SimSun" w:cs="SimSun"/>
          <w:sz w:val="18"/>
          <w:szCs w:val="18"/>
          <w:spacing w:val="-38"/>
        </w:rPr>
        <w:t xml:space="preserve"> </w:t>
      </w:r>
      <w:r>
        <w:rPr>
          <w:rFonts w:ascii="SimHei" w:hAnsi="SimHei" w:eastAsia="SimHei" w:cs="SimHei"/>
          <w:sz w:val="18"/>
          <w:szCs w:val="18"/>
        </w:rPr>
        <w:t>等国际知名医院，获得国际一流专家</w:t>
      </w:r>
      <w:r>
        <w:rPr>
          <w:rFonts w:ascii="SimHei" w:hAnsi="SimHei" w:eastAsia="SimHei" w:cs="SimHei"/>
          <w:sz w:val="18"/>
          <w:szCs w:val="18"/>
          <w:spacing w:val="-1"/>
        </w:rPr>
        <w:t>的好评及认可根据中</w:t>
      </w:r>
      <w:r>
        <w:rPr>
          <w:rFonts w:ascii="SimHei" w:hAnsi="SimHei" w:eastAsia="SimHei" w:cs="SimHei"/>
          <w:sz w:val="18"/>
          <w:szCs w:val="18"/>
          <w:u w:val="single" w:color="auto"/>
          <w:spacing w:val="-1"/>
        </w:rPr>
        <w:t>国工业</w:t>
      </w:r>
      <w:r>
        <w:rPr>
          <w:rFonts w:ascii="SimHei" w:hAnsi="SimHei" w:eastAsia="SimHei" w:cs="SimHei"/>
          <w:sz w:val="18"/>
          <w:szCs w:val="18"/>
          <w:spacing w:val="-1"/>
        </w:rPr>
        <w:t>合作协</w:t>
      </w:r>
      <w:r>
        <w:rPr>
          <w:rFonts w:ascii="SimHei" w:hAnsi="SimHei" w:eastAsia="SimHei" w:cs="SimHei"/>
          <w:sz w:val="18"/>
          <w:szCs w:val="18"/>
        </w:rPr>
        <w:t xml:space="preserve"> </w:t>
      </w:r>
      <w:r>
        <w:rPr>
          <w:rFonts w:ascii="SimHei" w:hAnsi="SimHei" w:eastAsia="SimHei" w:cs="SimHei"/>
          <w:sz w:val="18"/>
          <w:szCs w:val="18"/>
        </w:rPr>
        <w:t>会近2年对部分脑动脉瘤栓塞治疗医疗器械企业进行的市场调查和数据</w:t>
      </w:r>
      <w:r>
        <w:rPr>
          <w:rFonts w:ascii="SimHei" w:hAnsi="SimHei" w:eastAsia="SimHei" w:cs="SimHei"/>
          <w:sz w:val="18"/>
          <w:szCs w:val="18"/>
          <w:spacing w:val="-1"/>
        </w:rPr>
        <w:t>分析：在医疗器</w:t>
      </w:r>
      <w:r>
        <w:rPr>
          <w:rFonts w:ascii="SimHei" w:hAnsi="SimHei" w:eastAsia="SimHei" w:cs="SimHei"/>
          <w:sz w:val="18"/>
          <w:szCs w:val="18"/>
        </w:rPr>
        <w:t xml:space="preserve"> </w:t>
      </w:r>
      <w:r>
        <w:rPr>
          <w:rFonts w:ascii="SimHei" w:hAnsi="SimHei" w:eastAsia="SimHei" w:cs="SimHei"/>
          <w:sz w:val="18"/>
          <w:szCs w:val="18"/>
          <w:spacing w:val="3"/>
        </w:rPr>
        <w:t>械高值耗材神经外科弹簧圈及医疗器械金属原</w:t>
      </w:r>
      <w:r>
        <w:rPr>
          <w:rFonts w:ascii="SimHei" w:hAnsi="SimHei" w:eastAsia="SimHei" w:cs="SimHei"/>
          <w:sz w:val="18"/>
          <w:szCs w:val="18"/>
          <w:spacing w:val="2"/>
        </w:rPr>
        <w:t>材料及关键战略生物医用材料这一细分</w:t>
      </w:r>
      <w:r>
        <w:rPr>
          <w:rFonts w:ascii="SimHei" w:hAnsi="SimHei" w:eastAsia="SimHei" w:cs="SimHei"/>
          <w:sz w:val="18"/>
          <w:szCs w:val="18"/>
        </w:rPr>
        <w:t xml:space="preserve"> </w:t>
      </w:r>
      <w:r>
        <w:rPr>
          <w:rFonts w:ascii="SimHei" w:hAnsi="SimHei" w:eastAsia="SimHei" w:cs="SimHei"/>
          <w:sz w:val="18"/>
          <w:szCs w:val="18"/>
          <w:spacing w:val="5"/>
        </w:rPr>
        <w:t>领域，沃比医疗机械解脱弹簧圈系列产品20</w:t>
      </w:r>
      <w:r>
        <w:rPr>
          <w:rFonts w:ascii="SimHei" w:hAnsi="SimHei" w:eastAsia="SimHei" w:cs="SimHei"/>
          <w:sz w:val="18"/>
          <w:szCs w:val="18"/>
          <w:spacing w:val="4"/>
        </w:rPr>
        <w:t>23年国内市场占有率约为15.69%,国际市</w:t>
      </w:r>
      <w:r>
        <w:rPr>
          <w:rFonts w:ascii="SimHei" w:hAnsi="SimHei" w:eastAsia="SimHei" w:cs="SimHei"/>
          <w:sz w:val="18"/>
          <w:szCs w:val="18"/>
        </w:rPr>
        <w:t xml:space="preserve"> </w:t>
      </w:r>
      <w:r>
        <w:rPr>
          <w:rFonts w:ascii="SimHei" w:hAnsi="SimHei" w:eastAsia="SimHei" w:cs="SimHei"/>
          <w:sz w:val="18"/>
          <w:szCs w:val="18"/>
          <w:spacing w:val="2"/>
        </w:rPr>
        <w:t>场占有率约为9.41%。</w:t>
      </w:r>
    </w:p>
    <w:p>
      <w:pPr>
        <w:ind w:firstLine="3477"/>
        <w:spacing w:before="216" w:line="3940" w:lineRule="exact"/>
        <w:rPr/>
      </w:pPr>
      <w:r>
        <w:rPr>
          <w:position w:val="-78"/>
        </w:rPr>
        <w:drawing>
          <wp:inline distT="0" distB="0" distL="0" distR="0">
            <wp:extent cx="2190751" cy="2501869"/>
            <wp:effectExtent l="0" t="0" r="0" b="0"/>
            <wp:docPr id="166" name="IM 166"/>
            <wp:cNvGraphicFramePr/>
            <a:graphic>
              <a:graphicData uri="http://schemas.openxmlformats.org/drawingml/2006/picture">
                <pic:pic>
                  <pic:nvPicPr>
                    <pic:cNvPr id="166" name="IM 166"/>
                    <pic:cNvPicPr/>
                  </pic:nvPicPr>
                  <pic:blipFill>
                    <a:blip r:embed="rId144"/>
                    <a:stretch>
                      <a:fillRect/>
                    </a:stretch>
                  </pic:blipFill>
                  <pic:spPr>
                    <a:xfrm rot="0">
                      <a:off x="0" y="0"/>
                      <a:ext cx="2190751" cy="2501869"/>
                    </a:xfrm>
                    <a:prstGeom prst="rect">
                      <a:avLst/>
                    </a:prstGeom>
                  </pic:spPr>
                </pic:pic>
              </a:graphicData>
            </a:graphic>
          </wp:inline>
        </w:drawing>
      </w:r>
    </w:p>
    <w:p>
      <w:pPr>
        <w:spacing w:line="3940" w:lineRule="exact"/>
        <w:sectPr>
          <w:type w:val="continuous"/>
          <w:pgSz w:w="21320" w:h="15080"/>
          <w:pgMar w:top="1256" w:right="1165" w:bottom="400" w:left="1150" w:header="733" w:footer="0" w:gutter="0"/>
          <w:cols w:equalWidth="0" w:num="2">
            <w:col w:w="10423" w:space="100"/>
            <w:col w:w="8482" w:space="0"/>
          </w:cols>
        </w:sectPr>
        <w:rPr/>
      </w:pPr>
    </w:p>
    <w:p>
      <w:pPr>
        <w:pStyle w:val="BodyText"/>
        <w:spacing w:line="308" w:lineRule="auto"/>
        <w:rPr>
          <w:sz w:val="21"/>
        </w:rPr>
      </w:pPr>
      <w:r>
        <w:drawing>
          <wp:anchor distT="0" distB="0" distL="0" distR="0" simplePos="0" relativeHeight="251842560" behindDoc="0" locked="0" layoutInCell="1" allowOverlap="1">
            <wp:simplePos x="0" y="0"/>
            <wp:positionH relativeFrom="column">
              <wp:posOffset>6363</wp:posOffset>
            </wp:positionH>
            <wp:positionV relativeFrom="paragraph">
              <wp:posOffset>-7635911</wp:posOffset>
            </wp:positionV>
            <wp:extent cx="12058611" cy="12640"/>
            <wp:effectExtent l="0" t="0" r="0" b="0"/>
            <wp:wrapNone/>
            <wp:docPr id="168" name="IM 168"/>
            <wp:cNvGraphicFramePr/>
            <a:graphic>
              <a:graphicData uri="http://schemas.openxmlformats.org/drawingml/2006/picture">
                <pic:pic>
                  <pic:nvPicPr>
                    <pic:cNvPr id="168" name="IM 168"/>
                    <pic:cNvPicPr/>
                  </pic:nvPicPr>
                  <pic:blipFill>
                    <a:blip r:embed="rId145"/>
                    <a:stretch>
                      <a:fillRect/>
                    </a:stretch>
                  </pic:blipFill>
                  <pic:spPr>
                    <a:xfrm rot="0">
                      <a:off x="0" y="0"/>
                      <a:ext cx="12058611" cy="12640"/>
                    </a:xfrm>
                    <a:prstGeom prst="rect">
                      <a:avLst/>
                    </a:prstGeom>
                  </pic:spPr>
                </pic:pic>
              </a:graphicData>
            </a:graphic>
          </wp:anchor>
        </w:drawing>
      </w:r>
      <w:r/>
    </w:p>
    <w:p>
      <w:pPr>
        <w:pStyle w:val="BodyText"/>
        <w:spacing w:line="309" w:lineRule="auto"/>
        <w:rPr>
          <w:sz w:val="21"/>
        </w:rPr>
      </w:pPr>
      <w:r/>
    </w:p>
    <w:p>
      <w:pPr>
        <w:pStyle w:val="BodyText"/>
        <w:spacing w:line="309" w:lineRule="auto"/>
        <w:rPr>
          <w:sz w:val="21"/>
        </w:rPr>
      </w:pPr>
      <w:r/>
    </w:p>
    <w:p>
      <w:pPr>
        <w:spacing w:before="58" w:line="205" w:lineRule="auto"/>
        <w:jc w:val="right"/>
        <w:rPr>
          <w:rFonts w:ascii="SimSun" w:hAnsi="SimSun" w:eastAsia="SimSun" w:cs="SimSun"/>
          <w:sz w:val="18"/>
          <w:szCs w:val="18"/>
        </w:rPr>
      </w:pPr>
      <w:r>
        <w:rPr>
          <w:rFonts w:ascii="SimSun" w:hAnsi="SimSun" w:eastAsia="SimSun" w:cs="SimSun"/>
          <w:sz w:val="18"/>
          <w:szCs w:val="18"/>
        </w:rPr>
        <w:t>—25—                                      </w:t>
      </w:r>
      <w:r>
        <w:rPr>
          <w:rFonts w:ascii="SimSun" w:hAnsi="SimSun" w:eastAsia="SimSun" w:cs="SimSun"/>
          <w:sz w:val="18"/>
          <w:szCs w:val="18"/>
          <w:spacing w:val="-1"/>
        </w:rPr>
        <w:t xml:space="preserve">                                                                                                                                                                   —26—</w:t>
      </w:r>
    </w:p>
    <w:p>
      <w:pPr>
        <w:spacing w:line="205" w:lineRule="auto"/>
        <w:sectPr>
          <w:type w:val="continuous"/>
          <w:pgSz w:w="21320" w:h="15080"/>
          <w:pgMar w:top="1256" w:right="1165" w:bottom="400" w:left="1150" w:header="733" w:footer="0" w:gutter="0"/>
          <w:cols w:equalWidth="0" w:num="1">
            <w:col w:w="19005" w:space="0"/>
          </w:cols>
        </w:sectPr>
        <w:rPr>
          <w:rFonts w:ascii="SimSun" w:hAnsi="SimSun" w:eastAsia="SimSun" w:cs="SimSun"/>
          <w:sz w:val="18"/>
          <w:szCs w:val="18"/>
        </w:rPr>
      </w:pPr>
    </w:p>
    <w:p>
      <w:pPr>
        <w:spacing w:before="38"/>
        <w:rPr/>
      </w:pPr>
      <w:r/>
    </w:p>
    <w:p>
      <w:pPr>
        <w:spacing w:before="37"/>
        <w:rPr/>
      </w:pPr>
      <w:r/>
    </w:p>
    <w:p>
      <w:pPr>
        <w:sectPr>
          <w:headerReference w:type="default" r:id="rId146"/>
          <w:pgSz w:w="21320" w:h="15080"/>
          <w:pgMar w:top="1191" w:right="1150" w:bottom="400" w:left="1150" w:header="798" w:footer="0" w:gutter="0"/>
          <w:cols w:equalWidth="0" w:num="1">
            <w:col w:w="19020" w:space="0"/>
          </w:cols>
        </w:sectPr>
        <w:rPr/>
      </w:pPr>
    </w:p>
    <w:p>
      <w:pPr>
        <w:ind w:firstLine="50"/>
        <w:spacing w:before="9" w:line="470" w:lineRule="exact"/>
        <w:rPr/>
      </w:pPr>
      <w:r>
        <w:rPr>
          <w:position w:val="-9"/>
        </w:rPr>
        <w:pict>
          <v:group id="_x0000_s466" style="mso-position-vertical-relative:line;mso-position-horizontal-relative:char;width:423.5pt;height:23.55pt;" filled="false" stroked="false" coordsize="8470,470" coordorigin="0,0">
            <v:shape id="_x0000_s468" style="position:absolute;left:0;top:0;width:8440;height:440;" filled="false" stroked="false" type="#_x0000_t75">
              <v:imagedata o:title="" r:id="rId147"/>
            </v:shape>
            <v:shape id="_x0000_s470" style="position:absolute;left:-20;top:-20;width:8510;height:51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0"/>
                        <w:szCs w:val="30"/>
                      </w:rPr>
                    </w:pPr>
                    <w:r>
                      <w:rPr>
                        <w:rFonts w:ascii="SimHei" w:hAnsi="SimHei" w:eastAsia="SimHei" w:cs="SimHei"/>
                        <w:sz w:val="30"/>
                        <w:szCs w:val="30"/>
                        <w:b/>
                        <w:bCs/>
                        <w:u w:val="single" w:color="auto"/>
                        <w:color w:val="FFFFFF"/>
                        <w:spacing w:val="-16"/>
                      </w:rPr>
                      <w:t>精</w:t>
                    </w:r>
                    <w:r>
                      <w:rPr>
                        <w:rFonts w:ascii="SimHei" w:hAnsi="SimHei" w:eastAsia="SimHei" w:cs="SimHei"/>
                        <w:sz w:val="30"/>
                        <w:szCs w:val="30"/>
                        <w:u w:val="single" w:color="auto"/>
                        <w:color w:val="FFFFFF"/>
                        <w:spacing w:val="-28"/>
                      </w:rPr>
                      <w:t xml:space="preserve"> </w:t>
                    </w:r>
                    <w:r>
                      <w:rPr>
                        <w:rFonts w:ascii="SimHei" w:hAnsi="SimHei" w:eastAsia="SimHei" w:cs="SimHei"/>
                        <w:sz w:val="30"/>
                        <w:szCs w:val="30"/>
                        <w:b/>
                        <w:bCs/>
                        <w:u w:val="single" w:color="auto"/>
                        <w:color w:val="FFFFFF"/>
                        <w:spacing w:val="-16"/>
                      </w:rPr>
                      <w:t>选</w:t>
                    </w:r>
                    <w:r>
                      <w:rPr>
                        <w:rFonts w:ascii="SimHei" w:hAnsi="SimHei" w:eastAsia="SimHei" w:cs="SimHei"/>
                        <w:sz w:val="30"/>
                        <w:szCs w:val="30"/>
                        <w:u w:val="single" w:color="auto"/>
                        <w:color w:val="FFFFFF"/>
                        <w:spacing w:val="-28"/>
                      </w:rPr>
                      <w:t xml:space="preserve"> </w:t>
                    </w:r>
                    <w:r>
                      <w:rPr>
                        <w:rFonts w:ascii="SimHei" w:hAnsi="SimHei" w:eastAsia="SimHei" w:cs="SimHei"/>
                        <w:sz w:val="30"/>
                        <w:szCs w:val="30"/>
                        <w:b/>
                        <w:bCs/>
                        <w:u w:val="single" w:color="auto"/>
                        <w:color w:val="FFFFFF"/>
                        <w:spacing w:val="-16"/>
                      </w:rPr>
                      <w:t>案</w:t>
                    </w:r>
                    <w:r>
                      <w:rPr>
                        <w:rFonts w:ascii="SimHei" w:hAnsi="SimHei" w:eastAsia="SimHei" w:cs="SimHei"/>
                        <w:sz w:val="30"/>
                        <w:szCs w:val="30"/>
                        <w:u w:val="single" w:color="auto"/>
                        <w:color w:val="FFFFFF"/>
                        <w:spacing w:val="-35"/>
                      </w:rPr>
                      <w:t xml:space="preserve"> </w:t>
                    </w:r>
                    <w:r>
                      <w:rPr>
                        <w:rFonts w:ascii="SimHei" w:hAnsi="SimHei" w:eastAsia="SimHei" w:cs="SimHei"/>
                        <w:sz w:val="30"/>
                        <w:szCs w:val="30"/>
                        <w:b/>
                        <w:bCs/>
                        <w:u w:val="single" w:color="auto"/>
                        <w:color w:val="FFFFFF"/>
                        <w:spacing w:val="-16"/>
                      </w:rPr>
                      <w:t>例</w:t>
                    </w:r>
                    <w:r>
                      <w:rPr>
                        <w:rFonts w:ascii="SimHei" w:hAnsi="SimHei" w:eastAsia="SimHei" w:cs="SimHei"/>
                        <w:sz w:val="30"/>
                        <w:szCs w:val="30"/>
                        <w:u w:val="single" w:color="auto"/>
                        <w:color w:val="FFFFFF"/>
                        <w:spacing w:val="107"/>
                      </w:rPr>
                      <w:t xml:space="preserve"> </w:t>
                    </w:r>
                    <w:r>
                      <w:rPr>
                        <w:rFonts w:ascii="SimHei" w:hAnsi="SimHei" w:eastAsia="SimHei" w:cs="SimHei"/>
                        <w:sz w:val="30"/>
                        <w:szCs w:val="30"/>
                        <w:color w:val="FFFFFF"/>
                        <w:spacing w:val="15"/>
                      </w:rPr>
                      <w:t xml:space="preserve">  </w:t>
                    </w:r>
                    <w:r>
                      <w:rPr>
                        <w:rFonts w:ascii="SimHei" w:hAnsi="SimHei" w:eastAsia="SimHei" w:cs="SimHei"/>
                        <w:sz w:val="30"/>
                        <w:szCs w:val="30"/>
                        <w:u w:val="single" w:color="000000"/>
                        <w:color w:val="FFFFFF"/>
                      </w:rPr>
                      <w:t xml:space="preserve">                                          </w:t>
                    </w:r>
                  </w:p>
                </w:txbxContent>
              </v:textbox>
            </v:shape>
          </v:group>
        </w:pict>
      </w:r>
    </w:p>
    <w:p>
      <w:pPr>
        <w:spacing w:before="8"/>
        <w:rPr/>
      </w:pPr>
      <w:r/>
    </w:p>
    <w:p>
      <w:pPr>
        <w:spacing w:before="8"/>
        <w:rPr/>
      </w:pPr>
      <w:r/>
    </w:p>
    <w:tbl>
      <w:tblPr>
        <w:tblStyle w:val="TableNormal"/>
        <w:tblW w:w="849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95"/>
        <w:gridCol w:w="6897"/>
      </w:tblGrid>
      <w:tr>
        <w:trPr>
          <w:trHeight w:val="3871" w:hRule="atLeast"/>
        </w:trPr>
        <w:tc>
          <w:tcPr>
            <w:tcW w:w="1595" w:type="dxa"/>
            <w:vAlign w:val="top"/>
          </w:tcPr>
          <w:tbl>
            <w:tblPr>
              <w:tblStyle w:val="TableNormal"/>
              <w:tblW w:w="145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59"/>
            </w:tblGrid>
            <w:tr>
              <w:trPr>
                <w:trHeight w:val="714" w:hRule="atLeast"/>
              </w:trPr>
              <w:tc>
                <w:tcPr>
                  <w:tcW w:w="1459" w:type="dxa"/>
                  <w:vAlign w:val="top"/>
                  <w:tcBorders>
                    <w:bottom w:val="single" w:color="0000FF" w:sz="2" w:space="0"/>
                    <w:top w:val="single" w:color="0000FF" w:sz="4" w:space="0"/>
                  </w:tcBorders>
                </w:tcPr>
                <w:p>
                  <w:pPr>
                    <w:pStyle w:val="TableText"/>
                    <w:ind w:left="42"/>
                    <w:spacing w:before="193" w:line="222" w:lineRule="auto"/>
                    <w:rPr>
                      <w:sz w:val="18"/>
                      <w:szCs w:val="18"/>
                    </w:rPr>
                  </w:pPr>
                  <w:r>
                    <w:rPr>
                      <w:sz w:val="18"/>
                      <w:szCs w:val="18"/>
                      <w:b/>
                      <w:bCs/>
                      <w:color w:val="2070B0"/>
                      <w:spacing w:val="-8"/>
                    </w:rPr>
                    <w:t>案</w:t>
                  </w:r>
                  <w:r>
                    <w:rPr>
                      <w:sz w:val="18"/>
                      <w:szCs w:val="18"/>
                      <w:color w:val="2070B0"/>
                      <w:spacing w:val="17"/>
                    </w:rPr>
                    <w:t xml:space="preserve">  </w:t>
                  </w:r>
                  <w:r>
                    <w:rPr>
                      <w:sz w:val="18"/>
                      <w:szCs w:val="18"/>
                      <w:b/>
                      <w:bCs/>
                      <w:color w:val="2070B0"/>
                      <w:spacing w:val="-8"/>
                    </w:rPr>
                    <w:t>例</w:t>
                  </w:r>
                  <w:r>
                    <w:rPr>
                      <w:sz w:val="18"/>
                      <w:szCs w:val="18"/>
                      <w:color w:val="2070B0"/>
                      <w:spacing w:val="20"/>
                    </w:rPr>
                    <w:t xml:space="preserve">  </w:t>
                  </w:r>
                  <w:r>
                    <w:rPr>
                      <w:sz w:val="18"/>
                      <w:szCs w:val="18"/>
                      <w:b/>
                      <w:bCs/>
                      <w:color w:val="2070B0"/>
                      <w:spacing w:val="-8"/>
                    </w:rPr>
                    <w:t>名</w:t>
                  </w:r>
                  <w:r>
                    <w:rPr>
                      <w:sz w:val="18"/>
                      <w:szCs w:val="18"/>
                      <w:color w:val="2070B0"/>
                      <w:spacing w:val="18"/>
                    </w:rPr>
                    <w:t xml:space="preserve">  </w:t>
                  </w:r>
                  <w:r>
                    <w:rPr>
                      <w:sz w:val="18"/>
                      <w:szCs w:val="18"/>
                      <w:b/>
                      <w:bCs/>
                      <w:color w:val="2070B0"/>
                      <w:spacing w:val="-8"/>
                    </w:rPr>
                    <w:t>称</w:t>
                  </w:r>
                </w:p>
              </w:tc>
            </w:tr>
            <w:tr>
              <w:trPr>
                <w:trHeight w:val="804" w:hRule="atLeast"/>
              </w:trPr>
              <w:tc>
                <w:tcPr>
                  <w:tcW w:w="1459" w:type="dxa"/>
                  <w:vAlign w:val="top"/>
                  <w:tcBorders>
                    <w:top w:val="single" w:color="0000FF" w:sz="2" w:space="0"/>
                    <w:bottom w:val="single" w:color="0000FF" w:sz="4" w:space="0"/>
                  </w:tcBorders>
                </w:tcPr>
                <w:p>
                  <w:pPr>
                    <w:pStyle w:val="TableText"/>
                    <w:ind w:left="43"/>
                    <w:spacing w:before="137"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tc>
            </w:tr>
            <w:tr>
              <w:trPr>
                <w:trHeight w:val="1902" w:hRule="atLeast"/>
              </w:trPr>
              <w:tc>
                <w:tcPr>
                  <w:tcW w:w="1459" w:type="dxa"/>
                  <w:vAlign w:val="top"/>
                  <w:tcBorders>
                    <w:bottom w:val="single" w:color="0000FF" w:sz="2" w:space="0"/>
                    <w:top w:val="single" w:color="0000FF" w:sz="4" w:space="0"/>
                  </w:tcBorders>
                </w:tcPr>
                <w:p>
                  <w:pPr>
                    <w:pStyle w:val="TableText"/>
                    <w:ind w:left="43"/>
                    <w:spacing w:before="142"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pStyle w:val="TableText"/>
              <w:ind w:left="43"/>
              <w:spacing w:before="136" w:line="211"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897" w:type="dxa"/>
            <w:vAlign w:val="top"/>
          </w:tcPr>
          <w:p>
            <w:pPr>
              <w:pStyle w:val="TableText"/>
              <w:ind w:left="138"/>
              <w:spacing w:before="74" w:line="221" w:lineRule="auto"/>
              <w:rPr>
                <w:sz w:val="24"/>
                <w:szCs w:val="24"/>
              </w:rPr>
            </w:pPr>
            <w:r>
              <w:rPr>
                <w:sz w:val="24"/>
                <w:szCs w:val="24"/>
                <w:b/>
                <w:bCs/>
                <w:spacing w:val="-5"/>
              </w:rPr>
              <w:t>四价流感病毒裂解疫苗</w:t>
            </w:r>
          </w:p>
          <w:p>
            <w:pPr>
              <w:spacing w:line="352" w:lineRule="auto"/>
              <w:rPr>
                <w:rFonts w:ascii="Arial"/>
                <w:sz w:val="21"/>
              </w:rPr>
            </w:pPr>
            <w:r/>
          </w:p>
          <w:p>
            <w:pPr>
              <w:pStyle w:val="TableText"/>
              <w:ind w:left="138"/>
              <w:spacing w:before="78" w:line="221" w:lineRule="auto"/>
              <w:rPr>
                <w:sz w:val="24"/>
                <w:szCs w:val="24"/>
              </w:rPr>
            </w:pPr>
            <w:r>
              <w:rPr>
                <w:sz w:val="24"/>
                <w:szCs w:val="24"/>
                <w:b/>
                <w:bCs/>
                <w:spacing w:val="-4"/>
              </w:rPr>
              <w:t>上海生物制品研究所有限责任公司</w:t>
            </w:r>
          </w:p>
          <w:p>
            <w:pPr>
              <w:spacing w:line="352" w:lineRule="auto"/>
              <w:rPr>
                <w:rFonts w:ascii="Arial"/>
                <w:sz w:val="21"/>
              </w:rPr>
            </w:pPr>
            <w:r/>
          </w:p>
          <w:p>
            <w:pPr>
              <w:pStyle w:val="TableText"/>
              <w:ind w:left="134" w:right="3"/>
              <w:spacing w:before="59" w:line="308" w:lineRule="auto"/>
              <w:jc w:val="both"/>
              <w:rPr>
                <w:sz w:val="18"/>
                <w:szCs w:val="18"/>
              </w:rPr>
            </w:pPr>
            <w:r>
              <w:rPr>
                <w:sz w:val="18"/>
                <w:szCs w:val="18"/>
                <w:spacing w:val="3"/>
              </w:rPr>
              <w:t>四价流感病毒裂解疫苗能够预防每年流行的流感</w:t>
            </w:r>
            <w:r>
              <w:rPr>
                <w:sz w:val="18"/>
                <w:szCs w:val="18"/>
                <w:spacing w:val="2"/>
              </w:rPr>
              <w:t>病毒亚型引起的流行性感冒。接种疫</w:t>
            </w:r>
            <w:r>
              <w:rPr>
                <w:sz w:val="18"/>
                <w:szCs w:val="18"/>
              </w:rPr>
              <w:t xml:space="preserve"> </w:t>
            </w:r>
            <w:r>
              <w:rPr>
                <w:sz w:val="18"/>
                <w:szCs w:val="18"/>
                <w:spacing w:val="-2"/>
              </w:rPr>
              <w:t>苗后，可刺激机体产生抗流行性感冒病毒的免疫力。特别对于老年人</w:t>
            </w:r>
            <w:r>
              <w:rPr>
                <w:sz w:val="18"/>
                <w:szCs w:val="18"/>
                <w:spacing w:val="-3"/>
              </w:rPr>
              <w:t>、儿童、孕妇、慢</w:t>
            </w:r>
            <w:r>
              <w:rPr>
                <w:sz w:val="18"/>
                <w:szCs w:val="18"/>
              </w:rPr>
              <w:t xml:space="preserve"> </w:t>
            </w:r>
            <w:r>
              <w:rPr>
                <w:sz w:val="18"/>
                <w:szCs w:val="18"/>
                <w:spacing w:val="3"/>
              </w:rPr>
              <w:t>性病患者等易发展成重症流感的高危人群，疫苗能显</w:t>
            </w:r>
            <w:r>
              <w:rPr>
                <w:sz w:val="18"/>
                <w:szCs w:val="18"/>
                <w:spacing w:val="2"/>
              </w:rPr>
              <w:t>著降低他们患流感及相关并发症</w:t>
            </w:r>
            <w:r>
              <w:rPr>
                <w:sz w:val="18"/>
                <w:szCs w:val="18"/>
              </w:rPr>
              <w:t xml:space="preserve"> </w:t>
            </w:r>
            <w:r>
              <w:rPr>
                <w:sz w:val="18"/>
                <w:szCs w:val="18"/>
                <w:spacing w:val="-4"/>
              </w:rPr>
              <w:t>(如肺炎、心脏疾病等)的风险。</w:t>
            </w:r>
          </w:p>
          <w:p>
            <w:pPr>
              <w:spacing w:line="315" w:lineRule="auto"/>
              <w:rPr>
                <w:rFonts w:ascii="Arial"/>
                <w:sz w:val="21"/>
              </w:rPr>
            </w:pPr>
            <w:r/>
          </w:p>
          <w:p>
            <w:pPr>
              <w:spacing w:line="315" w:lineRule="auto"/>
              <w:rPr>
                <w:rFonts w:ascii="Arial"/>
                <w:sz w:val="21"/>
              </w:rPr>
            </w:pPr>
            <w:r/>
          </w:p>
          <w:p>
            <w:pPr>
              <w:pStyle w:val="TableText"/>
              <w:ind w:left="134"/>
              <w:spacing w:before="58" w:line="242" w:lineRule="auto"/>
              <w:rPr>
                <w:sz w:val="18"/>
                <w:szCs w:val="18"/>
              </w:rPr>
            </w:pPr>
            <w:r>
              <w:rPr>
                <w:sz w:val="18"/>
                <w:szCs w:val="18"/>
                <w:spacing w:val="-2"/>
              </w:rPr>
              <w:t>疫苗上市以来创造了巨大的经济效益，实现当年获批、当年上市。本品至今已累</w:t>
            </w:r>
            <w:r>
              <w:rPr>
                <w:sz w:val="18"/>
                <w:szCs w:val="18"/>
                <w:spacing w:val="-3"/>
              </w:rPr>
              <w:t>计生产</w:t>
            </w:r>
            <w:r>
              <w:rPr>
                <w:sz w:val="18"/>
                <w:szCs w:val="18"/>
              </w:rPr>
              <w:t xml:space="preserve"> </w:t>
            </w:r>
            <w:r>
              <w:rPr>
                <w:sz w:val="18"/>
                <w:szCs w:val="18"/>
                <w:spacing w:val="2"/>
              </w:rPr>
              <w:t>并签发超过2000万人份，新增产值超过20亿元，应用辐</w:t>
            </w:r>
            <w:r>
              <w:rPr>
                <w:sz w:val="18"/>
                <w:szCs w:val="18"/>
                <w:spacing w:val="1"/>
              </w:rPr>
              <w:t>射全国至少24个省市自治区，</w:t>
            </w:r>
          </w:p>
        </w:tc>
      </w:tr>
    </w:tbl>
    <w:p>
      <w:pPr>
        <w:pStyle w:val="BodyText"/>
        <w:spacing w:line="50" w:lineRule="exact"/>
        <w:rPr>
          <w:sz w:val="4"/>
        </w:rPr>
      </w:pPr>
      <w:r/>
    </w:p>
    <w:p>
      <w:pPr>
        <w:pStyle w:val="BodyText"/>
        <w:spacing w:line="14" w:lineRule="auto"/>
        <w:rPr>
          <w:sz w:val="2"/>
        </w:rPr>
      </w:pPr>
      <w:r>
        <w:rPr>
          <w:sz w:val="2"/>
          <w:szCs w:val="2"/>
        </w:rPr>
        <w:br w:type="column"/>
      </w:r>
    </w:p>
    <w:p>
      <w:pPr>
        <w:ind w:firstLine="19"/>
        <w:spacing w:line="448" w:lineRule="exact"/>
        <w:rPr/>
      </w:pPr>
      <w:r>
        <w:pict>
          <v:shape id="_x0000_s472" style="position:absolute;margin-left:84.9941pt;margin-top:53.3627pt;mso-position-vertical-relative:text;mso-position-horizontal-relative:text;width:340.55pt;height:156.65pt;z-index:251859968;" filled="false" stroked="false" type="#_x0000_t202">
            <v:fill on="false"/>
            <v:stroke on="false"/>
            <v:path/>
            <v:imagedata o:title=""/>
            <o:lock v:ext="edit" aspectratio="false"/>
            <v:textbox inset="0mm,0mm,0mm,0mm">
              <w:txbxContent>
                <w:p>
                  <w:pPr>
                    <w:ind w:left="23"/>
                    <w:spacing w:before="19" w:line="217" w:lineRule="auto"/>
                    <w:rPr>
                      <w:rFonts w:ascii="SimHei" w:hAnsi="SimHei" w:eastAsia="SimHei" w:cs="SimHei"/>
                      <w:sz w:val="24"/>
                      <w:szCs w:val="24"/>
                    </w:rPr>
                  </w:pPr>
                  <w:r>
                    <w:rPr>
                      <w:rFonts w:ascii="SimSun" w:hAnsi="SimSun" w:eastAsia="SimSun" w:cs="SimSun"/>
                      <w:sz w:val="24"/>
                      <w:szCs w:val="24"/>
                      <w:b/>
                      <w:bCs/>
                      <w:spacing w:val="-3"/>
                    </w:rPr>
                    <w:t>PoleStar</w:t>
                  </w:r>
                  <w:r>
                    <w:rPr>
                      <w:rFonts w:ascii="SimSun" w:hAnsi="SimSun" w:eastAsia="SimSun" w:cs="SimSun"/>
                      <w:sz w:val="24"/>
                      <w:szCs w:val="24"/>
                      <w:spacing w:val="-3"/>
                    </w:rPr>
                    <w:t xml:space="preserve"> </w:t>
                  </w:r>
                  <w:r>
                    <w:rPr>
                      <w:rFonts w:ascii="SimSun" w:hAnsi="SimSun" w:eastAsia="SimSun" w:cs="SimSun"/>
                      <w:sz w:val="24"/>
                      <w:szCs w:val="24"/>
                      <w:b/>
                      <w:bCs/>
                      <w:spacing w:val="-3"/>
                    </w:rPr>
                    <w:t>Flight</w:t>
                  </w:r>
                  <w:r>
                    <w:rPr>
                      <w:rFonts w:ascii="SimHei" w:hAnsi="SimHei" w:eastAsia="SimHei" w:cs="SimHei"/>
                      <w:sz w:val="24"/>
                      <w:szCs w:val="24"/>
                      <w:b/>
                      <w:bCs/>
                      <w:spacing w:val="-3"/>
                    </w:rPr>
                    <w:t>系列正电</w:t>
                  </w:r>
                  <w:r>
                    <w:rPr>
                      <w:rFonts w:ascii="SimHei" w:hAnsi="SimHei" w:eastAsia="SimHei" w:cs="SimHei"/>
                      <w:sz w:val="24"/>
                      <w:szCs w:val="24"/>
                      <w:b/>
                      <w:bCs/>
                      <w:spacing w:val="-4"/>
                    </w:rPr>
                    <w:t>子发射及</w:t>
                  </w:r>
                  <w:r>
                    <w:rPr>
                      <w:rFonts w:ascii="SimSun" w:hAnsi="SimSun" w:eastAsia="SimSun" w:cs="SimSun"/>
                      <w:sz w:val="24"/>
                      <w:szCs w:val="24"/>
                      <w:b/>
                      <w:bCs/>
                      <w:spacing w:val="-4"/>
                    </w:rPr>
                    <w:t>X</w:t>
                  </w:r>
                  <w:r>
                    <w:rPr>
                      <w:rFonts w:ascii="SimSun" w:hAnsi="SimSun" w:eastAsia="SimSun" w:cs="SimSun"/>
                      <w:sz w:val="24"/>
                      <w:szCs w:val="24"/>
                      <w:spacing w:val="-63"/>
                    </w:rPr>
                    <w:t xml:space="preserve"> </w:t>
                  </w:r>
                  <w:r>
                    <w:rPr>
                      <w:rFonts w:ascii="SimHei" w:hAnsi="SimHei" w:eastAsia="SimHei" w:cs="SimHei"/>
                      <w:sz w:val="24"/>
                      <w:szCs w:val="24"/>
                      <w:b/>
                      <w:bCs/>
                      <w:spacing w:val="-4"/>
                    </w:rPr>
                    <w:t>射线计算机断层成像系统</w:t>
                  </w:r>
                </w:p>
                <w:p>
                  <w:pPr>
                    <w:pStyle w:val="BodyText"/>
                    <w:spacing w:line="324" w:lineRule="auto"/>
                    <w:rPr>
                      <w:sz w:val="21"/>
                    </w:rPr>
                  </w:pPr>
                  <w:r/>
                </w:p>
                <w:p>
                  <w:pPr>
                    <w:ind w:left="23"/>
                    <w:spacing w:before="78" w:line="222" w:lineRule="auto"/>
                    <w:rPr>
                      <w:rFonts w:ascii="SimHei" w:hAnsi="SimHei" w:eastAsia="SimHei" w:cs="SimHei"/>
                      <w:sz w:val="24"/>
                      <w:szCs w:val="24"/>
                    </w:rPr>
                  </w:pPr>
                  <w:r>
                    <w:rPr>
                      <w:rFonts w:ascii="SimHei" w:hAnsi="SimHei" w:eastAsia="SimHei" w:cs="SimHei"/>
                      <w:sz w:val="24"/>
                      <w:szCs w:val="24"/>
                      <w:b/>
                      <w:bCs/>
                      <w:spacing w:val="-4"/>
                    </w:rPr>
                    <w:t>江苏赛诺格兰医疗科技有限公司</w:t>
                  </w:r>
                </w:p>
                <w:p>
                  <w:pPr>
                    <w:pStyle w:val="BodyText"/>
                    <w:spacing w:line="333" w:lineRule="auto"/>
                    <w:rPr>
                      <w:sz w:val="21"/>
                    </w:rPr>
                  </w:pPr>
                  <w:r/>
                </w:p>
                <w:p>
                  <w:pPr>
                    <w:ind w:left="20" w:right="20"/>
                    <w:spacing w:before="59" w:line="298" w:lineRule="auto"/>
                    <w:jc w:val="both"/>
                    <w:rPr>
                      <w:rFonts w:ascii="SimHei" w:hAnsi="SimHei" w:eastAsia="SimHei" w:cs="SimHei"/>
                      <w:sz w:val="18"/>
                      <w:szCs w:val="18"/>
                    </w:rPr>
                  </w:pPr>
                  <w:r>
                    <w:rPr>
                      <w:rFonts w:ascii="SimHei" w:hAnsi="SimHei" w:eastAsia="SimHei" w:cs="SimHei"/>
                      <w:sz w:val="18"/>
                      <w:szCs w:val="18"/>
                      <w:spacing w:val="-2"/>
                    </w:rPr>
                    <w:t>本系列产品是国家级、省级重大科技项目的成果转化产品，攻克了</w:t>
                  </w:r>
                  <w:r>
                    <w:rPr>
                      <w:rFonts w:ascii="SimHei" w:hAnsi="SimHei" w:eastAsia="SimHei" w:cs="SimHei"/>
                      <w:sz w:val="18"/>
                      <w:szCs w:val="18"/>
                      <w:spacing w:val="-3"/>
                    </w:rPr>
                    <w:t>领域内“卡脖子”技</w:t>
                  </w:r>
                  <w:r>
                    <w:rPr>
                      <w:rFonts w:ascii="SimHei" w:hAnsi="SimHei" w:eastAsia="SimHei" w:cs="SimHei"/>
                      <w:sz w:val="18"/>
                      <w:szCs w:val="18"/>
                    </w:rPr>
                    <w:t xml:space="preserve"> </w:t>
                  </w:r>
                  <w:r>
                    <w:rPr>
                      <w:rFonts w:ascii="SimHei" w:hAnsi="SimHei" w:eastAsia="SimHei" w:cs="SimHei"/>
                      <w:sz w:val="18"/>
                      <w:szCs w:val="18"/>
                      <w:spacing w:val="-2"/>
                    </w:rPr>
                    <w:t>术，实现核心器件的自主可控，进一步打破了国外厂商等对高端医</w:t>
                  </w:r>
                  <w:r>
                    <w:rPr>
                      <w:rFonts w:ascii="SimHei" w:hAnsi="SimHei" w:eastAsia="SimHei" w:cs="SimHei"/>
                      <w:sz w:val="18"/>
                      <w:szCs w:val="18"/>
                      <w:spacing w:val="-3"/>
                    </w:rPr>
                    <w:t>疗影像设备的垄断地</w:t>
                  </w:r>
                  <w:r>
                    <w:rPr>
                      <w:rFonts w:ascii="SimHei" w:hAnsi="SimHei" w:eastAsia="SimHei" w:cs="SimHei"/>
                      <w:sz w:val="18"/>
                      <w:szCs w:val="18"/>
                    </w:rPr>
                    <w:t xml:space="preserve"> </w:t>
                  </w:r>
                  <w:r>
                    <w:rPr>
                      <w:rFonts w:ascii="SimHei" w:hAnsi="SimHei" w:eastAsia="SimHei" w:cs="SimHei"/>
                      <w:sz w:val="18"/>
                      <w:szCs w:val="18"/>
                      <w:spacing w:val="1"/>
                    </w:rPr>
                    <w:t>位；是国际第二家、国内首家率先实现20</w:t>
                  </w:r>
                  <w:r>
                    <w:rPr>
                      <w:rFonts w:ascii="SimHei" w:hAnsi="SimHei" w:eastAsia="SimHei" w:cs="SimHei"/>
                      <w:sz w:val="18"/>
                      <w:szCs w:val="18"/>
                    </w:rPr>
                    <w:t>0</w:t>
                  </w:r>
                  <w:r>
                    <w:rPr>
                      <w:rFonts w:ascii="SimSun" w:hAnsi="SimSun" w:eastAsia="SimSun" w:cs="SimSun"/>
                      <w:sz w:val="18"/>
                      <w:szCs w:val="18"/>
                    </w:rPr>
                    <w:t>ps</w:t>
                  </w:r>
                  <w:r>
                    <w:rPr>
                      <w:rFonts w:ascii="SimHei" w:hAnsi="SimHei" w:eastAsia="SimHei" w:cs="SimHei"/>
                      <w:sz w:val="18"/>
                      <w:szCs w:val="18"/>
                    </w:rPr>
                    <w:t>量级的超高系统时间分辨率产品，性能处</w:t>
                  </w:r>
                  <w:r>
                    <w:rPr>
                      <w:rFonts w:ascii="SimHei" w:hAnsi="SimHei" w:eastAsia="SimHei" w:cs="SimHei"/>
                      <w:sz w:val="18"/>
                      <w:szCs w:val="18"/>
                    </w:rPr>
                    <w:t xml:space="preserve"> </w:t>
                  </w:r>
                  <w:r>
                    <w:rPr>
                      <w:rFonts w:ascii="SimHei" w:hAnsi="SimHei" w:eastAsia="SimHei" w:cs="SimHei"/>
                      <w:sz w:val="18"/>
                      <w:szCs w:val="18"/>
                      <w:spacing w:val="-3"/>
                    </w:rPr>
                    <w:t>于国际先进水平；拥有业界首创的自由心脏成像、</w:t>
                  </w:r>
                  <w:r>
                    <w:rPr>
                      <w:rFonts w:ascii="SimSun" w:hAnsi="SimSun" w:eastAsia="SimSun" w:cs="SimSun"/>
                      <w:sz w:val="18"/>
                      <w:szCs w:val="18"/>
                      <w:spacing w:val="-3"/>
                    </w:rPr>
                    <w:t>TOF </w:t>
                  </w:r>
                  <w:r>
                    <w:rPr>
                      <w:rFonts w:ascii="SimHei" w:hAnsi="SimHei" w:eastAsia="SimHei" w:cs="SimHei"/>
                      <w:sz w:val="18"/>
                      <w:szCs w:val="18"/>
                      <w:spacing w:val="-3"/>
                    </w:rPr>
                    <w:t>衰减校正等创新技术，在</w:t>
                  </w:r>
                  <w:r>
                    <w:rPr>
                      <w:rFonts w:ascii="SimSun" w:hAnsi="SimSun" w:eastAsia="SimSun" w:cs="SimSun"/>
                      <w:sz w:val="18"/>
                      <w:szCs w:val="18"/>
                      <w:spacing w:val="-3"/>
                    </w:rPr>
                    <w:t>PET/CT</w:t>
                  </w:r>
                  <w:r>
                    <w:rPr>
                      <w:rFonts w:ascii="SimSun" w:hAnsi="SimSun" w:eastAsia="SimSun" w:cs="SimSun"/>
                      <w:sz w:val="18"/>
                      <w:szCs w:val="18"/>
                      <w:spacing w:val="3"/>
                    </w:rPr>
                    <w:t xml:space="preserve"> </w:t>
                  </w:r>
                  <w:r>
                    <w:rPr>
                      <w:rFonts w:ascii="SimHei" w:hAnsi="SimHei" w:eastAsia="SimHei" w:cs="SimHei"/>
                      <w:sz w:val="18"/>
                      <w:szCs w:val="18"/>
                      <w:spacing w:val="3"/>
                    </w:rPr>
                    <w:t>临床应用上竞争优势明显；获2024年度江</w:t>
                  </w:r>
                  <w:r>
                    <w:rPr>
                      <w:rFonts w:ascii="SimHei" w:hAnsi="SimHei" w:eastAsia="SimHei" w:cs="SimHei"/>
                      <w:sz w:val="18"/>
                      <w:szCs w:val="18"/>
                      <w:spacing w:val="2"/>
                    </w:rPr>
                    <w:t>苏省首台(套)重大装备认定、入选江苏省重</w:t>
                  </w:r>
                  <w:r>
                    <w:rPr>
                      <w:rFonts w:ascii="SimHei" w:hAnsi="SimHei" w:eastAsia="SimHei" w:cs="SimHei"/>
                      <w:sz w:val="18"/>
                      <w:szCs w:val="18"/>
                    </w:rPr>
                    <w:t xml:space="preserve"> </w:t>
                  </w:r>
                  <w:r>
                    <w:rPr>
                      <w:rFonts w:ascii="SimHei" w:hAnsi="SimHei" w:eastAsia="SimHei" w:cs="SimHei"/>
                      <w:sz w:val="18"/>
                      <w:szCs w:val="18"/>
                      <w:spacing w:val="6"/>
                    </w:rPr>
                    <w:t>点推广应用的新技术新产品目录(2024年)。</w:t>
                  </w:r>
                </w:p>
              </w:txbxContent>
            </v:textbox>
          </v:shape>
        </w:pict>
      </w:r>
      <w:r>
        <w:pict>
          <v:shape id="_x0000_s474" style="position:absolute;margin-left:84.9941pt;margin-top:234.838pt;mso-position-vertical-relative:text;mso-position-horizontal-relative:text;width:339.85pt;height:12.4pt;z-index:251860992;" filled="false" stroked="false" type="#_x0000_t202">
            <v:fill on="false"/>
            <v:stroke on="false"/>
            <v:path/>
            <v:imagedata o:title=""/>
            <o:lock v:ext="edit" aspectratio="false"/>
            <v:textbox inset="0mm,0mm,0mm,0mm">
              <w:txbxContent>
                <w:p>
                  <w:pPr>
                    <w:ind w:left="20"/>
                    <w:spacing w:before="19" w:line="213" w:lineRule="auto"/>
                    <w:rPr>
                      <w:rFonts w:ascii="SimHei" w:hAnsi="SimHei" w:eastAsia="SimHei" w:cs="SimHei"/>
                      <w:sz w:val="18"/>
                      <w:szCs w:val="18"/>
                    </w:rPr>
                  </w:pPr>
                  <w:r>
                    <w:rPr>
                      <w:rFonts w:ascii="SimHei" w:hAnsi="SimHei" w:eastAsia="SimHei" w:cs="SimHei"/>
                      <w:sz w:val="18"/>
                      <w:szCs w:val="18"/>
                      <w:spacing w:val="3"/>
                    </w:rPr>
                    <w:t>本系列产品在北京友谊医院及北京医院完成临床</w:t>
                  </w:r>
                  <w:r>
                    <w:rPr>
                      <w:rFonts w:ascii="SimHei" w:hAnsi="SimHei" w:eastAsia="SimHei" w:cs="SimHei"/>
                      <w:sz w:val="18"/>
                      <w:szCs w:val="18"/>
                      <w:spacing w:val="2"/>
                    </w:rPr>
                    <w:t>试验，图像质量获得临床机构高度认</w:t>
                  </w:r>
                </w:p>
              </w:txbxContent>
            </v:textbox>
          </v:shape>
        </w:pict>
      </w:r>
      <w:r>
        <w:rPr>
          <w:position w:val="-8"/>
        </w:rPr>
        <w:pict>
          <v:group id="_x0000_s476" style="mso-position-vertical-relative:line;mso-position-horizontal-relative:char;width:425.05pt;height:22.5pt;" filled="false" stroked="false" coordsize="8500,450" coordorigin="0,0">
            <v:shape id="_x0000_s478" style="position:absolute;left:20;top:0;width:8420;height:450;" filled="false" stroked="false" type="#_x0000_t75">
              <v:imagedata o:title="" r:id="rId148"/>
            </v:shape>
            <v:shape id="_x0000_s480" style="position:absolute;left:134;top:106;width:8260;height:354;" filled="false" stroked="false" type="#_x0000_t202">
              <v:fill on="false"/>
              <v:stroke on="false"/>
              <v:path/>
              <v:imagedata o:title=""/>
              <o:lock v:ext="edit" aspectratio="false"/>
              <v:textbox inset="0mm,0mm,0mm,0mm">
                <w:txbxContent>
                  <w:p>
                    <w:pPr>
                      <w:ind w:right="2"/>
                      <w:spacing w:before="20" w:line="219" w:lineRule="auto"/>
                      <w:jc w:val="right"/>
                      <w:rPr>
                        <w:rFonts w:ascii="Times New Roman" w:hAnsi="Times New Roman" w:eastAsia="Times New Roman" w:cs="Times New Roman"/>
                        <w:sz w:val="37"/>
                        <w:szCs w:val="37"/>
                      </w:rPr>
                    </w:pPr>
                    <w:r>
                      <w:rPr>
                        <w:rFonts w:ascii="SimHei" w:hAnsi="SimHei" w:eastAsia="SimHei" w:cs="SimHei"/>
                        <w:sz w:val="30"/>
                        <w:szCs w:val="30"/>
                        <w:b/>
                        <w:bCs/>
                        <w:u w:val="single" w:color="auto"/>
                        <w:color w:val="FFFFFF"/>
                        <w:spacing w:val="-3"/>
                      </w:rPr>
                      <w:t>精</w:t>
                    </w:r>
                    <w:r>
                      <w:rPr>
                        <w:rFonts w:ascii="SimHei" w:hAnsi="SimHei" w:eastAsia="SimHei" w:cs="SimHei"/>
                        <w:sz w:val="30"/>
                        <w:szCs w:val="30"/>
                        <w:u w:val="single" w:color="auto"/>
                        <w:color w:val="FFFFFF"/>
                        <w:spacing w:val="-25"/>
                      </w:rPr>
                      <w:t xml:space="preserve"> </w:t>
                    </w:r>
                    <w:r>
                      <w:rPr>
                        <w:rFonts w:ascii="SimHei" w:hAnsi="SimHei" w:eastAsia="SimHei" w:cs="SimHei"/>
                        <w:sz w:val="30"/>
                        <w:szCs w:val="30"/>
                        <w:b/>
                        <w:bCs/>
                        <w:u w:val="single" w:color="auto"/>
                        <w:color w:val="FFFFFF"/>
                        <w:spacing w:val="-3"/>
                      </w:rPr>
                      <w:t>选</w:t>
                    </w:r>
                    <w:r>
                      <w:rPr>
                        <w:rFonts w:ascii="SimHei" w:hAnsi="SimHei" w:eastAsia="SimHei" w:cs="SimHei"/>
                        <w:sz w:val="30"/>
                        <w:szCs w:val="30"/>
                        <w:u w:val="single" w:color="auto"/>
                        <w:color w:val="FFFFFF"/>
                        <w:spacing w:val="-26"/>
                      </w:rPr>
                      <w:t xml:space="preserve"> </w:t>
                    </w:r>
                    <w:r>
                      <w:rPr>
                        <w:rFonts w:ascii="SimHei" w:hAnsi="SimHei" w:eastAsia="SimHei" w:cs="SimHei"/>
                        <w:sz w:val="30"/>
                        <w:szCs w:val="30"/>
                        <w:b/>
                        <w:bCs/>
                        <w:u w:val="single" w:color="auto"/>
                        <w:color w:val="FFFFFF"/>
                        <w:spacing w:val="-3"/>
                      </w:rPr>
                      <w:t>案</w:t>
                    </w:r>
                    <w:r>
                      <w:rPr>
                        <w:rFonts w:ascii="SimHei" w:hAnsi="SimHei" w:eastAsia="SimHei" w:cs="SimHei"/>
                        <w:sz w:val="30"/>
                        <w:szCs w:val="30"/>
                        <w:u w:val="single" w:color="auto"/>
                        <w:color w:val="FFFFFF"/>
                        <w:spacing w:val="-32"/>
                      </w:rPr>
                      <w:t xml:space="preserve"> </w:t>
                    </w:r>
                    <w:r>
                      <w:rPr>
                        <w:rFonts w:ascii="SimHei" w:hAnsi="SimHei" w:eastAsia="SimHei" w:cs="SimHei"/>
                        <w:sz w:val="30"/>
                        <w:szCs w:val="30"/>
                        <w:b/>
                        <w:bCs/>
                        <w:u w:val="single" w:color="auto"/>
                        <w:color w:val="FFFFFF"/>
                        <w:spacing w:val="-3"/>
                      </w:rPr>
                      <w:t>例</w:t>
                    </w:r>
                    <w:r>
                      <w:rPr>
                        <w:rFonts w:ascii="SimHei" w:hAnsi="SimHei" w:eastAsia="SimHei" w:cs="SimHei"/>
                        <w:sz w:val="30"/>
                        <w:szCs w:val="30"/>
                        <w:u w:val="single" w:color="auto"/>
                        <w:color w:val="FFFFFF"/>
                        <w:spacing w:val="109"/>
                      </w:rPr>
                      <w:t xml:space="preserve"> </w:t>
                    </w:r>
                    <w:r>
                      <w:rPr>
                        <w:rFonts w:ascii="SimHei" w:hAnsi="SimHei" w:eastAsia="SimHei" w:cs="SimHei"/>
                        <w:sz w:val="30"/>
                        <w:szCs w:val="30"/>
                        <w:color w:val="FFFFFF"/>
                        <w:spacing w:val="90"/>
                      </w:rPr>
                      <w:t xml:space="preserve"> </w:t>
                    </w:r>
                    <w:r>
                      <w:rPr>
                        <w:rFonts w:ascii="Times New Roman" w:hAnsi="Times New Roman" w:eastAsia="Times New Roman" w:cs="Times New Roman"/>
                        <w:sz w:val="37"/>
                        <w:szCs w:val="37"/>
                        <w:u w:val="single" w:color="auto"/>
                        <w:color w:val="2080C0"/>
                        <w:spacing w:val="-3"/>
                        <w:position w:val="-4"/>
                      </w:rPr>
                      <w:t xml:space="preserve">                                                           </w:t>
                    </w:r>
                    <w:r>
                      <w:rPr>
                        <w:rFonts w:ascii="Times New Roman" w:hAnsi="Times New Roman" w:eastAsia="Times New Roman" w:cs="Times New Roman"/>
                        <w:sz w:val="37"/>
                        <w:szCs w:val="37"/>
                        <w:u w:val="single" w:color="auto"/>
                        <w:color w:val="2080C0"/>
                        <w:spacing w:val="-4"/>
                        <w:position w:val="-4"/>
                      </w:rPr>
                      <w:t xml:space="preserve">        5</w:t>
                    </w:r>
                  </w:p>
                </w:txbxContent>
              </v:textbox>
            </v:shape>
            <v:shape id="_x0000_s482" style="position:absolute;left:0;top:19;width:8500;height:11;" filled="false" stroked="false" type="#_x0000_t75">
              <v:imagedata o:title="" r:id="rId149"/>
            </v:shape>
          </v:group>
        </w:pict>
      </w:r>
    </w:p>
    <w:p>
      <w:pPr>
        <w:spacing w:before="23"/>
        <w:rPr/>
      </w:pPr>
      <w:r/>
    </w:p>
    <w:p>
      <w:pPr>
        <w:spacing w:before="23"/>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3"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259" w:hRule="atLeast"/>
        </w:trPr>
        <w:tc>
          <w:tcPr>
            <w:tcW w:w="1439" w:type="dxa"/>
            <w:vAlign w:val="top"/>
            <w:tcBorders>
              <w:bottom w:val="single" w:color="0000FF" w:sz="4" w:space="0"/>
              <w:top w:val="single" w:color="0000FF" w:sz="4" w:space="0"/>
            </w:tcBorders>
          </w:tcPr>
          <w:p>
            <w:pPr>
              <w:pStyle w:val="TableText"/>
              <w:ind w:left="23"/>
              <w:spacing w:before="144"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BodyText"/>
        <w:spacing w:line="111" w:lineRule="exact"/>
        <w:rPr>
          <w:sz w:val="9"/>
        </w:rPr>
      </w:pPr>
      <w:r/>
    </w:p>
    <w:p>
      <w:pPr>
        <w:spacing w:line="111" w:lineRule="exact"/>
        <w:sectPr>
          <w:type w:val="continuous"/>
          <w:pgSz w:w="21320" w:h="15080"/>
          <w:pgMar w:top="1191" w:right="1150" w:bottom="400" w:left="1150" w:header="798" w:footer="0" w:gutter="0"/>
          <w:cols w:equalWidth="0" w:num="2">
            <w:col w:w="10401" w:space="100"/>
            <w:col w:w="8520" w:space="0"/>
          </w:cols>
        </w:sectPr>
        <w:rPr>
          <w:sz w:val="9"/>
          <w:szCs w:val="9"/>
        </w:rPr>
      </w:pPr>
    </w:p>
    <w:p>
      <w:pPr>
        <w:ind w:left="1729" w:right="1931"/>
        <w:spacing w:before="64" w:line="310" w:lineRule="auto"/>
        <w:jc w:val="both"/>
        <w:rPr>
          <w:rFonts w:ascii="SimHei" w:hAnsi="SimHei" w:eastAsia="SimHei" w:cs="SimHei"/>
          <w:sz w:val="18"/>
          <w:szCs w:val="18"/>
        </w:rPr>
      </w:pPr>
      <w:r>
        <w:rPr>
          <w:rFonts w:ascii="SimHei" w:hAnsi="SimHei" w:eastAsia="SimHei" w:cs="SimHei"/>
          <w:sz w:val="18"/>
          <w:szCs w:val="18"/>
          <w:spacing w:val="5"/>
        </w:rPr>
        <w:t>623家区县疾控单位。该成果入选2021年上海市创新产品目</w:t>
      </w:r>
      <w:r>
        <w:rPr>
          <w:rFonts w:ascii="SimHei" w:hAnsi="SimHei" w:eastAsia="SimHei" w:cs="SimHei"/>
          <w:sz w:val="18"/>
          <w:szCs w:val="18"/>
          <w:spacing w:val="4"/>
        </w:rPr>
        <w:t>录，获国药集团科技成果</w:t>
      </w:r>
      <w:r>
        <w:rPr>
          <w:rFonts w:ascii="SimHei" w:hAnsi="SimHei" w:eastAsia="SimHei" w:cs="SimHei"/>
          <w:sz w:val="18"/>
          <w:szCs w:val="18"/>
        </w:rPr>
        <w:t xml:space="preserve"> </w:t>
      </w:r>
      <w:r>
        <w:rPr>
          <w:rFonts w:ascii="SimHei" w:hAnsi="SimHei" w:eastAsia="SimHei" w:cs="SimHei"/>
          <w:sz w:val="18"/>
          <w:szCs w:val="18"/>
          <w:spacing w:val="3"/>
        </w:rPr>
        <w:t>二等奖和上海市优秀发明选拔赛银奖。项目得到</w:t>
      </w:r>
      <w:r>
        <w:rPr>
          <w:rFonts w:ascii="SimHei" w:hAnsi="SimHei" w:eastAsia="SimHei" w:cs="SimHei"/>
          <w:sz w:val="18"/>
          <w:szCs w:val="18"/>
          <w:spacing w:val="2"/>
        </w:rPr>
        <w:t>国家重大科技专项和上海市科委科技</w:t>
      </w:r>
      <w:r>
        <w:rPr>
          <w:rFonts w:ascii="SimHei" w:hAnsi="SimHei" w:eastAsia="SimHei" w:cs="SimHei"/>
          <w:sz w:val="18"/>
          <w:szCs w:val="18"/>
        </w:rPr>
        <w:t xml:space="preserve"> </w:t>
      </w:r>
      <w:r>
        <w:rPr>
          <w:rFonts w:ascii="SimHei" w:hAnsi="SimHei" w:eastAsia="SimHei" w:cs="SimHei"/>
          <w:sz w:val="18"/>
          <w:szCs w:val="18"/>
          <w:spacing w:val="2"/>
        </w:rPr>
        <w:t>支撑项目在内的多项科研资助，申请中国发明专利2项，相关成果在国际上</w:t>
      </w:r>
      <w:r>
        <w:rPr>
          <w:rFonts w:ascii="Times New Roman" w:hAnsi="Times New Roman" w:eastAsia="Times New Roman" w:cs="Times New Roman"/>
          <w:sz w:val="18"/>
          <w:szCs w:val="18"/>
        </w:rPr>
        <w:t>SCI</w:t>
      </w:r>
      <w:r>
        <w:rPr>
          <w:rFonts w:ascii="SimHei" w:hAnsi="SimHei" w:eastAsia="SimHei" w:cs="SimHei"/>
          <w:sz w:val="18"/>
          <w:szCs w:val="18"/>
          <w:spacing w:val="2"/>
        </w:rPr>
        <w:t>期刊发</w:t>
      </w:r>
      <w:r>
        <w:rPr>
          <w:rFonts w:ascii="SimHei" w:hAnsi="SimHei" w:eastAsia="SimHei" w:cs="SimHei"/>
          <w:sz w:val="18"/>
          <w:szCs w:val="18"/>
          <w:spacing w:val="10"/>
        </w:rPr>
        <w:t xml:space="preserve"> </w:t>
      </w:r>
      <w:r>
        <w:rPr>
          <w:rFonts w:ascii="SimHei" w:hAnsi="SimHei" w:eastAsia="SimHei" w:cs="SimHei"/>
          <w:sz w:val="18"/>
          <w:szCs w:val="18"/>
          <w:spacing w:val="7"/>
        </w:rPr>
        <w:t>表学术论文2篇。项目团队获得2019~2020年度上海市三八红旗集体称</w:t>
      </w:r>
      <w:r>
        <w:rPr>
          <w:rFonts w:ascii="SimHei" w:hAnsi="SimHei" w:eastAsia="SimHei" w:cs="SimHei"/>
          <w:sz w:val="18"/>
          <w:szCs w:val="18"/>
          <w:spacing w:val="6"/>
        </w:rPr>
        <w:t>号、上海市长</w:t>
      </w:r>
      <w:r>
        <w:rPr>
          <w:rFonts w:ascii="SimHei" w:hAnsi="SimHei" w:eastAsia="SimHei" w:cs="SimHei"/>
          <w:sz w:val="18"/>
          <w:szCs w:val="18"/>
        </w:rPr>
        <w:t xml:space="preserve"> </w:t>
      </w:r>
      <w:r>
        <w:rPr>
          <w:rFonts w:ascii="SimHei" w:hAnsi="SimHei" w:eastAsia="SimHei" w:cs="SimHei"/>
          <w:sz w:val="18"/>
          <w:szCs w:val="18"/>
          <w:spacing w:val="5"/>
        </w:rPr>
        <w:t>宁区青年创新团队、国药集团先进集体等称号。先后有1人入选上海产业菁英高层次</w:t>
      </w:r>
      <w:r>
        <w:rPr>
          <w:rFonts w:ascii="SimHei" w:hAnsi="SimHei" w:eastAsia="SimHei" w:cs="SimHei"/>
          <w:sz w:val="18"/>
          <w:szCs w:val="18"/>
        </w:rPr>
        <w:t xml:space="preserve"> </w:t>
      </w:r>
      <w:r>
        <w:rPr>
          <w:rFonts w:ascii="SimHei" w:hAnsi="SimHei" w:eastAsia="SimHei" w:cs="SimHei"/>
          <w:sz w:val="18"/>
          <w:szCs w:val="18"/>
          <w:spacing w:val="5"/>
        </w:rPr>
        <w:t>人才、上海市东方英才、国药集团领军人才、1人入选国药集团学科带头人，</w:t>
      </w:r>
      <w:r>
        <w:rPr>
          <w:rFonts w:ascii="SimHei" w:hAnsi="SimHei" w:eastAsia="SimHei" w:cs="SimHei"/>
          <w:sz w:val="18"/>
          <w:szCs w:val="18"/>
          <w:spacing w:val="4"/>
        </w:rPr>
        <w:t>11人入</w:t>
      </w:r>
      <w:r>
        <w:rPr>
          <w:rFonts w:ascii="SimHei" w:hAnsi="SimHei" w:eastAsia="SimHei" w:cs="SimHei"/>
          <w:sz w:val="18"/>
          <w:szCs w:val="18"/>
        </w:rPr>
        <w:t xml:space="preserve"> </w:t>
      </w:r>
      <w:r>
        <w:rPr>
          <w:rFonts w:ascii="SimHei" w:hAnsi="SimHei" w:eastAsia="SimHei" w:cs="SimHei"/>
          <w:sz w:val="18"/>
          <w:szCs w:val="18"/>
          <w:spacing w:val="-1"/>
        </w:rPr>
        <w:t>选国药集团科研骨干。</w:t>
      </w:r>
    </w:p>
    <w:p>
      <w:pPr>
        <w:spacing w:before="82"/>
        <w:rPr/>
      </w:pPr>
      <w:r/>
    </w:p>
    <w:p>
      <w:pPr>
        <w:spacing w:before="81"/>
        <w:rPr/>
      </w:pPr>
      <w:r/>
    </w:p>
    <w:p>
      <w:pPr>
        <w:pStyle w:val="BodyText"/>
        <w:spacing w:line="14" w:lineRule="auto"/>
        <w:rPr>
          <w:sz w:val="2"/>
        </w:rPr>
      </w:pPr>
      <w:r>
        <w:rPr>
          <w:sz w:val="2"/>
          <w:szCs w:val="2"/>
        </w:rPr>
        <w:br w:type="column"/>
      </w:r>
    </w:p>
    <w:p>
      <w:pPr>
        <w:spacing w:before="35"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7"/>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6"/>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pStyle w:val="BodyText"/>
        <w:ind w:right="36"/>
        <w:spacing w:before="122" w:line="306" w:lineRule="auto"/>
        <w:rPr>
          <w:rFonts w:ascii="SimHei" w:hAnsi="SimHei" w:eastAsia="SimHei" w:cs="SimHei"/>
          <w:sz w:val="18"/>
          <w:szCs w:val="18"/>
        </w:rPr>
      </w:pPr>
      <w:r>
        <w:rPr>
          <w:rFonts w:ascii="SimHei" w:hAnsi="SimHei" w:eastAsia="SimHei" w:cs="SimHei"/>
          <w:sz w:val="18"/>
          <w:szCs w:val="18"/>
          <w:spacing w:val="3"/>
        </w:rPr>
        <w:t>可。目前已在北京友谊医院、北京积水潭医院、南京江</w:t>
      </w:r>
      <w:r>
        <w:rPr>
          <w:rFonts w:ascii="SimHei" w:hAnsi="SimHei" w:eastAsia="SimHei" w:cs="SimHei"/>
          <w:sz w:val="18"/>
          <w:szCs w:val="18"/>
          <w:spacing w:val="2"/>
        </w:rPr>
        <w:t>宁医院等国内多家三甲医院开</w:t>
      </w:r>
      <w:r>
        <w:rPr>
          <w:rFonts w:ascii="SimHei" w:hAnsi="SimHei" w:eastAsia="SimHei" w:cs="SimHei"/>
          <w:sz w:val="18"/>
          <w:szCs w:val="18"/>
        </w:rPr>
        <w:t xml:space="preserve"> </w:t>
      </w:r>
      <w:r>
        <w:rPr>
          <w:rFonts w:ascii="SimHei" w:hAnsi="SimHei" w:eastAsia="SimHei" w:cs="SimHei"/>
          <w:sz w:val="18"/>
          <w:szCs w:val="18"/>
          <w:spacing w:val="-1"/>
        </w:rPr>
        <w:t>展临床应用。</w:t>
      </w:r>
      <w:r>
        <w:rPr>
          <w:sz w:val="18"/>
          <w:szCs w:val="18"/>
          <w:spacing w:val="-1"/>
        </w:rPr>
        <w:t>PoleStar  Flight</w:t>
      </w:r>
      <w:r>
        <w:rPr>
          <w:rFonts w:ascii="SimHei" w:hAnsi="SimHei" w:eastAsia="SimHei" w:cs="SimHei"/>
          <w:sz w:val="18"/>
          <w:szCs w:val="18"/>
          <w:spacing w:val="-1"/>
        </w:rPr>
        <w:t>系列</w:t>
      </w:r>
      <w:r>
        <w:rPr>
          <w:rFonts w:ascii="SimHei" w:hAnsi="SimHei" w:eastAsia="SimHei" w:cs="SimHei"/>
          <w:sz w:val="18"/>
          <w:szCs w:val="18"/>
          <w:spacing w:val="-36"/>
        </w:rPr>
        <w:t xml:space="preserve"> </w:t>
      </w:r>
      <w:r>
        <w:rPr>
          <w:sz w:val="18"/>
          <w:szCs w:val="18"/>
          <w:spacing w:val="-1"/>
        </w:rPr>
        <w:t>PET/CT</w:t>
      </w:r>
      <w:r>
        <w:rPr>
          <w:sz w:val="18"/>
          <w:szCs w:val="18"/>
          <w:spacing w:val="-24"/>
        </w:rPr>
        <w:t xml:space="preserve"> </w:t>
      </w:r>
      <w:r>
        <w:rPr>
          <w:rFonts w:ascii="SimHei" w:hAnsi="SimHei" w:eastAsia="SimHei" w:cs="SimHei"/>
          <w:sz w:val="18"/>
          <w:szCs w:val="18"/>
          <w:spacing w:val="-1"/>
        </w:rPr>
        <w:t>拥有多项行业首创临床应用技术，在国内多</w:t>
      </w:r>
      <w:r>
        <w:rPr>
          <w:rFonts w:ascii="SimHei" w:hAnsi="SimHei" w:eastAsia="SimHei" w:cs="SimHei"/>
          <w:sz w:val="18"/>
          <w:szCs w:val="18"/>
        </w:rPr>
        <w:t xml:space="preserve"> </w:t>
      </w:r>
      <w:r>
        <w:rPr>
          <w:rFonts w:ascii="SimHei" w:hAnsi="SimHei" w:eastAsia="SimHei" w:cs="SimHei"/>
          <w:sz w:val="18"/>
          <w:szCs w:val="18"/>
          <w:spacing w:val="3"/>
        </w:rPr>
        <w:t>家顶尖三甲医院实现装机应用，进一步打破了国外厂商等</w:t>
      </w:r>
      <w:r>
        <w:rPr>
          <w:rFonts w:ascii="SimHei" w:hAnsi="SimHei" w:eastAsia="SimHei" w:cs="SimHei"/>
          <w:sz w:val="18"/>
          <w:szCs w:val="18"/>
          <w:spacing w:val="2"/>
        </w:rPr>
        <w:t>对高端医疗影像设备的市场</w:t>
      </w:r>
      <w:r>
        <w:rPr>
          <w:rFonts w:ascii="SimHei" w:hAnsi="SimHei" w:eastAsia="SimHei" w:cs="SimHei"/>
          <w:sz w:val="18"/>
          <w:szCs w:val="18"/>
        </w:rPr>
        <w:t xml:space="preserve"> </w:t>
      </w:r>
      <w:r>
        <w:rPr>
          <w:rFonts w:ascii="SimHei" w:hAnsi="SimHei" w:eastAsia="SimHei" w:cs="SimHei"/>
          <w:sz w:val="18"/>
          <w:szCs w:val="18"/>
          <w:spacing w:val="-7"/>
        </w:rPr>
        <w:t>垄断地位，在高端医疗影像设备加速“国产替代”上实现表率作用；产品实现以高端医疗</w:t>
      </w:r>
      <w:r>
        <w:rPr>
          <w:rFonts w:ascii="SimHei" w:hAnsi="SimHei" w:eastAsia="SimHei" w:cs="SimHei"/>
          <w:sz w:val="18"/>
          <w:szCs w:val="18"/>
          <w:spacing w:val="9"/>
        </w:rPr>
        <w:t xml:space="preserve"> </w:t>
      </w:r>
      <w:r>
        <w:rPr>
          <w:rFonts w:ascii="SimHei" w:hAnsi="SimHei" w:eastAsia="SimHei" w:cs="SimHei"/>
          <w:sz w:val="18"/>
          <w:szCs w:val="18"/>
          <w:spacing w:val="-7"/>
        </w:rPr>
        <w:t>设备为代表的创新产品由“国内厂商寻求国外品牌合作”到“国际知名厂商主动寻求国产</w:t>
      </w:r>
      <w:r>
        <w:rPr>
          <w:rFonts w:ascii="SimHei" w:hAnsi="SimHei" w:eastAsia="SimHei" w:cs="SimHei"/>
          <w:sz w:val="18"/>
          <w:szCs w:val="18"/>
          <w:spacing w:val="14"/>
        </w:rPr>
        <w:t xml:space="preserve"> </w:t>
      </w:r>
      <w:r>
        <w:rPr>
          <w:rFonts w:ascii="SimHei" w:hAnsi="SimHei" w:eastAsia="SimHei" w:cs="SimHei"/>
          <w:sz w:val="18"/>
          <w:szCs w:val="18"/>
          <w:spacing w:val="-2"/>
        </w:rPr>
        <w:t>品牌合作”的突破性转变，为其他领域产品的国际市场推广竞争起到了重要借鉴作</w:t>
      </w:r>
      <w:r>
        <w:rPr>
          <w:rFonts w:ascii="SimHei" w:hAnsi="SimHei" w:eastAsia="SimHei" w:cs="SimHei"/>
          <w:sz w:val="18"/>
          <w:szCs w:val="18"/>
          <w:spacing w:val="-3"/>
        </w:rPr>
        <w:t>用。</w:t>
      </w:r>
      <w:r>
        <w:rPr>
          <w:rFonts w:ascii="SimHei" w:hAnsi="SimHei" w:eastAsia="SimHei" w:cs="SimHei"/>
          <w:sz w:val="18"/>
          <w:szCs w:val="18"/>
        </w:rPr>
        <w:t xml:space="preserve"> </w:t>
      </w:r>
      <w:r>
        <w:rPr>
          <w:rFonts w:ascii="SimHei" w:hAnsi="SimHei" w:eastAsia="SimHei" w:cs="SimHei"/>
          <w:sz w:val="18"/>
          <w:szCs w:val="18"/>
          <w:spacing w:val="1"/>
        </w:rPr>
        <w:t>随着产品的推广应用将进一步降低国内</w:t>
      </w:r>
      <w:r>
        <w:rPr>
          <w:rFonts w:ascii="SimSun" w:hAnsi="SimSun" w:eastAsia="SimSun" w:cs="SimSun"/>
          <w:sz w:val="18"/>
          <w:szCs w:val="18"/>
        </w:rPr>
        <w:t>PET</w:t>
      </w:r>
      <w:r>
        <w:rPr>
          <w:rFonts w:ascii="SimSun" w:hAnsi="SimSun" w:eastAsia="SimSun" w:cs="SimSun"/>
          <w:sz w:val="18"/>
          <w:szCs w:val="18"/>
          <w:spacing w:val="1"/>
        </w:rPr>
        <w:t>/</w:t>
      </w:r>
      <w:r>
        <w:rPr>
          <w:rFonts w:ascii="SimSun" w:hAnsi="SimSun" w:eastAsia="SimSun" w:cs="SimSun"/>
          <w:sz w:val="18"/>
          <w:szCs w:val="18"/>
        </w:rPr>
        <w:t>CT</w:t>
      </w:r>
      <w:r>
        <w:rPr>
          <w:rFonts w:ascii="SimSun" w:hAnsi="SimSun" w:eastAsia="SimSun" w:cs="SimSun"/>
          <w:sz w:val="18"/>
          <w:szCs w:val="18"/>
          <w:spacing w:val="-30"/>
        </w:rPr>
        <w:t xml:space="preserve"> </w:t>
      </w:r>
      <w:r>
        <w:rPr>
          <w:rFonts w:ascii="SimHei" w:hAnsi="SimHei" w:eastAsia="SimHei" w:cs="SimHei"/>
          <w:sz w:val="18"/>
          <w:szCs w:val="18"/>
          <w:spacing w:val="1"/>
        </w:rPr>
        <w:t>配置及检查费用，并实现普通人群进行</w:t>
      </w:r>
      <w:r>
        <w:rPr>
          <w:rFonts w:ascii="SimHei" w:hAnsi="SimHei" w:eastAsia="SimHei" w:cs="SimHei"/>
          <w:sz w:val="18"/>
          <w:szCs w:val="18"/>
        </w:rPr>
        <w:t xml:space="preserve"> </w:t>
      </w:r>
      <w:r>
        <w:rPr>
          <w:rFonts w:ascii="SimHei" w:hAnsi="SimHei" w:eastAsia="SimHei" w:cs="SimHei"/>
          <w:sz w:val="18"/>
          <w:szCs w:val="18"/>
          <w:spacing w:val="3"/>
        </w:rPr>
        <w:t>早期癌症筛查体检的可能。在提升我国医疗器械产业发展</w:t>
      </w:r>
      <w:r>
        <w:rPr>
          <w:rFonts w:ascii="SimHei" w:hAnsi="SimHei" w:eastAsia="SimHei" w:cs="SimHei"/>
          <w:sz w:val="18"/>
          <w:szCs w:val="18"/>
          <w:spacing w:val="2"/>
        </w:rPr>
        <w:t>的同时，大幅降低了高质量</w:t>
      </w:r>
      <w:r>
        <w:rPr>
          <w:rFonts w:ascii="SimHei" w:hAnsi="SimHei" w:eastAsia="SimHei" w:cs="SimHei"/>
          <w:sz w:val="18"/>
          <w:szCs w:val="18"/>
        </w:rPr>
        <w:t xml:space="preserve"> </w:t>
      </w:r>
      <w:r>
        <w:rPr>
          <w:rFonts w:ascii="SimHei" w:hAnsi="SimHei" w:eastAsia="SimHei" w:cs="SimHei"/>
          <w:sz w:val="18"/>
          <w:szCs w:val="18"/>
          <w:spacing w:val="-3"/>
        </w:rPr>
        <w:t>医疗设备的成本，助力健康中国建设。</w:t>
      </w:r>
    </w:p>
    <w:p>
      <w:pPr>
        <w:spacing w:line="306" w:lineRule="auto"/>
        <w:sectPr>
          <w:type w:val="continuous"/>
          <w:pgSz w:w="21320" w:h="15080"/>
          <w:pgMar w:top="1191" w:right="1150" w:bottom="400" w:left="1150" w:header="798" w:footer="0" w:gutter="0"/>
          <w:cols w:equalWidth="0" w:num="3">
            <w:col w:w="10424" w:space="100"/>
            <w:col w:w="1597" w:space="100"/>
            <w:col w:w="6801" w:space="0"/>
          </w:cols>
        </w:sectPr>
        <w:rPr>
          <w:rFonts w:ascii="SimHei" w:hAnsi="SimHei" w:eastAsia="SimHei" w:cs="SimHei"/>
          <w:sz w:val="18"/>
          <w:szCs w:val="18"/>
        </w:rPr>
      </w:pPr>
    </w:p>
    <w:p>
      <w:pPr>
        <w:spacing w:before="186"/>
        <w:rPr/>
      </w:pPr>
      <w:r/>
    </w:p>
    <w:p>
      <w:pPr>
        <w:sectPr>
          <w:type w:val="continuous"/>
          <w:pgSz w:w="21320" w:h="15080"/>
          <w:pgMar w:top="1191" w:right="1150" w:bottom="400" w:left="1150" w:header="798" w:footer="0" w:gutter="0"/>
          <w:cols w:equalWidth="0" w:num="1">
            <w:col w:w="19020" w:space="0"/>
          </w:cols>
        </w:sectPr>
        <w:rPr/>
      </w:pPr>
    </w:p>
    <w:p>
      <w:pPr>
        <w:pStyle w:val="BodyText"/>
        <w:spacing w:line="250" w:lineRule="auto"/>
        <w:rPr>
          <w:sz w:val="21"/>
        </w:rPr>
      </w:pPr>
      <w:r/>
    </w:p>
    <w:p>
      <w:pPr>
        <w:pStyle w:val="BodyText"/>
        <w:spacing w:line="250"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ind w:left="3609"/>
        <w:spacing w:before="20" w:line="221" w:lineRule="auto"/>
        <w:rPr>
          <w:rFonts w:ascii="SimSun" w:hAnsi="SimSun" w:eastAsia="SimSun" w:cs="SimSun"/>
          <w:sz w:val="6"/>
          <w:szCs w:val="6"/>
        </w:rPr>
      </w:pPr>
      <w:r>
        <w:rPr>
          <w:rFonts w:ascii="SimSun" w:hAnsi="SimSun" w:eastAsia="SimSun" w:cs="SimSun"/>
          <w:sz w:val="6"/>
          <w:szCs w:val="6"/>
          <w:spacing w:val="-2"/>
        </w:rPr>
        <w:t>国</w:t>
      </w:r>
      <w:r>
        <w:rPr>
          <w:rFonts w:ascii="SimSun" w:hAnsi="SimSun" w:eastAsia="SimSun" w:cs="SimSun"/>
          <w:sz w:val="6"/>
          <w:szCs w:val="6"/>
          <w:spacing w:val="-6"/>
        </w:rPr>
        <w:t xml:space="preserve"> </w:t>
      </w:r>
      <w:r>
        <w:rPr>
          <w:rFonts w:ascii="SimSun" w:hAnsi="SimSun" w:eastAsia="SimSun" w:cs="SimSun"/>
          <w:sz w:val="6"/>
          <w:szCs w:val="6"/>
          <w:spacing w:val="-2"/>
        </w:rPr>
        <w:t>热</w:t>
      </w:r>
      <w:r>
        <w:rPr>
          <w:rFonts w:ascii="SimSun" w:hAnsi="SimSun" w:eastAsia="SimSun" w:cs="SimSun"/>
          <w:sz w:val="6"/>
          <w:szCs w:val="6"/>
          <w:spacing w:val="-7"/>
        </w:rPr>
        <w:t xml:space="preserve"> </w:t>
      </w:r>
      <w:r>
        <w:rPr>
          <w:rFonts w:ascii="SimSun" w:hAnsi="SimSun" w:eastAsia="SimSun" w:cs="SimSun"/>
          <w:sz w:val="6"/>
          <w:szCs w:val="6"/>
          <w:spacing w:val="-2"/>
        </w:rPr>
        <w:t>准S821007</w:t>
      </w:r>
    </w:p>
    <w:p>
      <w:pPr>
        <w:ind w:left="2252"/>
        <w:spacing w:before="19" w:line="218" w:lineRule="auto"/>
        <w:rPr>
          <w:rFonts w:ascii="SimSun" w:hAnsi="SimSun" w:eastAsia="SimSun" w:cs="SimSun"/>
          <w:sz w:val="18"/>
          <w:szCs w:val="18"/>
        </w:rPr>
      </w:pPr>
      <w:r>
        <w:rPr>
          <w:rFonts w:ascii="SimSun" w:hAnsi="SimSun" w:eastAsia="SimSun" w:cs="SimSun"/>
          <w:sz w:val="18"/>
          <w:szCs w:val="18"/>
          <w:b/>
          <w:bCs/>
          <w:spacing w:val="6"/>
        </w:rPr>
        <w:t>四价流感病毒裂解疫苗</w:t>
      </w:r>
    </w:p>
    <w:p>
      <w:pPr>
        <w:ind w:left="2289"/>
        <w:spacing w:before="15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1m</w:t>
      </w:r>
    </w:p>
    <w:p>
      <w:pPr>
        <w:ind w:left="2599"/>
        <w:spacing w:before="206" w:line="219" w:lineRule="auto"/>
        <w:rPr>
          <w:rFonts w:ascii="SimSun" w:hAnsi="SimSun" w:eastAsia="SimSun" w:cs="SimSun"/>
          <w:sz w:val="12"/>
          <w:szCs w:val="12"/>
        </w:rPr>
      </w:pPr>
      <w:r>
        <w:rPr>
          <w:rFonts w:ascii="SimSun" w:hAnsi="SimSun" w:eastAsia="SimSun" w:cs="SimSun"/>
          <w:sz w:val="12"/>
          <w:szCs w:val="12"/>
          <w:spacing w:val="-8"/>
        </w:rPr>
        <w:t>2</w:t>
      </w:r>
      <w:r>
        <w:rPr>
          <w:rFonts w:ascii="SimSun" w:hAnsi="SimSun" w:eastAsia="SimSun" w:cs="SimSun"/>
          <w:sz w:val="12"/>
          <w:szCs w:val="12"/>
          <w:spacing w:val="1"/>
        </w:rPr>
        <w:t xml:space="preserve">     </w:t>
      </w:r>
      <w:r>
        <w:rPr>
          <w:rFonts w:ascii="SimSun" w:hAnsi="SimSun" w:eastAsia="SimSun" w:cs="SimSun"/>
          <w:sz w:val="12"/>
          <w:szCs w:val="12"/>
          <w:spacing w:val="-8"/>
        </w:rPr>
        <w:t>文n</w:t>
      </w:r>
      <w:r>
        <w:rPr>
          <w:rFonts w:ascii="SimSun" w:hAnsi="SimSun" w:eastAsia="SimSun" w:cs="SimSun"/>
          <w:sz w:val="12"/>
          <w:szCs w:val="12"/>
          <w:spacing w:val="13"/>
        </w:rPr>
        <w:t xml:space="preserve">  </w:t>
      </w:r>
      <w:r>
        <w:rPr>
          <w:rFonts w:ascii="SimSun" w:hAnsi="SimSun" w:eastAsia="SimSun" w:cs="SimSun"/>
          <w:sz w:val="12"/>
          <w:szCs w:val="12"/>
          <w:spacing w:val="-8"/>
        </w:rPr>
        <w:t>解共a</w:t>
      </w:r>
    </w:p>
    <w:p>
      <w:pPr>
        <w:spacing w:before="58"/>
        <w:rPr/>
      </w:pPr>
      <w:r/>
    </w:p>
    <w:p>
      <w:pPr>
        <w:spacing w:before="58"/>
        <w:rPr/>
      </w:pPr>
      <w:r/>
    </w:p>
    <w:p>
      <w:pPr>
        <w:spacing w:before="58"/>
        <w:rPr/>
      </w:pPr>
      <w:r/>
    </w:p>
    <w:p>
      <w:pPr>
        <w:pStyle w:val="BodyText"/>
        <w:spacing w:line="14" w:lineRule="auto"/>
        <w:rPr>
          <w:sz w:val="2"/>
        </w:rPr>
      </w:pPr>
      <w:r>
        <w:rPr>
          <w:sz w:val="2"/>
          <w:szCs w:val="2"/>
        </w:rPr>
        <w:br w:type="column"/>
      </w:r>
    </w:p>
    <w:p>
      <w:pPr>
        <w:pStyle w:val="BodyText"/>
        <w:spacing w:line="265" w:lineRule="auto"/>
        <w:rPr>
          <w:sz w:val="21"/>
        </w:rPr>
      </w:pPr>
      <w:r/>
    </w:p>
    <w:p>
      <w:pPr>
        <w:pStyle w:val="BodyText"/>
        <w:spacing w:line="265" w:lineRule="auto"/>
        <w:rPr>
          <w:sz w:val="21"/>
        </w:rPr>
      </w:pPr>
      <w:r/>
    </w:p>
    <w:p>
      <w:pPr>
        <w:pStyle w:val="BodyText"/>
        <w:spacing w:line="265" w:lineRule="auto"/>
        <w:rPr>
          <w:sz w:val="21"/>
        </w:rPr>
      </w:pPr>
      <w:r/>
    </w:p>
    <w:p>
      <w:pPr>
        <w:pStyle w:val="BodyText"/>
        <w:spacing w:line="266" w:lineRule="auto"/>
        <w:rPr>
          <w:sz w:val="21"/>
        </w:rPr>
      </w:pPr>
      <w:r/>
    </w:p>
    <w:p>
      <w:pPr>
        <w:ind w:left="70"/>
        <w:spacing w:before="42" w:line="220" w:lineRule="auto"/>
        <w:rPr>
          <w:rFonts w:ascii="SimSun" w:hAnsi="SimSun" w:eastAsia="SimSun" w:cs="SimSun"/>
          <w:sz w:val="13"/>
          <w:szCs w:val="13"/>
        </w:rPr>
      </w:pPr>
      <w:r>
        <w:rPr>
          <w:rFonts w:ascii="SimSun" w:hAnsi="SimSun" w:eastAsia="SimSun" w:cs="SimSun"/>
          <w:sz w:val="13"/>
          <w:szCs w:val="13"/>
        </w:rPr>
        <w:t>饮</w:t>
      </w:r>
    </w:p>
    <w:p>
      <w:pPr>
        <w:ind w:left="430"/>
        <w:spacing w:before="53" w:line="188"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42</w:t>
      </w:r>
    </w:p>
    <w:p>
      <w:pPr>
        <w:ind w:left="1000"/>
        <w:spacing w:before="53" w:line="192"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4"/>
          <w:w w:val="90"/>
        </w:rPr>
        <w:t>SPATENRION)</w:t>
      </w:r>
    </w:p>
    <w:p>
      <w:pPr>
        <w:pStyle w:val="BodyText"/>
        <w:spacing w:line="286" w:lineRule="auto"/>
        <w:rPr>
          <w:sz w:val="21"/>
        </w:rPr>
      </w:pPr>
      <w:r/>
    </w:p>
    <w:p>
      <w:pPr>
        <w:ind w:left="240"/>
        <w:spacing w:before="21" w:line="170" w:lineRule="auto"/>
        <w:rPr>
          <w:rFonts w:ascii="SimSun" w:hAnsi="SimSun" w:eastAsia="SimSun" w:cs="SimSun"/>
          <w:sz w:val="6"/>
          <w:szCs w:val="6"/>
        </w:rPr>
      </w:pPr>
      <w:r>
        <w:rPr>
          <w:rFonts w:ascii="SimSun" w:hAnsi="SimSun" w:eastAsia="SimSun" w:cs="SimSun"/>
          <w:sz w:val="6"/>
          <w:szCs w:val="6"/>
          <w:spacing w:val="-1"/>
        </w:rPr>
        <w:t>t</w:t>
      </w:r>
      <w:r>
        <w:rPr>
          <w:rFonts w:ascii="SimSun" w:hAnsi="SimSun" w:eastAsia="SimSun" w:cs="SimSun"/>
          <w:sz w:val="6"/>
          <w:szCs w:val="6"/>
          <w:spacing w:val="2"/>
        </w:rPr>
        <w:t xml:space="preserve">     </w:t>
      </w:r>
      <w:r>
        <w:rPr>
          <w:rFonts w:ascii="SimSun" w:hAnsi="SimSun" w:eastAsia="SimSun" w:cs="SimSun"/>
          <w:sz w:val="6"/>
          <w:szCs w:val="6"/>
          <w:spacing w:val="-1"/>
        </w:rPr>
        <w:t>Bo.  </w:t>
      </w:r>
      <w:r>
        <w:rPr>
          <w:rFonts w:ascii="SimSun" w:hAnsi="SimSun" w:eastAsia="SimSun" w:cs="SimSun"/>
          <w:sz w:val="6"/>
          <w:szCs w:val="6"/>
          <w:color w:val="706070"/>
          <w:spacing w:val="-1"/>
        </w:rPr>
        <w:t>00CA</w:t>
      </w:r>
      <w:r>
        <w:rPr>
          <w:rFonts w:ascii="SimSun" w:hAnsi="SimSun" w:eastAsia="SimSun" w:cs="SimSun"/>
          <w:sz w:val="6"/>
          <w:szCs w:val="6"/>
          <w:color w:val="706070"/>
          <w:spacing w:val="8"/>
          <w:w w:val="103"/>
        </w:rPr>
        <w:t xml:space="preserve">   </w:t>
      </w:r>
      <w:r>
        <w:rPr>
          <w:rFonts w:ascii="SimSun" w:hAnsi="SimSun" w:eastAsia="SimSun" w:cs="SimSun"/>
          <w:sz w:val="6"/>
          <w:szCs w:val="6"/>
          <w:color w:val="706070"/>
          <w:spacing w:val="-1"/>
        </w:rPr>
        <w:t>RoDUC7s    0</w:t>
      </w:r>
    </w:p>
    <w:p>
      <w:pPr>
        <w:pStyle w:val="BodyText"/>
        <w:spacing w:before="1" w:line="190" w:lineRule="auto"/>
        <w:rPr>
          <w:sz w:val="18"/>
          <w:szCs w:val="18"/>
        </w:rPr>
      </w:pPr>
      <w:r>
        <w:rPr>
          <w:sz w:val="18"/>
          <w:szCs w:val="18"/>
        </w:rPr>
        <w:t>D</w:t>
      </w:r>
    </w:p>
    <w:p>
      <w:pPr>
        <w:pStyle w:val="BodyText"/>
        <w:spacing w:line="14" w:lineRule="auto"/>
        <w:rPr>
          <w:sz w:val="2"/>
        </w:rPr>
      </w:pPr>
      <w:r>
        <w:rPr>
          <w:sz w:val="2"/>
          <w:szCs w:val="2"/>
        </w:rPr>
        <w:br w:type="column"/>
      </w:r>
    </w:p>
    <w:p>
      <w:pPr>
        <w:pStyle w:val="BodyText"/>
        <w:spacing w:line="262" w:lineRule="auto"/>
        <w:rPr>
          <w:sz w:val="21"/>
        </w:rPr>
      </w:pPr>
      <w:r/>
    </w:p>
    <w:p>
      <w:pPr>
        <w:pStyle w:val="BodyText"/>
        <w:spacing w:line="263" w:lineRule="auto"/>
        <w:rPr>
          <w:sz w:val="21"/>
        </w:rPr>
      </w:pPr>
      <w:r/>
    </w:p>
    <w:p>
      <w:pPr>
        <w:pStyle w:val="BodyText"/>
        <w:spacing w:line="263" w:lineRule="auto"/>
        <w:rPr>
          <w:sz w:val="21"/>
        </w:rPr>
      </w:pPr>
      <w:r/>
    </w:p>
    <w:p>
      <w:pPr>
        <w:pStyle w:val="BodyText"/>
        <w:spacing w:line="263" w:lineRule="auto"/>
        <w:rPr>
          <w:sz w:val="21"/>
        </w:rPr>
      </w:pPr>
      <w:r/>
    </w:p>
    <w:p>
      <w:pPr>
        <w:pStyle w:val="BodyText"/>
        <w:spacing w:line="263" w:lineRule="auto"/>
        <w:rPr>
          <w:sz w:val="21"/>
        </w:rPr>
      </w:pPr>
      <w:r/>
    </w:p>
    <w:p>
      <w:pPr>
        <w:pStyle w:val="BodyText"/>
        <w:spacing w:line="263" w:lineRule="auto"/>
        <w:rPr>
          <w:sz w:val="21"/>
        </w:rPr>
      </w:pPr>
      <w:r/>
    </w:p>
    <w:p>
      <w:pPr>
        <w:pStyle w:val="BodyText"/>
        <w:spacing w:line="263" w:lineRule="auto"/>
        <w:rPr>
          <w:sz w:val="21"/>
        </w:rPr>
      </w:pPr>
      <w:r/>
    </w:p>
    <w:p>
      <w:pPr>
        <w:spacing w:before="58" w:line="217" w:lineRule="auto"/>
        <w:rPr>
          <w:rFonts w:ascii="SimSun" w:hAnsi="SimSun" w:eastAsia="SimSun" w:cs="SimSun"/>
          <w:sz w:val="18"/>
          <w:szCs w:val="18"/>
        </w:rPr>
      </w:pPr>
      <w:r>
        <w:rPr>
          <w:rFonts w:ascii="SimSun" w:hAnsi="SimSun" w:eastAsia="SimSun" w:cs="SimSun"/>
          <w:sz w:val="18"/>
          <w:szCs w:val="18"/>
        </w:rPr>
        <w:t>②</w:t>
      </w:r>
    </w:p>
    <w:p>
      <w:pPr>
        <w:pStyle w:val="BodyText"/>
        <w:spacing w:line="14" w:lineRule="auto"/>
        <w:rPr>
          <w:sz w:val="2"/>
        </w:rPr>
      </w:pPr>
      <w:r>
        <w:rPr>
          <w:sz w:val="2"/>
          <w:szCs w:val="2"/>
        </w:rPr>
        <w:br w:type="column"/>
      </w:r>
    </w:p>
    <w:p>
      <w:pPr>
        <w:spacing w:before="34" w:line="3830" w:lineRule="exact"/>
        <w:rPr/>
      </w:pPr>
      <w:r>
        <w:rPr>
          <w:position w:val="-76"/>
        </w:rPr>
        <w:drawing>
          <wp:inline distT="0" distB="0" distL="0" distR="0">
            <wp:extent cx="4305282" cy="2432061"/>
            <wp:effectExtent l="0" t="0" r="0" b="0"/>
            <wp:docPr id="170" name="IM 170"/>
            <wp:cNvGraphicFramePr/>
            <a:graphic>
              <a:graphicData uri="http://schemas.openxmlformats.org/drawingml/2006/picture">
                <pic:pic>
                  <pic:nvPicPr>
                    <pic:cNvPr id="170" name="IM 170"/>
                    <pic:cNvPicPr/>
                  </pic:nvPicPr>
                  <pic:blipFill>
                    <a:blip r:embed="rId150"/>
                    <a:stretch>
                      <a:fillRect/>
                    </a:stretch>
                  </pic:blipFill>
                  <pic:spPr>
                    <a:xfrm rot="0">
                      <a:off x="0" y="0"/>
                      <a:ext cx="4305282" cy="2432061"/>
                    </a:xfrm>
                    <a:prstGeom prst="rect">
                      <a:avLst/>
                    </a:prstGeom>
                  </pic:spPr>
                </pic:pic>
              </a:graphicData>
            </a:graphic>
          </wp:inline>
        </w:drawing>
      </w:r>
    </w:p>
    <w:p>
      <w:pPr>
        <w:spacing w:line="3830" w:lineRule="exact"/>
        <w:sectPr>
          <w:type w:val="continuous"/>
          <w:pgSz w:w="21320" w:h="15080"/>
          <w:pgMar w:top="1191" w:right="1150" w:bottom="400" w:left="1150" w:header="798" w:footer="0" w:gutter="0"/>
          <w:cols w:equalWidth="0" w:num="4">
            <w:col w:w="5080" w:space="100"/>
            <w:col w:w="2661" w:space="100"/>
            <w:col w:w="4170" w:space="100"/>
            <w:col w:w="6811" w:space="0"/>
          </w:cols>
        </w:sectPr>
        <w:rPr/>
      </w:pPr>
    </w:p>
    <w:p>
      <w:pPr>
        <w:pStyle w:val="BodyText"/>
        <w:spacing w:line="319" w:lineRule="auto"/>
        <w:rPr>
          <w:sz w:val="21"/>
        </w:rPr>
      </w:pPr>
      <w:r>
        <w:drawing>
          <wp:anchor distT="0" distB="0" distL="0" distR="0" simplePos="0" relativeHeight="251862016" behindDoc="0" locked="0" layoutInCell="1" allowOverlap="1">
            <wp:simplePos x="0" y="0"/>
            <wp:positionH relativeFrom="column">
              <wp:posOffset>6363</wp:posOffset>
            </wp:positionH>
            <wp:positionV relativeFrom="paragraph">
              <wp:posOffset>-8023535</wp:posOffset>
            </wp:positionV>
            <wp:extent cx="12058611" cy="12640"/>
            <wp:effectExtent l="0" t="0" r="0" b="0"/>
            <wp:wrapNone/>
            <wp:docPr id="172" name="IM 172"/>
            <wp:cNvGraphicFramePr/>
            <a:graphic>
              <a:graphicData uri="http://schemas.openxmlformats.org/drawingml/2006/picture">
                <pic:pic>
                  <pic:nvPicPr>
                    <pic:cNvPr id="172" name="IM 172"/>
                    <pic:cNvPicPr/>
                  </pic:nvPicPr>
                  <pic:blipFill>
                    <a:blip r:embed="rId151"/>
                    <a:stretch>
                      <a:fillRect/>
                    </a:stretch>
                  </pic:blipFill>
                  <pic:spPr>
                    <a:xfrm rot="0">
                      <a:off x="0" y="0"/>
                      <a:ext cx="12058611" cy="12640"/>
                    </a:xfrm>
                    <a:prstGeom prst="rect">
                      <a:avLst/>
                    </a:prstGeom>
                  </pic:spPr>
                </pic:pic>
              </a:graphicData>
            </a:graphic>
          </wp:anchor>
        </w:drawing>
      </w:r>
      <w:r/>
    </w:p>
    <w:p>
      <w:pPr>
        <w:spacing w:before="59" w:line="184" w:lineRule="auto"/>
        <w:rPr>
          <w:rFonts w:ascii="SimSun" w:hAnsi="SimSun" w:eastAsia="SimSun" w:cs="SimSun"/>
          <w:sz w:val="18"/>
          <w:szCs w:val="18"/>
        </w:rPr>
      </w:pPr>
      <w:r>
        <w:rPr>
          <w:rFonts w:ascii="SimSun" w:hAnsi="SimSun" w:eastAsia="SimSun" w:cs="SimSun"/>
          <w:sz w:val="18"/>
          <w:szCs w:val="18"/>
        </w:rPr>
        <w:t>—27—                                      </w:t>
      </w:r>
      <w:r>
        <w:rPr>
          <w:rFonts w:ascii="SimSun" w:hAnsi="SimSun" w:eastAsia="SimSun" w:cs="SimSun"/>
          <w:sz w:val="18"/>
          <w:szCs w:val="18"/>
          <w:spacing w:val="-1"/>
        </w:rPr>
        <w:t xml:space="preserve">                                                                                                                                                                   —28—</w:t>
      </w:r>
    </w:p>
    <w:p>
      <w:pPr>
        <w:spacing w:line="184" w:lineRule="auto"/>
        <w:sectPr>
          <w:type w:val="continuous"/>
          <w:pgSz w:w="21320" w:h="15080"/>
          <w:pgMar w:top="1191" w:right="1150" w:bottom="400" w:left="1150" w:header="798" w:footer="0" w:gutter="0"/>
          <w:cols w:equalWidth="0" w:num="1">
            <w:col w:w="19020" w:space="0"/>
          </w:cols>
        </w:sectPr>
        <w:rPr>
          <w:rFonts w:ascii="SimSun" w:hAnsi="SimSun" w:eastAsia="SimSun" w:cs="SimSun"/>
          <w:sz w:val="18"/>
          <w:szCs w:val="18"/>
        </w:rPr>
      </w:pPr>
    </w:p>
    <w:p>
      <w:pPr>
        <w:spacing w:before="7"/>
        <w:rPr/>
      </w:pPr>
      <w:r/>
    </w:p>
    <w:p>
      <w:pPr>
        <w:spacing w:before="7"/>
        <w:rPr/>
      </w:pPr>
      <w:r/>
    </w:p>
    <w:p>
      <w:pPr>
        <w:sectPr>
          <w:headerReference w:type="default" r:id="rId152"/>
          <w:footerReference w:type="default" r:id="rId153"/>
          <w:pgSz w:w="21320" w:h="15080"/>
          <w:pgMar w:top="1252" w:right="1149" w:bottom="894" w:left="1150" w:header="737" w:footer="661" w:gutter="0"/>
          <w:cols w:equalWidth="0" w:num="1">
            <w:col w:w="19020" w:space="0"/>
          </w:cols>
        </w:sectPr>
        <w:rPr/>
      </w:pPr>
    </w:p>
    <w:p>
      <w:pPr>
        <w:ind w:firstLine="10"/>
        <w:spacing w:before="9" w:line="475" w:lineRule="exact"/>
        <w:rPr/>
      </w:pPr>
      <w:r>
        <w:rPr>
          <w:position w:val="-9"/>
        </w:rPr>
        <w:pict>
          <v:group id="_x0000_s494" style="mso-position-vertical-relative:line;mso-position-horizontal-relative:char;width:425.5pt;height:23.75pt;" filled="false" stroked="false" coordsize="8510,475" coordorigin="0,0">
            <v:shape id="_x0000_s496" style="position:absolute;left:40;top:0;width:8440;height:440;" filled="false" stroked="false" type="#_x0000_t75">
              <v:imagedata o:title="" r:id="rId154"/>
            </v:shape>
            <v:shape id="_x0000_s498" style="position:absolute;left:164;top:87;width:8120;height:407;" filled="false" stroked="false" type="#_x0000_t202">
              <v:fill on="false"/>
              <v:stroke on="false"/>
              <v:path/>
              <v:imagedata o:title=""/>
              <o:lock v:ext="edit" aspectratio="false"/>
              <v:textbox inset="0mm,0mm,0mm,0mm">
                <w:txbxContent>
                  <w:p>
                    <w:pPr>
                      <w:ind w:left="20"/>
                      <w:spacing w:before="20" w:line="463" w:lineRule="exact"/>
                      <w:rPr>
                        <w:rFonts w:ascii="SimSun" w:hAnsi="SimSun" w:eastAsia="SimSun" w:cs="SimSun"/>
                        <w:sz w:val="32"/>
                        <w:szCs w:val="32"/>
                      </w:rPr>
                    </w:pPr>
                    <w:r>
                      <w:rPr>
                        <w:rFonts w:ascii="SimHei" w:hAnsi="SimHei" w:eastAsia="SimHei" w:cs="SimHei"/>
                        <w:sz w:val="31"/>
                        <w:szCs w:val="31"/>
                        <w:b/>
                        <w:bCs/>
                        <w:color w:val="FFFFFF"/>
                        <w:spacing w:val="-6"/>
                        <w:position w:val="3"/>
                      </w:rPr>
                      <w:t>精选案例</w:t>
                    </w:r>
                    <w:r>
                      <w:rPr>
                        <w:rFonts w:ascii="SimHei" w:hAnsi="SimHei" w:eastAsia="SimHei" w:cs="SimHei"/>
                        <w:sz w:val="31"/>
                        <w:szCs w:val="31"/>
                        <w:color w:val="FFFFFF"/>
                        <w:spacing w:val="-6"/>
                        <w:position w:val="3"/>
                      </w:rPr>
                      <w:t xml:space="preserve">                                             </w:t>
                    </w:r>
                    <w:r>
                      <w:rPr>
                        <w:rFonts w:ascii="SimSun" w:hAnsi="SimSun" w:eastAsia="SimSun" w:cs="SimSun"/>
                        <w:sz w:val="32"/>
                        <w:szCs w:val="32"/>
                        <w:spacing w:val="-6"/>
                        <w:position w:val="-2"/>
                      </w:rPr>
                      <w:t>6</w:t>
                    </w:r>
                  </w:p>
                </w:txbxContent>
              </v:textbox>
            </v:shape>
            <v:shape id="_x0000_s500" style="position:absolute;left:0;top:449;width:8510;height:10;" filled="false" stroked="false" type="#_x0000_t75">
              <v:imagedata o:title="" r:id="rId155"/>
            </v:shape>
          </v:group>
        </w:pict>
      </w:r>
    </w:p>
    <w:p>
      <w:pPr>
        <w:spacing w:before="6"/>
        <w:rPr/>
      </w:pPr>
      <w:r/>
    </w:p>
    <w:p>
      <w:pPr>
        <w:spacing w:before="6"/>
        <w:rPr/>
      </w:pPr>
      <w:r/>
    </w:p>
    <w:tbl>
      <w:tblPr>
        <w:tblStyle w:val="TableNormal"/>
        <w:tblW w:w="8487"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5"/>
        <w:gridCol w:w="6902"/>
      </w:tblGrid>
      <w:tr>
        <w:trPr>
          <w:trHeight w:val="4609" w:hRule="atLeast"/>
        </w:trPr>
        <w:tc>
          <w:tcPr>
            <w:tcW w:w="1585" w:type="dxa"/>
            <w:vAlign w:val="top"/>
          </w:tcPr>
          <w:p>
            <w:pPr>
              <w:pStyle w:val="TableText"/>
              <w:ind w:left="30"/>
              <w:spacing w:before="148" w:line="222" w:lineRule="auto"/>
              <w:rPr>
                <w:sz w:val="24"/>
                <w:szCs w:val="24"/>
              </w:rPr>
            </w:pPr>
            <w:r>
              <w:drawing>
                <wp:anchor distT="0" distB="0" distL="0" distR="0" simplePos="0" relativeHeight="251881472" behindDoc="0" locked="0" layoutInCell="1" allowOverlap="1">
                  <wp:simplePos x="0" y="0"/>
                  <wp:positionH relativeFrom="rightMargin">
                    <wp:posOffset>-1000112</wp:posOffset>
                  </wp:positionH>
                  <wp:positionV relativeFrom="topMargin">
                    <wp:posOffset>0</wp:posOffset>
                  </wp:positionV>
                  <wp:extent cx="914370" cy="6415"/>
                  <wp:effectExtent l="0" t="0" r="0" b="0"/>
                  <wp:wrapNone/>
                  <wp:docPr id="174" name="IM 174"/>
                  <wp:cNvGraphicFramePr/>
                  <a:graphic>
                    <a:graphicData uri="http://schemas.openxmlformats.org/drawingml/2006/picture">
                      <pic:pic>
                        <pic:nvPicPr>
                          <pic:cNvPr id="174" name="IM 174"/>
                          <pic:cNvPicPr/>
                        </pic:nvPicPr>
                        <pic:blipFill>
                          <a:blip r:embed="rId156"/>
                          <a:stretch>
                            <a:fillRect/>
                          </a:stretch>
                        </pic:blipFill>
                        <pic:spPr>
                          <a:xfrm rot="0">
                            <a:off x="0" y="0"/>
                            <a:ext cx="914370" cy="6415"/>
                          </a:xfrm>
                          <a:prstGeom prst="rect">
                            <a:avLst/>
                          </a:prstGeom>
                        </pic:spPr>
                      </pic:pic>
                    </a:graphicData>
                  </a:graphic>
                </wp:anchor>
              </w:drawing>
            </w:r>
            <w:r>
              <w:drawing>
                <wp:anchor distT="0" distB="0" distL="0" distR="0" simplePos="0" relativeHeight="251883520" behindDoc="0" locked="0" layoutInCell="1" allowOverlap="1">
                  <wp:simplePos x="0" y="0"/>
                  <wp:positionH relativeFrom="rightMargin">
                    <wp:posOffset>-1006475</wp:posOffset>
                  </wp:positionH>
                  <wp:positionV relativeFrom="topMargin">
                    <wp:posOffset>457229</wp:posOffset>
                  </wp:positionV>
                  <wp:extent cx="908006" cy="6350"/>
                  <wp:effectExtent l="0" t="0" r="0" b="0"/>
                  <wp:wrapNone/>
                  <wp:docPr id="176" name="IM 176"/>
                  <wp:cNvGraphicFramePr/>
                  <a:graphic>
                    <a:graphicData uri="http://schemas.openxmlformats.org/drawingml/2006/picture">
                      <pic:pic>
                        <pic:nvPicPr>
                          <pic:cNvPr id="176" name="IM 176"/>
                          <pic:cNvPicPr/>
                        </pic:nvPicPr>
                        <pic:blipFill>
                          <a:blip r:embed="rId157"/>
                          <a:stretch>
                            <a:fillRect/>
                          </a:stretch>
                        </pic:blipFill>
                        <pic:spPr>
                          <a:xfrm rot="0">
                            <a:off x="0" y="0"/>
                            <a:ext cx="908006" cy="6350"/>
                          </a:xfrm>
                          <a:prstGeom prst="rect">
                            <a:avLst/>
                          </a:prstGeom>
                        </pic:spPr>
                      </pic:pic>
                    </a:graphicData>
                  </a:graphic>
                </wp:anchor>
              </w:drawing>
            </w:r>
            <w:r>
              <w:drawing>
                <wp:anchor distT="0" distB="0" distL="0" distR="0" simplePos="0" relativeHeight="251882496" behindDoc="0" locked="0" layoutInCell="1" allowOverlap="1">
                  <wp:simplePos x="0" y="0"/>
                  <wp:positionH relativeFrom="rightMargin">
                    <wp:posOffset>-1006475</wp:posOffset>
                  </wp:positionH>
                  <wp:positionV relativeFrom="topMargin">
                    <wp:posOffset>971560</wp:posOffset>
                  </wp:positionV>
                  <wp:extent cx="908006" cy="6415"/>
                  <wp:effectExtent l="0" t="0" r="0" b="0"/>
                  <wp:wrapNone/>
                  <wp:docPr id="178" name="IM 178"/>
                  <wp:cNvGraphicFramePr/>
                  <a:graphic>
                    <a:graphicData uri="http://schemas.openxmlformats.org/drawingml/2006/picture">
                      <pic:pic>
                        <pic:nvPicPr>
                          <pic:cNvPr id="178" name="IM 178"/>
                          <pic:cNvPicPr/>
                        </pic:nvPicPr>
                        <pic:blipFill>
                          <a:blip r:embed="rId158"/>
                          <a:stretch>
                            <a:fillRect/>
                          </a:stretch>
                        </pic:blipFill>
                        <pic:spPr>
                          <a:xfrm rot="0">
                            <a:off x="0" y="0"/>
                            <a:ext cx="908006" cy="6415"/>
                          </a:xfrm>
                          <a:prstGeom prst="rect">
                            <a:avLst/>
                          </a:prstGeom>
                        </pic:spPr>
                      </pic:pic>
                    </a:graphicData>
                  </a:graphic>
                </wp:anchor>
              </w:drawing>
            </w:r>
            <w:r>
              <w:drawing>
                <wp:anchor distT="0" distB="0" distL="0" distR="0" simplePos="0" relativeHeight="251884544" behindDoc="0" locked="0" layoutInCell="1" allowOverlap="1">
                  <wp:simplePos x="0" y="0"/>
                  <wp:positionH relativeFrom="rightMargin">
                    <wp:posOffset>-1000112</wp:posOffset>
                  </wp:positionH>
                  <wp:positionV relativeFrom="topMargin">
                    <wp:posOffset>2063762</wp:posOffset>
                  </wp:positionV>
                  <wp:extent cx="901644" cy="6350"/>
                  <wp:effectExtent l="0" t="0" r="0" b="0"/>
                  <wp:wrapNone/>
                  <wp:docPr id="180" name="IM 180"/>
                  <wp:cNvGraphicFramePr/>
                  <a:graphic>
                    <a:graphicData uri="http://schemas.openxmlformats.org/drawingml/2006/picture">
                      <pic:pic>
                        <pic:nvPicPr>
                          <pic:cNvPr id="180" name="IM 180"/>
                          <pic:cNvPicPr/>
                        </pic:nvPicPr>
                        <pic:blipFill>
                          <a:blip r:embed="rId159"/>
                          <a:stretch>
                            <a:fillRect/>
                          </a:stretch>
                        </pic:blipFill>
                        <pic:spPr>
                          <a:xfrm rot="0">
                            <a:off x="0" y="0"/>
                            <a:ext cx="901644" cy="6350"/>
                          </a:xfrm>
                          <a:prstGeom prst="rect">
                            <a:avLst/>
                          </a:prstGeom>
                        </pic:spPr>
                      </pic:pic>
                    </a:graphicData>
                  </a:graphic>
                </wp:anchor>
              </w:drawing>
            </w:r>
            <w:r>
              <w:rPr>
                <w:sz w:val="24"/>
                <w:szCs w:val="24"/>
                <w:color w:val="2070B0"/>
                <w:spacing w:val="-8"/>
              </w:rPr>
              <w:t>案</w:t>
            </w:r>
            <w:r>
              <w:rPr>
                <w:sz w:val="24"/>
                <w:szCs w:val="24"/>
                <w:color w:val="2070B0"/>
                <w:spacing w:val="17"/>
              </w:rPr>
              <w:t xml:space="preserve"> </w:t>
            </w:r>
            <w:r>
              <w:rPr>
                <w:sz w:val="24"/>
                <w:szCs w:val="24"/>
                <w:color w:val="2070B0"/>
                <w:spacing w:val="-8"/>
              </w:rPr>
              <w:t>例</w:t>
            </w:r>
            <w:r>
              <w:rPr>
                <w:sz w:val="24"/>
                <w:szCs w:val="24"/>
                <w:color w:val="2070B0"/>
                <w:spacing w:val="22"/>
              </w:rPr>
              <w:t xml:space="preserve"> </w:t>
            </w:r>
            <w:r>
              <w:rPr>
                <w:sz w:val="24"/>
                <w:szCs w:val="24"/>
                <w:color w:val="2070B0"/>
                <w:spacing w:val="-8"/>
              </w:rPr>
              <w:t>名</w:t>
            </w:r>
            <w:r>
              <w:rPr>
                <w:sz w:val="24"/>
                <w:szCs w:val="24"/>
                <w:color w:val="2070B0"/>
                <w:spacing w:val="19"/>
              </w:rPr>
              <w:t xml:space="preserve"> </w:t>
            </w:r>
            <w:r>
              <w:rPr>
                <w:sz w:val="24"/>
                <w:szCs w:val="24"/>
                <w:color w:val="2070B0"/>
                <w:spacing w:val="-8"/>
              </w:rPr>
              <w:t>称</w:t>
            </w:r>
          </w:p>
          <w:p>
            <w:pPr>
              <w:spacing w:line="352" w:lineRule="auto"/>
              <w:rPr>
                <w:rFonts w:ascii="Arial"/>
                <w:sz w:val="21"/>
              </w:rPr>
            </w:pPr>
            <w:r/>
          </w:p>
          <w:p>
            <w:pPr>
              <w:pStyle w:val="TableText"/>
              <w:ind w:left="30"/>
              <w:spacing w:before="78" w:line="222" w:lineRule="auto"/>
              <w:rPr>
                <w:sz w:val="24"/>
                <w:szCs w:val="24"/>
              </w:rPr>
            </w:pPr>
            <w:r>
              <w:rPr>
                <w:sz w:val="24"/>
                <w:szCs w:val="24"/>
                <w:color w:val="2070B0"/>
                <w:spacing w:val="-8"/>
              </w:rPr>
              <w:t>所</w:t>
            </w:r>
            <w:r>
              <w:rPr>
                <w:sz w:val="24"/>
                <w:szCs w:val="24"/>
                <w:color w:val="2070B0"/>
                <w:spacing w:val="22"/>
              </w:rPr>
              <w:t xml:space="preserve"> </w:t>
            </w:r>
            <w:r>
              <w:rPr>
                <w:sz w:val="24"/>
                <w:szCs w:val="24"/>
                <w:color w:val="2070B0"/>
                <w:spacing w:val="-8"/>
              </w:rPr>
              <w:t>属</w:t>
            </w:r>
            <w:r>
              <w:rPr>
                <w:sz w:val="24"/>
                <w:szCs w:val="24"/>
                <w:color w:val="2070B0"/>
                <w:spacing w:val="19"/>
              </w:rPr>
              <w:t xml:space="preserve"> </w:t>
            </w:r>
            <w:r>
              <w:rPr>
                <w:sz w:val="24"/>
                <w:szCs w:val="24"/>
                <w:color w:val="2070B0"/>
                <w:spacing w:val="-8"/>
              </w:rPr>
              <w:t>企</w:t>
            </w:r>
            <w:r>
              <w:rPr>
                <w:sz w:val="24"/>
                <w:szCs w:val="24"/>
                <w:color w:val="2070B0"/>
                <w:spacing w:val="24"/>
              </w:rPr>
              <w:t xml:space="preserve"> </w:t>
            </w:r>
            <w:r>
              <w:rPr>
                <w:sz w:val="24"/>
                <w:szCs w:val="24"/>
                <w:color w:val="2070B0"/>
                <w:spacing w:val="-8"/>
              </w:rPr>
              <w:t>业</w:t>
            </w:r>
          </w:p>
          <w:p>
            <w:pPr>
              <w:spacing w:line="429" w:lineRule="auto"/>
              <w:rPr>
                <w:rFonts w:ascii="Arial"/>
                <w:sz w:val="21"/>
              </w:rPr>
            </w:pPr>
            <w:r/>
          </w:p>
          <w:p>
            <w:pPr>
              <w:pStyle w:val="TableText"/>
              <w:ind w:left="30"/>
              <w:spacing w:before="78" w:line="222" w:lineRule="auto"/>
              <w:rPr>
                <w:sz w:val="24"/>
                <w:szCs w:val="24"/>
              </w:rPr>
            </w:pPr>
            <w:r>
              <w:rPr>
                <w:sz w:val="24"/>
                <w:szCs w:val="24"/>
                <w:color w:val="2070A0"/>
                <w:spacing w:val="-11"/>
              </w:rPr>
              <w:t>产</w:t>
            </w:r>
            <w:r>
              <w:rPr>
                <w:sz w:val="24"/>
                <w:szCs w:val="24"/>
                <w:color w:val="2070A0"/>
                <w:spacing w:val="35"/>
              </w:rPr>
              <w:t xml:space="preserve"> </w:t>
            </w:r>
            <w:r>
              <w:rPr>
                <w:sz w:val="24"/>
                <w:szCs w:val="24"/>
                <w:color w:val="2070A0"/>
                <w:spacing w:val="-11"/>
              </w:rPr>
              <w:t>品</w:t>
            </w:r>
            <w:r>
              <w:rPr>
                <w:sz w:val="24"/>
                <w:szCs w:val="24"/>
                <w:color w:val="2070A0"/>
                <w:spacing w:val="25"/>
              </w:rPr>
              <w:t xml:space="preserve"> </w:t>
            </w:r>
            <w:r>
              <w:rPr>
                <w:sz w:val="24"/>
                <w:szCs w:val="24"/>
                <w:color w:val="2070A0"/>
                <w:spacing w:val="-11"/>
              </w:rPr>
              <w:t>介</w:t>
            </w:r>
            <w:r>
              <w:rPr>
                <w:sz w:val="24"/>
                <w:szCs w:val="24"/>
                <w:color w:val="2070A0"/>
                <w:spacing w:val="24"/>
              </w:rPr>
              <w:t xml:space="preserve"> </w:t>
            </w:r>
            <w:r>
              <w:rPr>
                <w:sz w:val="24"/>
                <w:szCs w:val="24"/>
                <w:color w:val="2070A0"/>
                <w:spacing w:val="-11"/>
              </w:rPr>
              <w:t>绍</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0"/>
              <w:spacing w:before="78" w:line="223" w:lineRule="auto"/>
              <w:rPr>
                <w:sz w:val="24"/>
                <w:szCs w:val="24"/>
              </w:rPr>
            </w:pPr>
            <w:r>
              <w:rPr>
                <w:sz w:val="24"/>
                <w:szCs w:val="24"/>
                <w:color w:val="2070A0"/>
                <w:spacing w:val="-9"/>
              </w:rPr>
              <w:t>应</w:t>
            </w:r>
            <w:r>
              <w:rPr>
                <w:sz w:val="24"/>
                <w:szCs w:val="24"/>
                <w:color w:val="2070A0"/>
                <w:spacing w:val="34"/>
              </w:rPr>
              <w:t xml:space="preserve"> </w:t>
            </w:r>
            <w:r>
              <w:rPr>
                <w:sz w:val="24"/>
                <w:szCs w:val="24"/>
                <w:color w:val="2070A0"/>
                <w:spacing w:val="-9"/>
              </w:rPr>
              <w:t>用</w:t>
            </w:r>
            <w:r>
              <w:rPr>
                <w:sz w:val="24"/>
                <w:szCs w:val="24"/>
                <w:color w:val="2070A0"/>
                <w:spacing w:val="30"/>
              </w:rPr>
              <w:t xml:space="preserve"> </w:t>
            </w:r>
            <w:r>
              <w:rPr>
                <w:sz w:val="24"/>
                <w:szCs w:val="24"/>
                <w:color w:val="2070A0"/>
                <w:spacing w:val="-9"/>
              </w:rPr>
              <w:t>情</w:t>
            </w:r>
            <w:r>
              <w:rPr>
                <w:sz w:val="24"/>
                <w:szCs w:val="24"/>
                <w:color w:val="2070A0"/>
                <w:spacing w:val="31"/>
              </w:rPr>
              <w:t xml:space="preserve"> </w:t>
            </w:r>
            <w:r>
              <w:rPr>
                <w:sz w:val="24"/>
                <w:szCs w:val="24"/>
                <w:color w:val="2070A0"/>
                <w:spacing w:val="-9"/>
              </w:rPr>
              <w:t>况</w:t>
            </w:r>
          </w:p>
        </w:tc>
        <w:tc>
          <w:tcPr>
            <w:tcW w:w="6902" w:type="dxa"/>
            <w:vAlign w:val="top"/>
          </w:tcPr>
          <w:p>
            <w:pPr>
              <w:pStyle w:val="TableText"/>
              <w:ind w:left="134"/>
              <w:spacing w:before="97" w:line="221" w:lineRule="auto"/>
              <w:rPr>
                <w:sz w:val="24"/>
                <w:szCs w:val="24"/>
              </w:rPr>
            </w:pPr>
            <w:r>
              <w:rPr>
                <w:sz w:val="24"/>
                <w:szCs w:val="24"/>
                <w:spacing w:val="8"/>
              </w:rPr>
              <w:t>非小细胞肺癌组织</w:t>
            </w:r>
            <w:r>
              <w:rPr>
                <w:rFonts w:ascii="SimSun" w:hAnsi="SimSun" w:eastAsia="SimSun" w:cs="SimSun"/>
                <w:sz w:val="24"/>
                <w:szCs w:val="24"/>
              </w:rPr>
              <w:t>TMB</w:t>
            </w:r>
            <w:r>
              <w:rPr>
                <w:rFonts w:ascii="SimSun" w:hAnsi="SimSun" w:eastAsia="SimSun" w:cs="SimSun"/>
                <w:sz w:val="24"/>
                <w:szCs w:val="24"/>
                <w:spacing w:val="3"/>
              </w:rPr>
              <w:t xml:space="preserve">  </w:t>
            </w:r>
            <w:r>
              <w:rPr>
                <w:sz w:val="24"/>
                <w:szCs w:val="24"/>
                <w:spacing w:val="8"/>
              </w:rPr>
              <w:t>检测试剂盒(可逆末端终止测</w:t>
            </w:r>
            <w:r>
              <w:rPr>
                <w:sz w:val="24"/>
                <w:szCs w:val="24"/>
                <w:spacing w:val="7"/>
              </w:rPr>
              <w:t>序法)</w:t>
            </w:r>
          </w:p>
          <w:p>
            <w:pPr>
              <w:spacing w:line="333" w:lineRule="auto"/>
              <w:rPr>
                <w:rFonts w:ascii="Arial"/>
                <w:sz w:val="21"/>
              </w:rPr>
            </w:pPr>
            <w:r/>
          </w:p>
          <w:p>
            <w:pPr>
              <w:pStyle w:val="TableText"/>
              <w:ind w:left="134"/>
              <w:spacing w:before="78" w:line="222" w:lineRule="auto"/>
              <w:rPr>
                <w:sz w:val="24"/>
                <w:szCs w:val="24"/>
              </w:rPr>
            </w:pPr>
            <w:r>
              <w:rPr>
                <w:sz w:val="24"/>
                <w:szCs w:val="24"/>
              </w:rPr>
              <w:t>南京世和医疗器械有限公司</w:t>
            </w:r>
          </w:p>
          <w:p>
            <w:pPr>
              <w:spacing w:line="348" w:lineRule="auto"/>
              <w:rPr>
                <w:rFonts w:ascii="Arial"/>
                <w:sz w:val="21"/>
              </w:rPr>
            </w:pPr>
            <w:r/>
          </w:p>
          <w:p>
            <w:pPr>
              <w:pStyle w:val="TableText"/>
              <w:ind w:right="7"/>
              <w:spacing w:before="58" w:line="221" w:lineRule="auto"/>
              <w:jc w:val="right"/>
              <w:rPr>
                <w:sz w:val="18"/>
                <w:szCs w:val="18"/>
              </w:rPr>
            </w:pPr>
            <w:r>
              <w:rPr>
                <w:sz w:val="18"/>
                <w:szCs w:val="18"/>
                <w:spacing w:val="13"/>
              </w:rPr>
              <w:t>本产品为全国首个且唯一获得</w:t>
            </w:r>
            <w:r>
              <w:rPr>
                <w:rFonts w:ascii="SimSun" w:hAnsi="SimSun" w:eastAsia="SimSun" w:cs="SimSun"/>
                <w:sz w:val="18"/>
                <w:szCs w:val="18"/>
              </w:rPr>
              <w:t>NMPA</w:t>
            </w:r>
            <w:r>
              <w:rPr>
                <w:rFonts w:ascii="SimSun" w:hAnsi="SimSun" w:eastAsia="SimSun" w:cs="SimSun"/>
                <w:sz w:val="18"/>
                <w:szCs w:val="18"/>
                <w:spacing w:val="13"/>
              </w:rPr>
              <w:t xml:space="preserve">  </w:t>
            </w:r>
            <w:r>
              <w:rPr>
                <w:sz w:val="18"/>
                <w:szCs w:val="18"/>
                <w:spacing w:val="13"/>
              </w:rPr>
              <w:t>批准的</w:t>
            </w:r>
            <w:r>
              <w:rPr>
                <w:rFonts w:ascii="SimSun" w:hAnsi="SimSun" w:eastAsia="SimSun" w:cs="SimSun"/>
                <w:sz w:val="18"/>
                <w:szCs w:val="18"/>
              </w:rPr>
              <w:t>NGS</w:t>
            </w:r>
            <w:r>
              <w:rPr>
                <w:rFonts w:ascii="SimSun" w:hAnsi="SimSun" w:eastAsia="SimSun" w:cs="SimSun"/>
                <w:sz w:val="18"/>
                <w:szCs w:val="18"/>
                <w:spacing w:val="31"/>
              </w:rPr>
              <w:t xml:space="preserve"> </w:t>
            </w:r>
            <w:r>
              <w:rPr>
                <w:sz w:val="18"/>
                <w:szCs w:val="18"/>
                <w:spacing w:val="13"/>
              </w:rPr>
              <w:t>大</w:t>
            </w:r>
            <w:r>
              <w:rPr>
                <w:rFonts w:ascii="SimSun" w:hAnsi="SimSun" w:eastAsia="SimSun" w:cs="SimSun"/>
                <w:sz w:val="18"/>
                <w:szCs w:val="18"/>
              </w:rPr>
              <w:t>Panel</w:t>
            </w:r>
            <w:r>
              <w:rPr>
                <w:rFonts w:ascii="SimSun" w:hAnsi="SimSun" w:eastAsia="SimSun" w:cs="SimSun"/>
                <w:sz w:val="18"/>
                <w:szCs w:val="18"/>
                <w:spacing w:val="-46"/>
              </w:rPr>
              <w:t xml:space="preserve"> </w:t>
            </w:r>
            <w:r>
              <w:rPr>
                <w:sz w:val="18"/>
                <w:szCs w:val="18"/>
                <w:spacing w:val="13"/>
              </w:rPr>
              <w:t>三类医疗</w:t>
            </w:r>
            <w:r>
              <w:rPr>
                <w:sz w:val="18"/>
                <w:szCs w:val="18"/>
                <w:spacing w:val="12"/>
              </w:rPr>
              <w:t>器械(国械注准</w:t>
            </w:r>
          </w:p>
          <w:p>
            <w:pPr>
              <w:pStyle w:val="TableText"/>
              <w:ind w:left="134" w:right="9"/>
              <w:spacing w:before="205" w:line="257" w:lineRule="auto"/>
              <w:jc w:val="both"/>
              <w:rPr>
                <w:sz w:val="18"/>
                <w:szCs w:val="18"/>
              </w:rPr>
            </w:pPr>
            <w:r>
              <w:rPr>
                <w:sz w:val="18"/>
                <w:szCs w:val="18"/>
                <w:spacing w:val="10"/>
              </w:rPr>
              <w:t>20233401452),2023年入选第31批江苏省新技术新产品推广目录。基于42</w:t>
            </w:r>
            <w:r>
              <w:rPr>
                <w:sz w:val="18"/>
                <w:szCs w:val="18"/>
                <w:spacing w:val="9"/>
              </w:rPr>
              <w:t>5基因全</w:t>
            </w:r>
            <w:r>
              <w:rPr>
                <w:sz w:val="18"/>
                <w:szCs w:val="18"/>
              </w:rPr>
              <w:t xml:space="preserve"> </w:t>
            </w:r>
            <w:r>
              <w:rPr>
                <w:sz w:val="18"/>
                <w:szCs w:val="18"/>
              </w:rPr>
              <w:t>景检测，可定性分析肿瘤突变负荷</w:t>
            </w:r>
            <w:r>
              <w:rPr>
                <w:sz w:val="18"/>
                <w:szCs w:val="18"/>
              </w:rPr>
              <w:t xml:space="preserve"> </w:t>
            </w:r>
            <w:r>
              <w:rPr>
                <w:rFonts w:ascii="SimSun" w:hAnsi="SimSun" w:eastAsia="SimSun" w:cs="SimSun"/>
                <w:sz w:val="18"/>
                <w:szCs w:val="18"/>
              </w:rPr>
              <w:t>(TMB),</w:t>
            </w:r>
            <w:r>
              <w:rPr>
                <w:rFonts w:ascii="SimSun" w:hAnsi="SimSun" w:eastAsia="SimSun" w:cs="SimSun"/>
                <w:sz w:val="18"/>
                <w:szCs w:val="18"/>
                <w:spacing w:val="23"/>
              </w:rPr>
              <w:t xml:space="preserve">   </w:t>
            </w:r>
            <w:r>
              <w:rPr>
                <w:sz w:val="18"/>
                <w:szCs w:val="18"/>
              </w:rPr>
              <w:t>指导非小细胞肺癌患者免疫治疗选择，</w:t>
            </w:r>
            <w:r>
              <w:rPr>
                <w:sz w:val="18"/>
                <w:szCs w:val="18"/>
              </w:rPr>
              <w:t xml:space="preserve"> </w:t>
            </w:r>
            <w:r>
              <w:rPr>
                <w:sz w:val="18"/>
                <w:szCs w:val="18"/>
                <w:spacing w:val="-3"/>
              </w:rPr>
              <w:t>显著提升临床疗效预测精准度。</w:t>
            </w:r>
          </w:p>
          <w:p>
            <w:pPr>
              <w:spacing w:line="478" w:lineRule="auto"/>
              <w:rPr>
                <w:rFonts w:ascii="Arial"/>
                <w:sz w:val="21"/>
              </w:rPr>
            </w:pPr>
            <w:r/>
          </w:p>
          <w:p>
            <w:pPr>
              <w:pStyle w:val="TableText"/>
              <w:ind w:right="8"/>
              <w:spacing w:before="59" w:line="213" w:lineRule="auto"/>
              <w:jc w:val="right"/>
              <w:rPr>
                <w:sz w:val="18"/>
                <w:szCs w:val="18"/>
              </w:rPr>
            </w:pPr>
            <w:r>
              <w:rPr>
                <w:rFonts w:ascii="SimSun" w:hAnsi="SimSun" w:eastAsia="SimSun" w:cs="SimSun"/>
                <w:sz w:val="18"/>
                <w:szCs w:val="18"/>
              </w:rPr>
              <w:t>TMB</w:t>
            </w:r>
            <w:r>
              <w:rPr>
                <w:rFonts w:ascii="SimSun" w:hAnsi="SimSun" w:eastAsia="SimSun" w:cs="SimSun"/>
                <w:sz w:val="18"/>
                <w:szCs w:val="18"/>
                <w:spacing w:val="10"/>
              </w:rPr>
              <w:t>-H  </w:t>
            </w:r>
            <w:r>
              <w:rPr>
                <w:sz w:val="18"/>
                <w:szCs w:val="18"/>
                <w:spacing w:val="10"/>
              </w:rPr>
              <w:t>患者免疫联合化疗后中位无进展生存期</w:t>
            </w:r>
            <w:r>
              <w:rPr>
                <w:sz w:val="18"/>
                <w:szCs w:val="18"/>
                <w:spacing w:val="10"/>
              </w:rPr>
              <w:t xml:space="preserve"> </w:t>
            </w:r>
            <w:r>
              <w:rPr>
                <w:rFonts w:ascii="SimSun" w:hAnsi="SimSun" w:eastAsia="SimSun" w:cs="SimSun"/>
                <w:sz w:val="18"/>
                <w:szCs w:val="18"/>
                <w:spacing w:val="10"/>
              </w:rPr>
              <w:t>(</w:t>
            </w:r>
            <w:r>
              <w:rPr>
                <w:rFonts w:ascii="SimSun" w:hAnsi="SimSun" w:eastAsia="SimSun" w:cs="SimSun"/>
                <w:sz w:val="18"/>
                <w:szCs w:val="18"/>
              </w:rPr>
              <w:t>mPFS</w:t>
            </w:r>
            <w:r>
              <w:rPr>
                <w:rFonts w:ascii="SimSun" w:hAnsi="SimSun" w:eastAsia="SimSun" w:cs="SimSun"/>
                <w:sz w:val="18"/>
                <w:szCs w:val="18"/>
                <w:spacing w:val="10"/>
              </w:rPr>
              <w:t>)   </w:t>
            </w:r>
            <w:r>
              <w:rPr>
                <w:sz w:val="18"/>
                <w:szCs w:val="18"/>
                <w:spacing w:val="10"/>
              </w:rPr>
              <w:t>显著延长，客观</w:t>
            </w:r>
            <w:r>
              <w:rPr>
                <w:sz w:val="18"/>
                <w:szCs w:val="18"/>
                <w:spacing w:val="9"/>
              </w:rPr>
              <w:t>缓解率</w:t>
            </w:r>
          </w:p>
          <w:p>
            <w:pPr>
              <w:pStyle w:val="TableText"/>
              <w:ind w:left="134" w:firstLine="120"/>
              <w:spacing w:before="223" w:line="246" w:lineRule="auto"/>
              <w:jc w:val="both"/>
              <w:rPr>
                <w:sz w:val="18"/>
                <w:szCs w:val="18"/>
              </w:rPr>
            </w:pPr>
            <w:r>
              <w:rPr>
                <w:rFonts w:ascii="SimSun" w:hAnsi="SimSun" w:eastAsia="SimSun" w:cs="SimSun"/>
                <w:sz w:val="18"/>
                <w:szCs w:val="18"/>
                <w:spacing w:val="6"/>
              </w:rPr>
              <w:t>(</w:t>
            </w:r>
            <w:r>
              <w:rPr>
                <w:rFonts w:ascii="SimSun" w:hAnsi="SimSun" w:eastAsia="SimSun" w:cs="SimSun"/>
                <w:sz w:val="18"/>
                <w:szCs w:val="18"/>
              </w:rPr>
              <w:t>ORR</w:t>
            </w:r>
            <w:r>
              <w:rPr>
                <w:rFonts w:ascii="SimSun" w:hAnsi="SimSun" w:eastAsia="SimSun" w:cs="SimSun"/>
                <w:sz w:val="18"/>
                <w:szCs w:val="18"/>
                <w:spacing w:val="6"/>
              </w:rPr>
              <w:t>)</w:t>
            </w:r>
            <w:r>
              <w:rPr>
                <w:rFonts w:ascii="SimSun" w:hAnsi="SimSun" w:eastAsia="SimSun" w:cs="SimSun"/>
                <w:sz w:val="18"/>
                <w:szCs w:val="18"/>
                <w:spacing w:val="29"/>
              </w:rPr>
              <w:t xml:space="preserve">  </w:t>
            </w:r>
            <w:r>
              <w:rPr>
                <w:sz w:val="18"/>
                <w:szCs w:val="18"/>
                <w:spacing w:val="6"/>
              </w:rPr>
              <w:t>较化疗组提升，精准分层节约医疗成本，缩短诊疗周期。</w:t>
            </w:r>
            <w:r>
              <w:rPr>
                <w:sz w:val="18"/>
                <w:szCs w:val="18"/>
                <w:spacing w:val="5"/>
              </w:rPr>
              <w:t>产品已覆盖全国</w:t>
            </w:r>
            <w:r>
              <w:rPr>
                <w:sz w:val="18"/>
                <w:szCs w:val="18"/>
                <w:spacing w:val="1"/>
              </w:rPr>
              <w:t xml:space="preserve"> </w:t>
            </w:r>
            <w:r>
              <w:rPr>
                <w:sz w:val="18"/>
                <w:szCs w:val="18"/>
                <w:spacing w:val="5"/>
              </w:rPr>
              <w:t>500余家三甲医院，累计检测超10万例。并纳入</w:t>
            </w:r>
            <w:r>
              <w:rPr>
                <w:rFonts w:ascii="SimSun" w:hAnsi="SimSun" w:eastAsia="SimSun" w:cs="SimSun"/>
                <w:sz w:val="18"/>
                <w:szCs w:val="18"/>
              </w:rPr>
              <w:t>CSCO</w:t>
            </w:r>
            <w:r>
              <w:rPr>
                <w:rFonts w:ascii="SimSun" w:hAnsi="SimSun" w:eastAsia="SimSun" w:cs="SimSun"/>
                <w:sz w:val="18"/>
                <w:szCs w:val="18"/>
                <w:spacing w:val="62"/>
              </w:rPr>
              <w:t xml:space="preserve"> </w:t>
            </w:r>
            <w:r>
              <w:rPr>
                <w:sz w:val="18"/>
                <w:szCs w:val="18"/>
                <w:spacing w:val="5"/>
              </w:rPr>
              <w:t>指南及</w:t>
            </w:r>
            <w:r>
              <w:rPr>
                <w:rFonts w:ascii="SimSun" w:hAnsi="SimSun" w:eastAsia="SimSun" w:cs="SimSun"/>
                <w:sz w:val="18"/>
                <w:szCs w:val="18"/>
              </w:rPr>
              <w:t>TMB</w:t>
            </w:r>
            <w:r>
              <w:rPr>
                <w:rFonts w:ascii="SimSun" w:hAnsi="SimSun" w:eastAsia="SimSun" w:cs="SimSun"/>
                <w:sz w:val="18"/>
                <w:szCs w:val="18"/>
                <w:spacing w:val="45"/>
              </w:rPr>
              <w:t xml:space="preserve"> </w:t>
            </w:r>
            <w:r>
              <w:rPr>
                <w:sz w:val="18"/>
                <w:szCs w:val="18"/>
                <w:spacing w:val="5"/>
              </w:rPr>
              <w:t>专家共识，成为免</w:t>
            </w:r>
            <w:r>
              <w:rPr>
                <w:sz w:val="18"/>
                <w:szCs w:val="18"/>
              </w:rPr>
              <w:t xml:space="preserve"> </w:t>
            </w:r>
            <w:r>
              <w:rPr>
                <w:sz w:val="18"/>
                <w:szCs w:val="18"/>
                <w:spacing w:val="3"/>
              </w:rPr>
              <w:t>疫治疗标准工具。产学研合作加速创新药研发</w:t>
            </w:r>
            <w:r>
              <w:rPr>
                <w:sz w:val="18"/>
                <w:szCs w:val="18"/>
                <w:spacing w:val="2"/>
              </w:rPr>
              <w:t>，已开展20余项伴随诊断研究，助力药</w:t>
            </w:r>
            <w:r>
              <w:rPr>
                <w:sz w:val="18"/>
                <w:szCs w:val="18"/>
              </w:rPr>
              <w:t xml:space="preserve"> </w:t>
            </w:r>
            <w:r>
              <w:rPr>
                <w:sz w:val="18"/>
                <w:szCs w:val="18"/>
                <w:spacing w:val="-5"/>
              </w:rPr>
              <w:t>物临床转化。</w:t>
            </w:r>
          </w:p>
        </w:tc>
      </w:tr>
    </w:tbl>
    <w:p>
      <w:pPr>
        <w:pStyle w:val="BodyText"/>
        <w:rPr>
          <w:sz w:val="21"/>
        </w:rPr>
      </w:pPr>
      <w:r/>
    </w:p>
    <w:p>
      <w:pPr>
        <w:pStyle w:val="BodyText"/>
        <w:spacing w:line="14" w:lineRule="auto"/>
        <w:rPr>
          <w:sz w:val="2"/>
        </w:rPr>
      </w:pPr>
      <w:r>
        <w:rPr>
          <w:sz w:val="2"/>
          <w:szCs w:val="2"/>
        </w:rPr>
        <w:br w:type="column"/>
      </w:r>
    </w:p>
    <w:p>
      <w:pPr>
        <w:ind w:firstLine="39"/>
        <w:spacing w:line="483" w:lineRule="exact"/>
        <w:rPr/>
      </w:pPr>
      <w:r>
        <w:rPr>
          <w:position w:val="-9"/>
        </w:rPr>
        <w:pict>
          <v:group id="_x0000_s502" style="mso-position-vertical-relative:line;mso-position-horizontal-relative:char;width:420.55pt;height:24.25pt;" filled="false" stroked="false" coordsize="8410,485" coordorigin="0,0">
            <v:shape id="_x0000_s504" style="position:absolute;left:0;top:0;width:8410;height:450;" filled="false" stroked="false" type="#_x0000_t75">
              <v:imagedata o:title="" r:id="rId160"/>
            </v:shape>
            <v:shape id="_x0000_s506" style="position:absolute;left:-20;top:-20;width:8450;height:525;" filled="false" stroked="false" type="#_x0000_t202">
              <v:fill on="false"/>
              <v:stroke on="false"/>
              <v:path/>
              <v:imagedata o:title=""/>
              <o:lock v:ext="edit" aspectratio="false"/>
              <v:textbox inset="0mm,0mm,0mm,0mm">
                <w:txbxContent>
                  <w:p>
                    <w:pPr>
                      <w:ind w:left="154"/>
                      <w:spacing w:before="137" w:line="463" w:lineRule="exact"/>
                      <w:rPr>
                        <w:rFonts w:ascii="SimSun" w:hAnsi="SimSun" w:eastAsia="SimSun" w:cs="SimSun"/>
                        <w:sz w:val="32"/>
                        <w:szCs w:val="32"/>
                      </w:rPr>
                    </w:pPr>
                    <w:r>
                      <w:rPr>
                        <w:rFonts w:ascii="SimHei" w:hAnsi="SimHei" w:eastAsia="SimHei" w:cs="SimHei"/>
                        <w:sz w:val="31"/>
                        <w:szCs w:val="31"/>
                        <w:b/>
                        <w:bCs/>
                        <w:color w:val="FFFFFF"/>
                        <w:spacing w:val="-4"/>
                        <w:position w:val="3"/>
                      </w:rPr>
                      <w:t>精选案例</w:t>
                    </w:r>
                    <w:r>
                      <w:rPr>
                        <w:rFonts w:ascii="SimHei" w:hAnsi="SimHei" w:eastAsia="SimHei" w:cs="SimHei"/>
                        <w:sz w:val="31"/>
                        <w:szCs w:val="31"/>
                        <w:color w:val="FFFFFF"/>
                        <w:spacing w:val="-4"/>
                        <w:position w:val="3"/>
                      </w:rPr>
                      <w:t xml:space="preserve">                                </w:t>
                    </w:r>
                    <w:r>
                      <w:rPr>
                        <w:rFonts w:ascii="SimHei" w:hAnsi="SimHei" w:eastAsia="SimHei" w:cs="SimHei"/>
                        <w:sz w:val="31"/>
                        <w:szCs w:val="31"/>
                        <w:color w:val="FFFFFF"/>
                        <w:spacing w:val="-5"/>
                        <w:position w:val="3"/>
                      </w:rPr>
                      <w:t xml:space="preserve">             </w:t>
                    </w:r>
                    <w:r>
                      <w:rPr>
                        <w:rFonts w:ascii="SimSun" w:hAnsi="SimSun" w:eastAsia="SimSun" w:cs="SimSun"/>
                        <w:sz w:val="32"/>
                        <w:szCs w:val="32"/>
                        <w:spacing w:val="-5"/>
                        <w:position w:val="-2"/>
                      </w:rPr>
                      <w:t>7</w:t>
                    </w:r>
                  </w:p>
                </w:txbxContent>
              </v:textbox>
            </v:shape>
          </v:group>
        </w:pict>
      </w:r>
    </w:p>
    <w:p>
      <w:pPr>
        <w:spacing w:before="6"/>
        <w:rPr/>
      </w:pPr>
      <w:r/>
    </w:p>
    <w:p>
      <w:pPr>
        <w:spacing w:before="6"/>
        <w:rPr/>
      </w:pPr>
      <w:r/>
    </w:p>
    <w:tbl>
      <w:tblPr>
        <w:tblStyle w:val="TableNormal"/>
        <w:tblW w:w="849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15"/>
      </w:tblGrid>
      <w:tr>
        <w:trPr>
          <w:trHeight w:val="6187"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A0"/>
                      <w:spacing w:val="-11"/>
                    </w:rPr>
                    <w:t>案</w:t>
                  </w:r>
                  <w:r>
                    <w:rPr>
                      <w:sz w:val="24"/>
                      <w:szCs w:val="24"/>
                      <w:color w:val="2070A0"/>
                      <w:spacing w:val="20"/>
                    </w:rPr>
                    <w:t xml:space="preserve"> </w:t>
                  </w:r>
                  <w:r>
                    <w:rPr>
                      <w:sz w:val="24"/>
                      <w:szCs w:val="24"/>
                      <w:b/>
                      <w:bCs/>
                      <w:color w:val="2070A0"/>
                      <w:spacing w:val="-11"/>
                    </w:rPr>
                    <w:t>例</w:t>
                  </w:r>
                  <w:r>
                    <w:rPr>
                      <w:sz w:val="24"/>
                      <w:szCs w:val="24"/>
                      <w:color w:val="2070A0"/>
                      <w:spacing w:val="23"/>
                    </w:rPr>
                    <w:t xml:space="preserve"> </w:t>
                  </w:r>
                  <w:r>
                    <w:rPr>
                      <w:sz w:val="24"/>
                      <w:szCs w:val="24"/>
                      <w:b/>
                      <w:bCs/>
                      <w:color w:val="2070A0"/>
                      <w:spacing w:val="-11"/>
                    </w:rPr>
                    <w:t>名</w:t>
                  </w:r>
                  <w:r>
                    <w:rPr>
                      <w:sz w:val="24"/>
                      <w:szCs w:val="24"/>
                      <w:color w:val="2070A0"/>
                      <w:spacing w:val="21"/>
                    </w:rPr>
                    <w:t xml:space="preserve"> </w:t>
                  </w:r>
                  <w:r>
                    <w:rPr>
                      <w:sz w:val="24"/>
                      <w:szCs w:val="24"/>
                      <w:b/>
                      <w:bCs/>
                      <w:color w:val="2070A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tc>
            </w:tr>
            <w:tr>
              <w:trPr>
                <w:trHeight w:val="2701" w:hRule="atLeast"/>
              </w:trPr>
              <w:tc>
                <w:tcPr>
                  <w:tcW w:w="1439" w:type="dxa"/>
                  <w:vAlign w:val="top"/>
                  <w:tcBorders>
                    <w:bottom w:val="single" w:color="0000FF" w:sz="2" w:space="0"/>
                    <w:top w:val="single" w:color="0000FF" w:sz="4" w:space="0"/>
                  </w:tcBorders>
                </w:tcPr>
                <w:p>
                  <w:pPr>
                    <w:pStyle w:val="TableText"/>
                    <w:ind w:left="23"/>
                    <w:spacing w:before="141"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6"/>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pStyle w:val="TableText"/>
              <w:ind w:left="23"/>
              <w:spacing w:before="137" w:line="223"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915" w:type="dxa"/>
            <w:vAlign w:val="top"/>
          </w:tcPr>
          <w:p>
            <w:pPr>
              <w:pStyle w:val="TableText"/>
              <w:ind w:left="143"/>
              <w:spacing w:before="74" w:line="222" w:lineRule="auto"/>
              <w:rPr>
                <w:sz w:val="24"/>
                <w:szCs w:val="24"/>
              </w:rPr>
            </w:pPr>
            <w:r>
              <w:rPr>
                <w:sz w:val="24"/>
                <w:szCs w:val="24"/>
                <w:b/>
                <w:bCs/>
                <w:spacing w:val="-4"/>
              </w:rPr>
              <w:t>连续无针注射器</w:t>
            </w:r>
          </w:p>
          <w:p>
            <w:pPr>
              <w:spacing w:line="352" w:lineRule="auto"/>
              <w:rPr>
                <w:rFonts w:ascii="Arial"/>
                <w:sz w:val="21"/>
              </w:rPr>
            </w:pPr>
            <w:r/>
          </w:p>
          <w:p>
            <w:pPr>
              <w:pStyle w:val="TableText"/>
              <w:ind w:left="143"/>
              <w:spacing w:before="78" w:line="222" w:lineRule="auto"/>
              <w:rPr>
                <w:sz w:val="24"/>
                <w:szCs w:val="24"/>
              </w:rPr>
            </w:pPr>
            <w:r>
              <w:rPr>
                <w:sz w:val="24"/>
                <w:szCs w:val="24"/>
                <w:b/>
                <w:bCs/>
                <w:spacing w:val="-4"/>
              </w:rPr>
              <w:t>江苏乐聚医药科技有限公司</w:t>
            </w:r>
          </w:p>
          <w:p>
            <w:pPr>
              <w:spacing w:line="370" w:lineRule="auto"/>
              <w:rPr>
                <w:rFonts w:ascii="Arial"/>
                <w:sz w:val="21"/>
              </w:rPr>
            </w:pPr>
            <w:r/>
          </w:p>
          <w:p>
            <w:pPr>
              <w:pStyle w:val="TableText"/>
              <w:ind w:left="139" w:right="14"/>
              <w:spacing w:before="59" w:line="307" w:lineRule="auto"/>
              <w:jc w:val="both"/>
              <w:rPr>
                <w:sz w:val="18"/>
                <w:szCs w:val="18"/>
              </w:rPr>
            </w:pPr>
            <w:r>
              <w:rPr>
                <w:sz w:val="18"/>
                <w:szCs w:val="18"/>
                <w:spacing w:val="-2"/>
              </w:rPr>
              <w:t>连续无针注射器可将药物以雾状扩散到患处皮损内或皮内，使药物分布弥</w:t>
            </w:r>
            <w:r>
              <w:rPr>
                <w:sz w:val="18"/>
                <w:szCs w:val="18"/>
                <w:spacing w:val="-3"/>
              </w:rPr>
              <w:t>散均匀，利于</w:t>
            </w:r>
            <w:r>
              <w:rPr>
                <w:sz w:val="18"/>
                <w:szCs w:val="18"/>
              </w:rPr>
              <w:t xml:space="preserve"> </w:t>
            </w:r>
            <w:r>
              <w:rPr>
                <w:sz w:val="18"/>
                <w:szCs w:val="18"/>
                <w:spacing w:val="-2"/>
              </w:rPr>
              <w:t>吸收。这种注射器通过差动型连续性和脉冲式注射技术，实现了无针、无</w:t>
            </w:r>
            <w:r>
              <w:rPr>
                <w:sz w:val="18"/>
                <w:szCs w:val="18"/>
                <w:spacing w:val="-3"/>
              </w:rPr>
              <w:t>痛、精准的注</w:t>
            </w:r>
            <w:r>
              <w:rPr>
                <w:sz w:val="18"/>
                <w:szCs w:val="18"/>
              </w:rPr>
              <w:t xml:space="preserve"> </w:t>
            </w:r>
            <w:r>
              <w:rPr>
                <w:sz w:val="18"/>
                <w:szCs w:val="18"/>
                <w:spacing w:val="-2"/>
              </w:rPr>
              <w:t>射体验。相较于传统的注射器，它不仅解决了传统针头带来的疼痛</w:t>
            </w:r>
            <w:r>
              <w:rPr>
                <w:sz w:val="18"/>
                <w:szCs w:val="18"/>
                <w:spacing w:val="-3"/>
              </w:rPr>
              <w:t>和感染风险，还通过</w:t>
            </w:r>
            <w:r>
              <w:rPr>
                <w:sz w:val="18"/>
                <w:szCs w:val="18"/>
              </w:rPr>
              <w:t xml:space="preserve"> </w:t>
            </w:r>
            <w:r>
              <w:rPr>
                <w:sz w:val="18"/>
                <w:szCs w:val="18"/>
                <w:spacing w:val="-2"/>
              </w:rPr>
              <w:t>其连续性和脉冲式的特点，提高了药物的吸收效率和注射的精确度。</w:t>
            </w:r>
            <w:r>
              <w:rPr>
                <w:sz w:val="18"/>
                <w:szCs w:val="18"/>
                <w:spacing w:val="-3"/>
              </w:rPr>
              <w:t>主要具有以下先进</w:t>
            </w:r>
            <w:r>
              <w:rPr>
                <w:sz w:val="18"/>
                <w:szCs w:val="18"/>
              </w:rPr>
              <w:t xml:space="preserve"> </w:t>
            </w:r>
            <w:r>
              <w:rPr>
                <w:sz w:val="18"/>
                <w:szCs w:val="18"/>
                <w:spacing w:val="6"/>
              </w:rPr>
              <w:t>性：</w:t>
            </w:r>
            <w:r>
              <w:rPr>
                <w:sz w:val="18"/>
                <w:szCs w:val="18"/>
                <w:spacing w:val="6"/>
              </w:rPr>
              <w:t xml:space="preserve"> </w:t>
            </w:r>
            <w:r>
              <w:rPr>
                <w:sz w:val="18"/>
                <w:szCs w:val="18"/>
                <w:spacing w:val="6"/>
              </w:rPr>
              <w:t>(1)真皮内注射：能够将疫苗精准地注射至皮内；(2)显著降本：减少20%-80%</w:t>
            </w:r>
            <w:r>
              <w:rPr>
                <w:sz w:val="18"/>
                <w:szCs w:val="18"/>
                <w:spacing w:val="16"/>
              </w:rPr>
              <w:t xml:space="preserve"> </w:t>
            </w:r>
            <w:r>
              <w:rPr>
                <w:sz w:val="18"/>
                <w:szCs w:val="18"/>
                <w:spacing w:val="9"/>
              </w:rPr>
              <w:t>的疫苗用量；(3)使用便捷：高效省力，0.2秒可完成一头动物的免疫；(4)广泛适</w:t>
            </w:r>
            <w:r>
              <w:rPr>
                <w:sz w:val="18"/>
                <w:szCs w:val="18"/>
                <w:spacing w:val="9"/>
              </w:rPr>
              <w:t xml:space="preserve"> </w:t>
            </w:r>
            <w:r>
              <w:rPr>
                <w:sz w:val="18"/>
                <w:szCs w:val="18"/>
                <w:spacing w:val="-1"/>
              </w:rPr>
              <w:t>用：适用于猪、牛、羊以及宠物；</w:t>
            </w:r>
            <w:r>
              <w:rPr>
                <w:sz w:val="18"/>
                <w:szCs w:val="18"/>
                <w:spacing w:val="-1"/>
              </w:rPr>
              <w:t xml:space="preserve"> </w:t>
            </w:r>
            <w:r>
              <w:rPr>
                <w:sz w:val="18"/>
                <w:szCs w:val="18"/>
                <w:spacing w:val="-1"/>
              </w:rPr>
              <w:t>(5)经久耐用：具备防水、防摔、防腐蚀的</w:t>
            </w:r>
            <w:r>
              <w:rPr>
                <w:sz w:val="18"/>
                <w:szCs w:val="18"/>
                <w:spacing w:val="-2"/>
              </w:rPr>
              <w:t>特性。</w:t>
            </w:r>
          </w:p>
          <w:p>
            <w:pPr>
              <w:spacing w:line="262" w:lineRule="auto"/>
              <w:rPr>
                <w:rFonts w:ascii="Arial"/>
                <w:sz w:val="21"/>
              </w:rPr>
            </w:pPr>
            <w:r/>
          </w:p>
          <w:p>
            <w:pPr>
              <w:spacing w:line="262" w:lineRule="auto"/>
              <w:rPr>
                <w:rFonts w:ascii="Arial"/>
                <w:sz w:val="21"/>
              </w:rPr>
            </w:pPr>
            <w:r/>
          </w:p>
          <w:p>
            <w:pPr>
              <w:pStyle w:val="TableText"/>
              <w:ind w:left="139"/>
              <w:spacing w:before="58" w:line="290" w:lineRule="auto"/>
              <w:jc w:val="both"/>
              <w:rPr>
                <w:sz w:val="18"/>
                <w:szCs w:val="18"/>
              </w:rPr>
            </w:pPr>
            <w:r>
              <w:rPr>
                <w:sz w:val="18"/>
                <w:szCs w:val="18"/>
                <w:spacing w:val="-2"/>
              </w:rPr>
              <w:t>该产品是针对养猪等畜牧企业推出的皮内无针注射系统，成为影</w:t>
            </w:r>
            <w:r>
              <w:rPr>
                <w:sz w:val="18"/>
                <w:szCs w:val="18"/>
                <w:spacing w:val="-3"/>
              </w:rPr>
              <w:t>响养猪行业免疫的“黑</w:t>
            </w:r>
            <w:r>
              <w:rPr>
                <w:sz w:val="18"/>
                <w:szCs w:val="18"/>
              </w:rPr>
              <w:t xml:space="preserve"> </w:t>
            </w:r>
            <w:r>
              <w:rPr>
                <w:sz w:val="18"/>
                <w:szCs w:val="18"/>
                <w:spacing w:val="-4"/>
              </w:rPr>
              <w:t>科技”,能够有效的“降本增效、精准免疫”。在各大科</w:t>
            </w:r>
            <w:r>
              <w:rPr>
                <w:sz w:val="18"/>
                <w:szCs w:val="18"/>
                <w:spacing w:val="-5"/>
              </w:rPr>
              <w:t>研院所和养殖业龙头企业中，已</w:t>
            </w:r>
            <w:r>
              <w:rPr>
                <w:sz w:val="18"/>
                <w:szCs w:val="18"/>
              </w:rPr>
              <w:t xml:space="preserve"> </w:t>
            </w:r>
            <w:r>
              <w:rPr>
                <w:sz w:val="18"/>
                <w:szCs w:val="18"/>
                <w:spacing w:val="3"/>
              </w:rPr>
              <w:t>经实现验证并大规模投入使用，均证实本产品可以有效</w:t>
            </w:r>
            <w:r>
              <w:rPr>
                <w:sz w:val="18"/>
                <w:szCs w:val="18"/>
                <w:spacing w:val="2"/>
              </w:rPr>
              <w:t>对猪群进行疫苗注射，并且有</w:t>
            </w:r>
            <w:r>
              <w:rPr>
                <w:sz w:val="18"/>
                <w:szCs w:val="18"/>
              </w:rPr>
              <w:t xml:space="preserve"> </w:t>
            </w:r>
            <w:r>
              <w:rPr>
                <w:sz w:val="18"/>
                <w:szCs w:val="18"/>
                <w:spacing w:val="3"/>
              </w:rPr>
              <w:t>效避免频繁更换针头带来的交叉感染，降低传统注射方式带来的风险，降低疫苗使用</w:t>
            </w:r>
            <w:r>
              <w:rPr>
                <w:sz w:val="18"/>
                <w:szCs w:val="18"/>
                <w:spacing w:val="3"/>
              </w:rPr>
              <w:t xml:space="preserve"> </w:t>
            </w:r>
            <w:r>
              <w:rPr>
                <w:sz w:val="18"/>
                <w:szCs w:val="18"/>
                <w:spacing w:val="3"/>
              </w:rPr>
              <w:t>量，提升免疫效率。本产品同时也保证了生物安全性、</w:t>
            </w:r>
            <w:r>
              <w:rPr>
                <w:sz w:val="18"/>
                <w:szCs w:val="18"/>
                <w:spacing w:val="2"/>
              </w:rPr>
              <w:t>注射安全性、人员使用安全性</w:t>
            </w:r>
            <w:r>
              <w:rPr>
                <w:sz w:val="18"/>
                <w:szCs w:val="18"/>
              </w:rPr>
              <w:t xml:space="preserve"> </w:t>
            </w:r>
            <w:r>
              <w:rPr>
                <w:sz w:val="18"/>
                <w:szCs w:val="18"/>
                <w:spacing w:val="3"/>
              </w:rPr>
              <w:t>等养殖企业关心的问题。长期实验表明，兽用无</w:t>
            </w:r>
            <w:r>
              <w:rPr>
                <w:sz w:val="18"/>
                <w:szCs w:val="18"/>
                <w:spacing w:val="2"/>
              </w:rPr>
              <w:t>针注射器具有免疫响应时间快、免疫</w:t>
            </w:r>
            <w:r>
              <w:rPr>
                <w:sz w:val="18"/>
                <w:szCs w:val="18"/>
              </w:rPr>
              <w:t xml:space="preserve"> </w:t>
            </w:r>
            <w:r>
              <w:rPr>
                <w:sz w:val="18"/>
                <w:szCs w:val="18"/>
                <w:spacing w:val="-1"/>
              </w:rPr>
              <w:t>强度高、抗母源抗体干扰强等特点。</w:t>
            </w:r>
          </w:p>
        </w:tc>
      </w:tr>
    </w:tbl>
    <w:p>
      <w:pPr>
        <w:pStyle w:val="BodyText"/>
        <w:spacing w:line="14" w:lineRule="auto"/>
        <w:rPr>
          <w:sz w:val="2"/>
        </w:rPr>
      </w:pPr>
      <w:r/>
    </w:p>
    <w:p>
      <w:pPr>
        <w:spacing w:line="14" w:lineRule="auto"/>
        <w:sectPr>
          <w:type w:val="continuous"/>
          <w:pgSz w:w="21320" w:h="15080"/>
          <w:pgMar w:top="1252" w:right="1149" w:bottom="894" w:left="1150" w:header="737" w:footer="661" w:gutter="0"/>
          <w:cols w:equalWidth="0" w:num="2">
            <w:col w:w="10401" w:space="100"/>
            <w:col w:w="8520" w:space="0"/>
          </w:cols>
        </w:sectPr>
        <w:rPr>
          <w:sz w:val="2"/>
          <w:szCs w:val="2"/>
        </w:rPr>
      </w:pPr>
    </w:p>
    <w:p>
      <w:pPr>
        <w:pStyle w:val="BodyText"/>
        <w:spacing w:line="478" w:lineRule="auto"/>
        <w:rPr>
          <w:sz w:val="21"/>
        </w:rPr>
      </w:pPr>
      <w:r>
        <w:drawing>
          <wp:anchor distT="0" distB="0" distL="0" distR="0" simplePos="0" relativeHeight="251880448" behindDoc="0" locked="0" layoutInCell="1" allowOverlap="1">
            <wp:simplePos x="0" y="0"/>
            <wp:positionH relativeFrom="column">
              <wp:posOffset>12726</wp:posOffset>
            </wp:positionH>
            <wp:positionV relativeFrom="paragraph">
              <wp:posOffset>-4920362</wp:posOffset>
            </wp:positionV>
            <wp:extent cx="12064974" cy="12640"/>
            <wp:effectExtent l="0" t="0" r="0" b="0"/>
            <wp:wrapNone/>
            <wp:docPr id="182" name="IM 182"/>
            <wp:cNvGraphicFramePr/>
            <a:graphic>
              <a:graphicData uri="http://schemas.openxmlformats.org/drawingml/2006/picture">
                <pic:pic>
                  <pic:nvPicPr>
                    <pic:cNvPr id="182" name="IM 182"/>
                    <pic:cNvPicPr/>
                  </pic:nvPicPr>
                  <pic:blipFill>
                    <a:blip r:embed="rId161"/>
                    <a:stretch>
                      <a:fillRect/>
                    </a:stretch>
                  </pic:blipFill>
                  <pic:spPr>
                    <a:xfrm rot="0">
                      <a:off x="0" y="0"/>
                      <a:ext cx="12064974" cy="12640"/>
                    </a:xfrm>
                    <a:prstGeom prst="rect">
                      <a:avLst/>
                    </a:prstGeom>
                  </pic:spPr>
                </pic:pic>
              </a:graphicData>
            </a:graphic>
          </wp:anchor>
        </w:drawing>
      </w:r>
      <w:r/>
    </w:p>
    <w:p>
      <w:pPr>
        <w:pStyle w:val="BodyText"/>
        <w:ind w:firstLine="2289"/>
        <w:spacing w:line="4070" w:lineRule="exact"/>
        <w:rPr/>
      </w:pPr>
      <w:r>
        <w:drawing>
          <wp:anchor distT="0" distB="0" distL="0" distR="0" simplePos="0" relativeHeight="251879424" behindDoc="0" locked="0" layoutInCell="1" allowOverlap="1">
            <wp:simplePos x="0" y="0"/>
            <wp:positionH relativeFrom="column">
              <wp:posOffset>8299457</wp:posOffset>
            </wp:positionH>
            <wp:positionV relativeFrom="paragraph">
              <wp:posOffset>381251</wp:posOffset>
            </wp:positionV>
            <wp:extent cx="2984496" cy="2247918"/>
            <wp:effectExtent l="0" t="0" r="0" b="0"/>
            <wp:wrapNone/>
            <wp:docPr id="184" name="IM 184"/>
            <wp:cNvGraphicFramePr/>
            <a:graphic>
              <a:graphicData uri="http://schemas.openxmlformats.org/drawingml/2006/picture">
                <pic:pic>
                  <pic:nvPicPr>
                    <pic:cNvPr id="184" name="IM 184"/>
                    <pic:cNvPicPr/>
                  </pic:nvPicPr>
                  <pic:blipFill>
                    <a:blip r:embed="rId162"/>
                    <a:stretch>
                      <a:fillRect/>
                    </a:stretch>
                  </pic:blipFill>
                  <pic:spPr>
                    <a:xfrm rot="0">
                      <a:off x="0" y="0"/>
                      <a:ext cx="2984496" cy="2247918"/>
                    </a:xfrm>
                    <a:prstGeom prst="rect">
                      <a:avLst/>
                    </a:prstGeom>
                  </pic:spPr>
                </pic:pic>
              </a:graphicData>
            </a:graphic>
          </wp:anchor>
        </w:drawing>
      </w:r>
      <w:r>
        <w:rPr>
          <w:position w:val="-81"/>
        </w:rPr>
        <w:pict>
          <v:group id="_x0000_s508" style="mso-position-vertical-relative:line;mso-position-horizontal-relative:char;width:282.55pt;height:203.55pt;" filled="false" stroked="false" coordsize="5650,4071" coordorigin="0,0">
            <v:shape id="_x0000_s510" style="position:absolute;left:0;top:0;width:5650;height:4071;" filled="false" stroked="false" type="#_x0000_t75">
              <v:imagedata o:title="" r:id="rId163"/>
            </v:shape>
            <v:shape id="_x0000_s512" style="position:absolute;left:-20;top:-20;width:5690;height:4111;" filled="false" stroked="false" type="#_x0000_t202">
              <v:fill on="false"/>
              <v:stroke on="false"/>
              <v:path/>
              <v:imagedata o:title=""/>
              <o:lock v:ext="edit" aspectratio="false"/>
              <v:textbox inset="0mm,0mm,0mm,0mm">
                <w:txbxContent>
                  <w:p>
                    <w:pPr>
                      <w:ind w:left="3150"/>
                      <w:spacing w:before="215" w:line="220" w:lineRule="auto"/>
                      <w:rPr>
                        <w:rFonts w:ascii="SimSun" w:hAnsi="SimSun" w:eastAsia="SimSun" w:cs="SimSun"/>
                        <w:sz w:val="13"/>
                        <w:szCs w:val="13"/>
                      </w:rPr>
                    </w:pPr>
                    <w:r>
                      <w:rPr>
                        <w:rFonts w:ascii="SimSun" w:hAnsi="SimSun" w:eastAsia="SimSun" w:cs="SimSun"/>
                        <w:sz w:val="13"/>
                        <w:szCs w:val="13"/>
                        <w:i/>
                        <w:iCs/>
                        <w:spacing w:val="-9"/>
                        <w:w w:val="85"/>
                      </w:rPr>
                      <w:t>世和医疗</w:t>
                    </w:r>
                  </w:p>
                  <w:p>
                    <w:pPr>
                      <w:ind w:left="599"/>
                      <w:spacing w:before="125" w:line="216" w:lineRule="auto"/>
                      <w:rPr>
                        <w:rFonts w:ascii="SimSun" w:hAnsi="SimSun" w:eastAsia="SimSun" w:cs="SimSun"/>
                        <w:sz w:val="25"/>
                        <w:szCs w:val="25"/>
                      </w:rPr>
                    </w:pPr>
                    <w:r>
                      <w:rPr>
                        <w:rFonts w:ascii="SimHei" w:hAnsi="SimHei" w:eastAsia="SimHei" w:cs="SimHei"/>
                        <w:sz w:val="25"/>
                        <w:szCs w:val="25"/>
                        <w:b/>
                        <w:bCs/>
                        <w:i/>
                        <w:iCs/>
                        <w:color w:val="404090"/>
                        <w:spacing w:val="-5"/>
                      </w:rPr>
                      <w:t>世和一号</w:t>
                    </w:r>
                    <w:r>
                      <w:rPr>
                        <w:rFonts w:ascii="SimSun" w:hAnsi="SimSun" w:eastAsia="SimSun" w:cs="SimSun"/>
                        <w:sz w:val="25"/>
                        <w:szCs w:val="25"/>
                        <w:b/>
                        <w:bCs/>
                        <w:i/>
                        <w:iCs/>
                        <w:color w:val="404090"/>
                        <w:spacing w:val="-5"/>
                      </w:rPr>
                      <w:t>®</w:t>
                    </w:r>
                  </w:p>
                  <w:p>
                    <w:pPr>
                      <w:ind w:left="483"/>
                      <w:spacing w:before="65" w:line="221" w:lineRule="auto"/>
                      <w:rPr>
                        <w:rFonts w:ascii="SimHei" w:hAnsi="SimHei" w:eastAsia="SimHei" w:cs="SimHei"/>
                        <w:sz w:val="13"/>
                        <w:szCs w:val="13"/>
                      </w:rPr>
                    </w:pPr>
                    <w:r>
                      <w:rPr>
                        <w:rFonts w:ascii="SimHei" w:hAnsi="SimHei" w:eastAsia="SimHei" w:cs="SimHei"/>
                        <w:sz w:val="13"/>
                        <w:szCs w:val="13"/>
                        <w:i/>
                        <w:iCs/>
                        <w:spacing w:val="10"/>
                      </w:rPr>
                      <w:t>非小细胞肺癌组织</w:t>
                    </w:r>
                    <w:r>
                      <w:rPr>
                        <w:rFonts w:ascii="SimHei" w:hAnsi="SimHei" w:eastAsia="SimHei" w:cs="SimHei"/>
                        <w:sz w:val="13"/>
                        <w:szCs w:val="13"/>
                        <w:spacing w:val="-10"/>
                      </w:rPr>
                      <w:t xml:space="preserve"> </w:t>
                    </w:r>
                    <w:r>
                      <w:rPr>
                        <w:rFonts w:ascii="SimSun" w:hAnsi="SimSun" w:eastAsia="SimSun" w:cs="SimSun"/>
                        <w:sz w:val="13"/>
                        <w:szCs w:val="13"/>
                        <w:i/>
                        <w:iCs/>
                      </w:rPr>
                      <w:t>TMB</w:t>
                    </w:r>
                    <w:r>
                      <w:rPr>
                        <w:rFonts w:ascii="SimSun" w:hAnsi="SimSun" w:eastAsia="SimSun" w:cs="SimSun"/>
                        <w:sz w:val="13"/>
                        <w:szCs w:val="13"/>
                        <w:spacing w:val="5"/>
                      </w:rPr>
                      <w:t xml:space="preserve">  </w:t>
                    </w:r>
                    <w:r>
                      <w:rPr>
                        <w:rFonts w:ascii="SimHei" w:hAnsi="SimHei" w:eastAsia="SimHei" w:cs="SimHei"/>
                        <w:sz w:val="13"/>
                        <w:szCs w:val="13"/>
                        <w:i/>
                        <w:iCs/>
                        <w:spacing w:val="10"/>
                      </w:rPr>
                      <w:t>检测试剂盒(可逆末端终止测序法)</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499"/>
                      <w:spacing w:before="37" w:line="177" w:lineRule="exact"/>
                      <w:rPr>
                        <w:rFonts w:ascii="Arial" w:hAnsi="Arial" w:eastAsia="Arial" w:cs="Arial"/>
                        <w:sz w:val="13"/>
                        <w:szCs w:val="13"/>
                      </w:rPr>
                    </w:pPr>
                    <w:r>
                      <w:rPr>
                        <w:rFonts w:ascii="Arial" w:hAnsi="Arial" w:eastAsia="Arial" w:cs="Arial"/>
                        <w:sz w:val="13"/>
                        <w:szCs w:val="13"/>
                        <w:spacing w:val="-1"/>
                        <w:position w:val="2"/>
                      </w:rPr>
                      <w:t>Cancer,a</w:t>
                    </w:r>
                    <w:r>
                      <w:rPr>
                        <w:rFonts w:ascii="Arial" w:hAnsi="Arial" w:eastAsia="Arial" w:cs="Arial"/>
                        <w:sz w:val="13"/>
                        <w:szCs w:val="13"/>
                        <w:spacing w:val="9"/>
                        <w:w w:val="101"/>
                        <w:position w:val="2"/>
                      </w:rPr>
                      <w:t xml:space="preserve">   </w:t>
                    </w:r>
                    <w:r>
                      <w:rPr>
                        <w:rFonts w:ascii="Arial" w:hAnsi="Arial" w:eastAsia="Arial" w:cs="Arial"/>
                        <w:sz w:val="13"/>
                        <w:szCs w:val="13"/>
                        <w:spacing w:val="-1"/>
                        <w:position w:val="2"/>
                      </w:rPr>
                      <w:t>word,not</w:t>
                    </w:r>
                    <w:r>
                      <w:rPr>
                        <w:rFonts w:ascii="Arial" w:hAnsi="Arial" w:eastAsia="Arial" w:cs="Arial"/>
                        <w:sz w:val="13"/>
                        <w:szCs w:val="13"/>
                        <w:spacing w:val="8"/>
                        <w:position w:val="2"/>
                      </w:rPr>
                      <w:t xml:space="preserve">   </w:t>
                    </w:r>
                    <w:r>
                      <w:rPr>
                        <w:rFonts w:ascii="Arial" w:hAnsi="Arial" w:eastAsia="Arial" w:cs="Arial"/>
                        <w:sz w:val="13"/>
                        <w:szCs w:val="13"/>
                        <w:spacing w:val="-1"/>
                        <w:position w:val="2"/>
                      </w:rPr>
                      <w:t>a</w:t>
                    </w:r>
                    <w:r>
                      <w:rPr>
                        <w:rFonts w:ascii="Arial" w:hAnsi="Arial" w:eastAsia="Arial" w:cs="Arial"/>
                        <w:sz w:val="13"/>
                        <w:szCs w:val="13"/>
                        <w:spacing w:val="8"/>
                        <w:position w:val="2"/>
                      </w:rPr>
                      <w:t xml:space="preserve">   </w:t>
                    </w:r>
                    <w:r>
                      <w:rPr>
                        <w:rFonts w:ascii="Arial" w:hAnsi="Arial" w:eastAsia="Arial" w:cs="Arial"/>
                        <w:sz w:val="13"/>
                        <w:szCs w:val="13"/>
                        <w:spacing w:val="-1"/>
                        <w:position w:val="2"/>
                      </w:rPr>
                      <w:t>sentence</w:t>
                    </w:r>
                  </w:p>
                </w:txbxContent>
              </v:textbox>
            </v:shape>
          </v:group>
        </w:pict>
      </w:r>
    </w:p>
    <w:p>
      <w:pPr>
        <w:spacing w:line="4070" w:lineRule="exact"/>
        <w:sectPr>
          <w:type w:val="continuous"/>
          <w:pgSz w:w="21320" w:h="15080"/>
          <w:pgMar w:top="1252" w:right="1149" w:bottom="894" w:left="1150" w:header="737" w:footer="661" w:gutter="0"/>
          <w:cols w:equalWidth="0" w:num="1">
            <w:col w:w="19020" w:space="0"/>
          </w:cols>
        </w:sectPr>
        <w:rPr/>
      </w:pPr>
    </w:p>
    <w:p>
      <w:pPr>
        <w:spacing w:before="7"/>
        <w:rPr/>
      </w:pPr>
      <w:r>
        <w:drawing>
          <wp:anchor distT="0" distB="0" distL="0" distR="0" simplePos="0" relativeHeight="251898880" behindDoc="0" locked="0" layoutInCell="0" allowOverlap="1">
            <wp:simplePos x="0" y="0"/>
            <wp:positionH relativeFrom="page">
              <wp:posOffset>742976</wp:posOffset>
            </wp:positionH>
            <wp:positionV relativeFrom="page">
              <wp:posOffset>742985</wp:posOffset>
            </wp:positionV>
            <wp:extent cx="12064974" cy="12640"/>
            <wp:effectExtent l="0" t="0" r="0" b="0"/>
            <wp:wrapNone/>
            <wp:docPr id="186" name="IM 186"/>
            <wp:cNvGraphicFramePr/>
            <a:graphic>
              <a:graphicData uri="http://schemas.openxmlformats.org/drawingml/2006/picture">
                <pic:pic>
                  <pic:nvPicPr>
                    <pic:cNvPr id="186" name="IM 186"/>
                    <pic:cNvPicPr/>
                  </pic:nvPicPr>
                  <pic:blipFill>
                    <a:blip r:embed="rId166"/>
                    <a:stretch>
                      <a:fillRect/>
                    </a:stretch>
                  </pic:blipFill>
                  <pic:spPr>
                    <a:xfrm rot="0">
                      <a:off x="0" y="0"/>
                      <a:ext cx="12064974" cy="12640"/>
                    </a:xfrm>
                    <a:prstGeom prst="rect">
                      <a:avLst/>
                    </a:prstGeom>
                  </pic:spPr>
                </pic:pic>
              </a:graphicData>
            </a:graphic>
          </wp:anchor>
        </w:drawing>
      </w:r>
      <w:r/>
    </w:p>
    <w:p>
      <w:pPr>
        <w:spacing w:before="7"/>
        <w:rPr/>
      </w:pPr>
      <w:r/>
    </w:p>
    <w:p>
      <w:pPr>
        <w:sectPr>
          <w:headerReference w:type="default" r:id="rId164"/>
          <w:footerReference w:type="default" r:id="rId165"/>
          <w:pgSz w:w="21320" w:h="15080"/>
          <w:pgMar w:top="1252" w:right="1149" w:bottom="894" w:left="1139" w:header="737" w:footer="641" w:gutter="0"/>
          <w:cols w:equalWidth="0" w:num="1">
            <w:col w:w="19031" w:space="0"/>
          </w:cols>
        </w:sectPr>
        <w:rPr/>
      </w:pPr>
    </w:p>
    <w:p>
      <w:pPr>
        <w:spacing w:line="449" w:lineRule="exact"/>
        <w:rPr/>
      </w:pPr>
      <w:r>
        <w:rPr>
          <w:position w:val="-8"/>
        </w:rPr>
        <w:pict>
          <v:group id="_x0000_s524" style="mso-position-vertical-relative:line;mso-position-horizontal-relative:char;width:426.5pt;height:22.5pt;" filled="false" stroked="false" coordsize="8530,450" coordorigin="0,0">
            <v:shape id="_x0000_s526" style="position:absolute;left:60;top:0;width:8440;height:450;" filled="false" stroked="false" type="#_x0000_t75">
              <v:imagedata o:title="" r:id="rId167"/>
            </v:shape>
            <v:shape id="_x0000_s528" style="position:absolute;left:184;top:97;width:8185;height:364;" filled="false" stroked="false" type="#_x0000_t202">
              <v:fill on="false"/>
              <v:stroke on="false"/>
              <v:path/>
              <v:imagedata o:title=""/>
              <o:lock v:ext="edit" aspectratio="false"/>
              <v:textbox inset="0mm,0mm,0mm,0mm">
                <w:txbxContent>
                  <w:p>
                    <w:pPr>
                      <w:spacing w:before="19" w:line="220" w:lineRule="auto"/>
                      <w:jc w:val="right"/>
                      <w:rPr>
                        <w:rFonts w:ascii="Times New Roman" w:hAnsi="Times New Roman" w:eastAsia="Times New Roman" w:cs="Times New Roman"/>
                        <w:sz w:val="35"/>
                        <w:szCs w:val="35"/>
                      </w:rPr>
                    </w:pPr>
                    <w:bookmarkStart w:name="bookmark93" w:id="11"/>
                    <w:bookmarkEnd w:id="11"/>
                    <w:r>
                      <w:rPr>
                        <w:rFonts w:ascii="SimHei" w:hAnsi="SimHei" w:eastAsia="SimHei" w:cs="SimHei"/>
                        <w:sz w:val="31"/>
                        <w:szCs w:val="31"/>
                        <w:b/>
                        <w:bCs/>
                        <w:u w:val="single" w:color="auto"/>
                        <w:color w:val="FFFFFF"/>
                        <w:spacing w:val="-3"/>
                      </w:rPr>
                      <w:t>精选案例</w:t>
                    </w:r>
                    <w:r>
                      <w:rPr>
                        <w:rFonts w:ascii="SimHei" w:hAnsi="SimHei" w:eastAsia="SimHei" w:cs="SimHei"/>
                        <w:sz w:val="31"/>
                        <w:szCs w:val="31"/>
                        <w:color w:val="FFFFFF"/>
                        <w:spacing w:val="-142"/>
                      </w:rPr>
                      <w:t xml:space="preserve"> </w:t>
                    </w:r>
                    <w:r>
                      <w:rPr>
                        <w:rFonts w:ascii="Times New Roman" w:hAnsi="Times New Roman" w:eastAsia="Times New Roman" w:cs="Times New Roman"/>
                        <w:sz w:val="35"/>
                        <w:szCs w:val="35"/>
                        <w:u w:val="single" w:color="auto"/>
                        <w:color w:val="2080C0"/>
                        <w:spacing w:val="-3"/>
                        <w:position w:val="-4"/>
                      </w:rPr>
                      <w:t xml:space="preserve">                                       </w:t>
                    </w:r>
                    <w:r>
                      <w:rPr>
                        <w:rFonts w:ascii="Times New Roman" w:hAnsi="Times New Roman" w:eastAsia="Times New Roman" w:cs="Times New Roman"/>
                        <w:sz w:val="35"/>
                        <w:szCs w:val="35"/>
                        <w:u w:val="single" w:color="auto"/>
                        <w:color w:val="2080C0"/>
                        <w:spacing w:val="-4"/>
                        <w:position w:val="-4"/>
                      </w:rPr>
                      <w:t xml:space="preserve">                                         8</w:t>
                    </w:r>
                  </w:p>
                </w:txbxContent>
              </v:textbox>
            </v:shape>
            <v:shape id="_x0000_s530" style="position:absolute;left:0;top:29;width:8530;height:10;" filled="false" stroked="false" type="#_x0000_t75">
              <v:imagedata o:title="" r:id="rId168"/>
            </v:shape>
          </v:group>
        </w:pict>
      </w:r>
    </w:p>
    <w:p>
      <w:pPr>
        <w:spacing w:before="23"/>
        <w:rPr/>
      </w:pPr>
      <w:r/>
    </w:p>
    <w:p>
      <w:pPr>
        <w:spacing w:before="23"/>
        <w:rPr/>
      </w:pPr>
      <w:r/>
    </w:p>
    <w:tbl>
      <w:tblPr>
        <w:tblStyle w:val="TableNormal"/>
        <w:tblW w:w="8510"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90"/>
        <w:gridCol w:w="6920"/>
      </w:tblGrid>
      <w:tr>
        <w:trPr>
          <w:trHeight w:val="10770" w:hRule="atLeast"/>
        </w:trPr>
        <w:tc>
          <w:tcPr>
            <w:tcW w:w="1590" w:type="dxa"/>
            <w:vAlign w:val="top"/>
          </w:tcPr>
          <w:p>
            <w:pPr>
              <w:pStyle w:val="TableText"/>
              <w:ind w:left="43"/>
              <w:spacing w:before="144" w:line="222" w:lineRule="auto"/>
              <w:rPr>
                <w:sz w:val="24"/>
                <w:szCs w:val="24"/>
              </w:rPr>
            </w:pPr>
            <w:r>
              <w:drawing>
                <wp:anchor distT="0" distB="0" distL="0" distR="0" simplePos="0" relativeHeight="251899904" behindDoc="0" locked="0" layoutInCell="1" allowOverlap="1">
                  <wp:simplePos x="0" y="0"/>
                  <wp:positionH relativeFrom="rightMargin">
                    <wp:posOffset>-996923</wp:posOffset>
                  </wp:positionH>
                  <wp:positionV relativeFrom="topMargin">
                    <wp:posOffset>0</wp:posOffset>
                  </wp:positionV>
                  <wp:extent cx="914370" cy="6415"/>
                  <wp:effectExtent l="0" t="0" r="0" b="0"/>
                  <wp:wrapNone/>
                  <wp:docPr id="188" name="IM 188"/>
                  <wp:cNvGraphicFramePr/>
                  <a:graphic>
                    <a:graphicData uri="http://schemas.openxmlformats.org/drawingml/2006/picture">
                      <pic:pic>
                        <pic:nvPicPr>
                          <pic:cNvPr id="188" name="IM 188"/>
                          <pic:cNvPicPr/>
                        </pic:nvPicPr>
                        <pic:blipFill>
                          <a:blip r:embed="rId169"/>
                          <a:stretch>
                            <a:fillRect/>
                          </a:stretch>
                        </pic:blipFill>
                        <pic:spPr>
                          <a:xfrm rot="0">
                            <a:off x="0" y="0"/>
                            <a:ext cx="914370" cy="6415"/>
                          </a:xfrm>
                          <a:prstGeom prst="rect">
                            <a:avLst/>
                          </a:prstGeom>
                        </pic:spPr>
                      </pic:pic>
                    </a:graphicData>
                  </a:graphic>
                </wp:anchor>
              </w:drawing>
            </w:r>
            <w:r>
              <w:drawing>
                <wp:anchor distT="0" distB="0" distL="0" distR="0" simplePos="0" relativeHeight="251902976" behindDoc="0" locked="0" layoutInCell="1" allowOverlap="1">
                  <wp:simplePos x="0" y="0"/>
                  <wp:positionH relativeFrom="rightMargin">
                    <wp:posOffset>-1003286</wp:posOffset>
                  </wp:positionH>
                  <wp:positionV relativeFrom="topMargin">
                    <wp:posOffset>457229</wp:posOffset>
                  </wp:positionV>
                  <wp:extent cx="908006" cy="6350"/>
                  <wp:effectExtent l="0" t="0" r="0" b="0"/>
                  <wp:wrapNone/>
                  <wp:docPr id="190" name="IM 190"/>
                  <wp:cNvGraphicFramePr/>
                  <a:graphic>
                    <a:graphicData uri="http://schemas.openxmlformats.org/drawingml/2006/picture">
                      <pic:pic>
                        <pic:nvPicPr>
                          <pic:cNvPr id="190" name="IM 190"/>
                          <pic:cNvPicPr/>
                        </pic:nvPicPr>
                        <pic:blipFill>
                          <a:blip r:embed="rId170"/>
                          <a:stretch>
                            <a:fillRect/>
                          </a:stretch>
                        </pic:blipFill>
                        <pic:spPr>
                          <a:xfrm rot="0">
                            <a:off x="0" y="0"/>
                            <a:ext cx="908006" cy="6350"/>
                          </a:xfrm>
                          <a:prstGeom prst="rect">
                            <a:avLst/>
                          </a:prstGeom>
                        </pic:spPr>
                      </pic:pic>
                    </a:graphicData>
                  </a:graphic>
                </wp:anchor>
              </w:drawing>
            </w:r>
            <w:r>
              <w:drawing>
                <wp:anchor distT="0" distB="0" distL="0" distR="0" simplePos="0" relativeHeight="251900928" behindDoc="0" locked="0" layoutInCell="1" allowOverlap="1">
                  <wp:simplePos x="0" y="0"/>
                  <wp:positionH relativeFrom="rightMargin">
                    <wp:posOffset>-1003286</wp:posOffset>
                  </wp:positionH>
                  <wp:positionV relativeFrom="topMargin">
                    <wp:posOffset>971560</wp:posOffset>
                  </wp:positionV>
                  <wp:extent cx="908006" cy="6415"/>
                  <wp:effectExtent l="0" t="0" r="0" b="0"/>
                  <wp:wrapNone/>
                  <wp:docPr id="192" name="IM 192"/>
                  <wp:cNvGraphicFramePr/>
                  <a:graphic>
                    <a:graphicData uri="http://schemas.openxmlformats.org/drawingml/2006/picture">
                      <pic:pic>
                        <pic:nvPicPr>
                          <pic:cNvPr id="192" name="IM 192"/>
                          <pic:cNvPicPr/>
                        </pic:nvPicPr>
                        <pic:blipFill>
                          <a:blip r:embed="rId171"/>
                          <a:stretch>
                            <a:fillRect/>
                          </a:stretch>
                        </pic:blipFill>
                        <pic:spPr>
                          <a:xfrm rot="0">
                            <a:off x="0" y="0"/>
                            <a:ext cx="908006" cy="6415"/>
                          </a:xfrm>
                          <a:prstGeom prst="rect">
                            <a:avLst/>
                          </a:prstGeom>
                        </pic:spPr>
                      </pic:pic>
                    </a:graphicData>
                  </a:graphic>
                </wp:anchor>
              </w:drawing>
            </w:r>
            <w:r>
              <w:drawing>
                <wp:anchor distT="0" distB="0" distL="0" distR="0" simplePos="0" relativeHeight="251901952" behindDoc="0" locked="0" layoutInCell="1" allowOverlap="1">
                  <wp:simplePos x="0" y="0"/>
                  <wp:positionH relativeFrom="rightMargin">
                    <wp:posOffset>-1009650</wp:posOffset>
                  </wp:positionH>
                  <wp:positionV relativeFrom="topMargin">
                    <wp:posOffset>2070096</wp:posOffset>
                  </wp:positionV>
                  <wp:extent cx="908006" cy="6415"/>
                  <wp:effectExtent l="0" t="0" r="0" b="0"/>
                  <wp:wrapNone/>
                  <wp:docPr id="194" name="IM 194"/>
                  <wp:cNvGraphicFramePr/>
                  <a:graphic>
                    <a:graphicData uri="http://schemas.openxmlformats.org/drawingml/2006/picture">
                      <pic:pic>
                        <pic:nvPicPr>
                          <pic:cNvPr id="194" name="IM 194"/>
                          <pic:cNvPicPr/>
                        </pic:nvPicPr>
                        <pic:blipFill>
                          <a:blip r:embed="rId172"/>
                          <a:stretch>
                            <a:fillRect/>
                          </a:stretch>
                        </pic:blipFill>
                        <pic:spPr>
                          <a:xfrm rot="0">
                            <a:off x="0" y="0"/>
                            <a:ext cx="908006" cy="6415"/>
                          </a:xfrm>
                          <a:prstGeom prst="rect">
                            <a:avLst/>
                          </a:prstGeom>
                        </pic:spPr>
                      </pic:pic>
                    </a:graphicData>
                  </a:graphic>
                </wp:anchor>
              </w:drawing>
            </w:r>
            <w:r>
              <w:rPr>
                <w:sz w:val="24"/>
                <w:szCs w:val="24"/>
                <w:b/>
                <w:bCs/>
                <w:color w:val="2070B0"/>
                <w:spacing w:val="-11"/>
              </w:rPr>
              <w:t>案</w:t>
            </w:r>
            <w:r>
              <w:rPr>
                <w:sz w:val="24"/>
                <w:szCs w:val="24"/>
                <w:color w:val="2070B0"/>
                <w:spacing w:val="20"/>
              </w:rPr>
              <w:t xml:space="preserve"> </w:t>
            </w:r>
            <w:r>
              <w:rPr>
                <w:sz w:val="24"/>
                <w:szCs w:val="24"/>
                <w:b/>
                <w:bCs/>
                <w:color w:val="2070B0"/>
                <w:spacing w:val="-11"/>
              </w:rPr>
              <w:t>例</w:t>
            </w:r>
            <w:r>
              <w:rPr>
                <w:sz w:val="24"/>
                <w:szCs w:val="24"/>
                <w:color w:val="2070B0"/>
                <w:spacing w:val="23"/>
              </w:rPr>
              <w:t xml:space="preserve"> </w:t>
            </w:r>
            <w:r>
              <w:rPr>
                <w:sz w:val="24"/>
                <w:szCs w:val="24"/>
                <w:b/>
                <w:bCs/>
                <w:color w:val="2070B0"/>
                <w:spacing w:val="-11"/>
              </w:rPr>
              <w:t>名</w:t>
            </w:r>
            <w:r>
              <w:rPr>
                <w:sz w:val="24"/>
                <w:szCs w:val="24"/>
                <w:color w:val="2070B0"/>
                <w:spacing w:val="20"/>
              </w:rPr>
              <w:t xml:space="preserve"> </w:t>
            </w:r>
            <w:r>
              <w:rPr>
                <w:sz w:val="24"/>
                <w:szCs w:val="24"/>
                <w:b/>
                <w:bCs/>
                <w:color w:val="2070B0"/>
                <w:spacing w:val="-11"/>
              </w:rPr>
              <w:t>称</w:t>
            </w:r>
          </w:p>
          <w:p>
            <w:pPr>
              <w:spacing w:line="352" w:lineRule="auto"/>
              <w:rPr>
                <w:rFonts w:ascii="Arial"/>
                <w:sz w:val="21"/>
              </w:rPr>
            </w:pPr>
            <w:r/>
          </w:p>
          <w:p>
            <w:pPr>
              <w:pStyle w:val="TableText"/>
              <w:ind w:left="43"/>
              <w:spacing w:before="78"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p>
            <w:pPr>
              <w:spacing w:line="449" w:lineRule="auto"/>
              <w:rPr>
                <w:rFonts w:ascii="Arial"/>
                <w:sz w:val="21"/>
              </w:rPr>
            </w:pPr>
            <w:r/>
          </w:p>
          <w:p>
            <w:pPr>
              <w:pStyle w:val="TableText"/>
              <w:ind w:left="43"/>
              <w:spacing w:before="78"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43"/>
              <w:spacing w:before="78" w:line="223" w:lineRule="auto"/>
              <w:rPr>
                <w:sz w:val="24"/>
                <w:szCs w:val="24"/>
              </w:rPr>
            </w:pPr>
            <w:r>
              <w:rPr>
                <w:sz w:val="24"/>
                <w:szCs w:val="24"/>
                <w:b/>
                <w:bCs/>
                <w:color w:val="2060A0"/>
                <w:spacing w:val="-11"/>
              </w:rPr>
              <w:t>应</w:t>
            </w:r>
            <w:r>
              <w:rPr>
                <w:sz w:val="24"/>
                <w:szCs w:val="24"/>
                <w:color w:val="2060A0"/>
                <w:spacing w:val="24"/>
              </w:rPr>
              <w:t xml:space="preserve"> </w:t>
            </w:r>
            <w:r>
              <w:rPr>
                <w:sz w:val="24"/>
                <w:szCs w:val="24"/>
                <w:b/>
                <w:bCs/>
                <w:color w:val="2060A0"/>
                <w:spacing w:val="-11"/>
              </w:rPr>
              <w:t>用</w:t>
            </w:r>
            <w:r>
              <w:rPr>
                <w:sz w:val="24"/>
                <w:szCs w:val="24"/>
                <w:color w:val="2060A0"/>
                <w:spacing w:val="20"/>
              </w:rPr>
              <w:t xml:space="preserve"> </w:t>
            </w:r>
            <w:r>
              <w:rPr>
                <w:sz w:val="24"/>
                <w:szCs w:val="24"/>
                <w:b/>
                <w:bCs/>
                <w:color w:val="2060A0"/>
                <w:spacing w:val="-11"/>
              </w:rPr>
              <w:t>情</w:t>
            </w:r>
            <w:r>
              <w:rPr>
                <w:sz w:val="24"/>
                <w:szCs w:val="24"/>
                <w:color w:val="2060A0"/>
                <w:spacing w:val="22"/>
              </w:rPr>
              <w:t xml:space="preserve"> </w:t>
            </w:r>
            <w:r>
              <w:rPr>
                <w:sz w:val="24"/>
                <w:szCs w:val="24"/>
                <w:b/>
                <w:bCs/>
                <w:color w:val="2060A0"/>
                <w:spacing w:val="-11"/>
              </w:rPr>
              <w:t>况</w:t>
            </w:r>
          </w:p>
        </w:tc>
        <w:tc>
          <w:tcPr>
            <w:tcW w:w="6920" w:type="dxa"/>
            <w:vAlign w:val="top"/>
          </w:tcPr>
          <w:p>
            <w:pPr>
              <w:pStyle w:val="TableText"/>
              <w:ind w:left="143"/>
              <w:spacing w:before="73" w:line="219" w:lineRule="auto"/>
              <w:rPr>
                <w:rFonts w:ascii="Times New Roman" w:hAnsi="Times New Roman" w:eastAsia="Times New Roman" w:cs="Times New Roman"/>
                <w:sz w:val="24"/>
                <w:szCs w:val="24"/>
              </w:rPr>
            </w:pPr>
            <w:r>
              <w:rPr>
                <w:sz w:val="24"/>
                <w:szCs w:val="24"/>
                <w:b/>
                <w:bCs/>
                <w:spacing w:val="1"/>
              </w:rPr>
              <w:t>移动式双模</w:t>
            </w:r>
            <w:r>
              <w:rPr>
                <w:sz w:val="24"/>
                <w:szCs w:val="24"/>
                <w:spacing w:val="-44"/>
              </w:rPr>
              <w:t xml:space="preserve"> </w:t>
            </w:r>
            <w:r>
              <w:rPr>
                <w:rFonts w:ascii="Times New Roman" w:hAnsi="Times New Roman" w:eastAsia="Times New Roman" w:cs="Times New Roman"/>
                <w:sz w:val="24"/>
                <w:szCs w:val="24"/>
                <w:b/>
                <w:bCs/>
                <w:spacing w:val="1"/>
              </w:rPr>
              <w:t>G</w:t>
            </w:r>
            <w:r>
              <w:rPr>
                <w:rFonts w:ascii="Times New Roman" w:hAnsi="Times New Roman" w:eastAsia="Times New Roman" w:cs="Times New Roman"/>
                <w:sz w:val="24"/>
                <w:szCs w:val="24"/>
                <w:b/>
                <w:bCs/>
                <w:spacing w:val="-13"/>
              </w:rPr>
              <w:t xml:space="preserve"> </w:t>
            </w:r>
            <w:r>
              <w:rPr>
                <w:sz w:val="24"/>
                <w:szCs w:val="24"/>
                <w:b/>
                <w:bCs/>
                <w:spacing w:val="1"/>
              </w:rPr>
              <w:t>形臂</w:t>
            </w:r>
            <w:r>
              <w:rPr>
                <w:rFonts w:ascii="Times New Roman" w:hAnsi="Times New Roman" w:eastAsia="Times New Roman" w:cs="Times New Roman"/>
                <w:sz w:val="24"/>
                <w:szCs w:val="24"/>
                <w:b/>
                <w:bCs/>
                <w:spacing w:val="1"/>
              </w:rPr>
              <w:t>X </w:t>
            </w:r>
            <w:r>
              <w:rPr>
                <w:sz w:val="24"/>
                <w:szCs w:val="24"/>
                <w:b/>
                <w:bCs/>
                <w:spacing w:val="1"/>
              </w:rPr>
              <w:t>射线机</w:t>
            </w:r>
            <w:r>
              <w:rPr>
                <w:rFonts w:ascii="Times New Roman" w:hAnsi="Times New Roman" w:eastAsia="Times New Roman" w:cs="Times New Roman"/>
                <w:sz w:val="24"/>
                <w:szCs w:val="24"/>
                <w:b/>
                <w:bCs/>
              </w:rPr>
              <w:t>Geelin</w:t>
            </w:r>
            <w:r>
              <w:rPr>
                <w:rFonts w:ascii="Times New Roman" w:hAnsi="Times New Roman" w:eastAsia="Times New Roman" w:cs="Times New Roman"/>
                <w:sz w:val="24"/>
                <w:szCs w:val="24"/>
                <w:b/>
                <w:bCs/>
                <w:spacing w:val="1"/>
              </w:rPr>
              <w:t>500</w:t>
            </w:r>
          </w:p>
          <w:p>
            <w:pPr>
              <w:spacing w:line="358" w:lineRule="auto"/>
              <w:rPr>
                <w:rFonts w:ascii="Arial"/>
                <w:sz w:val="21"/>
              </w:rPr>
            </w:pPr>
            <w:r/>
          </w:p>
          <w:p>
            <w:pPr>
              <w:pStyle w:val="TableText"/>
              <w:ind w:left="143"/>
              <w:spacing w:before="78" w:line="222" w:lineRule="auto"/>
              <w:rPr>
                <w:sz w:val="24"/>
                <w:szCs w:val="24"/>
              </w:rPr>
            </w:pPr>
            <w:r>
              <w:rPr>
                <w:sz w:val="24"/>
                <w:szCs w:val="24"/>
                <w:b/>
                <w:bCs/>
                <w:spacing w:val="-4"/>
              </w:rPr>
              <w:t>合肥吉麦智能装备有限公司</w:t>
            </w:r>
          </w:p>
          <w:p>
            <w:pPr>
              <w:spacing w:line="358" w:lineRule="auto"/>
              <w:rPr>
                <w:rFonts w:ascii="Arial"/>
                <w:sz w:val="21"/>
              </w:rPr>
            </w:pPr>
            <w:r/>
          </w:p>
          <w:p>
            <w:pPr>
              <w:pStyle w:val="TableText"/>
              <w:ind w:left="139" w:right="19"/>
              <w:spacing w:before="59" w:line="304" w:lineRule="auto"/>
              <w:jc w:val="both"/>
              <w:rPr>
                <w:sz w:val="18"/>
                <w:szCs w:val="18"/>
              </w:rPr>
            </w:pPr>
            <w:r>
              <w:rPr>
                <w:rFonts w:ascii="SimSun" w:hAnsi="SimSun" w:eastAsia="SimSun" w:cs="SimSun"/>
                <w:sz w:val="18"/>
                <w:szCs w:val="18"/>
              </w:rPr>
              <w:t>Geelin</w:t>
            </w:r>
            <w:r>
              <w:rPr>
                <w:rFonts w:ascii="SimSun" w:hAnsi="SimSun" w:eastAsia="SimSun" w:cs="SimSun"/>
                <w:sz w:val="18"/>
                <w:szCs w:val="18"/>
                <w:spacing w:val="2"/>
              </w:rPr>
              <w:t>500</w:t>
            </w:r>
            <w:r>
              <w:rPr>
                <w:rFonts w:ascii="SimSun" w:hAnsi="SimSun" w:eastAsia="SimSun" w:cs="SimSun"/>
                <w:sz w:val="18"/>
                <w:szCs w:val="18"/>
                <w:spacing w:val="-35"/>
              </w:rPr>
              <w:t xml:space="preserve"> </w:t>
            </w:r>
            <w:r>
              <w:rPr>
                <w:sz w:val="18"/>
                <w:szCs w:val="18"/>
                <w:spacing w:val="2"/>
              </w:rPr>
              <w:t>是全球第一款具有自主知识产权的</w:t>
            </w:r>
            <w:r>
              <w:rPr>
                <w:rFonts w:ascii="SimSun" w:hAnsi="SimSun" w:eastAsia="SimSun" w:cs="SimSun"/>
                <w:sz w:val="18"/>
                <w:szCs w:val="18"/>
                <w:spacing w:val="2"/>
              </w:rPr>
              <w:t>C/G</w:t>
            </w:r>
            <w:r>
              <w:rPr>
                <w:rFonts w:ascii="SimSun" w:hAnsi="SimSun" w:eastAsia="SimSun" w:cs="SimSun"/>
                <w:sz w:val="18"/>
                <w:szCs w:val="18"/>
                <w:spacing w:val="-25"/>
              </w:rPr>
              <w:t xml:space="preserve"> </w:t>
            </w:r>
            <w:r>
              <w:rPr>
                <w:sz w:val="18"/>
                <w:szCs w:val="18"/>
                <w:spacing w:val="2"/>
              </w:rPr>
              <w:t>双模移动式</w:t>
            </w:r>
            <w:r>
              <w:rPr>
                <w:rFonts w:ascii="SimSun" w:hAnsi="SimSun" w:eastAsia="SimSun" w:cs="SimSun"/>
                <w:sz w:val="18"/>
                <w:szCs w:val="18"/>
                <w:spacing w:val="2"/>
              </w:rPr>
              <w:t>X</w:t>
            </w:r>
            <w:r>
              <w:rPr>
                <w:sz w:val="18"/>
                <w:szCs w:val="18"/>
                <w:spacing w:val="2"/>
              </w:rPr>
              <w:t>射线机。不</w:t>
            </w:r>
            <w:r>
              <w:rPr>
                <w:sz w:val="18"/>
                <w:szCs w:val="18"/>
                <w:spacing w:val="1"/>
              </w:rPr>
              <w:t>仅承袭了传</w:t>
            </w:r>
            <w:r>
              <w:rPr>
                <w:sz w:val="18"/>
                <w:szCs w:val="18"/>
              </w:rPr>
              <w:t xml:space="preserve"> </w:t>
            </w:r>
            <w:r>
              <w:rPr>
                <w:sz w:val="18"/>
                <w:szCs w:val="18"/>
                <w:spacing w:val="5"/>
              </w:rPr>
              <w:t>统</w:t>
            </w:r>
            <w:r>
              <w:rPr>
                <w:rFonts w:ascii="SimSun" w:hAnsi="SimSun" w:eastAsia="SimSun" w:cs="SimSun"/>
                <w:sz w:val="18"/>
                <w:szCs w:val="18"/>
                <w:spacing w:val="5"/>
              </w:rPr>
              <w:t>C</w:t>
            </w:r>
            <w:r>
              <w:rPr>
                <w:sz w:val="18"/>
                <w:szCs w:val="18"/>
                <w:spacing w:val="5"/>
              </w:rPr>
              <w:t>形臂的全部优势和功能，广泛应用于各类外科手术，而且凭借双向实时透视、精</w:t>
            </w:r>
            <w:r>
              <w:rPr>
                <w:sz w:val="18"/>
                <w:szCs w:val="18"/>
                <w:spacing w:val="3"/>
              </w:rPr>
              <w:t xml:space="preserve"> </w:t>
            </w:r>
            <w:r>
              <w:rPr>
                <w:sz w:val="18"/>
                <w:szCs w:val="18"/>
                <w:spacing w:val="3"/>
              </w:rPr>
              <w:t>准控制定位、智能自主移动等创新特性，为脊柱侧弯治</w:t>
            </w:r>
            <w:r>
              <w:rPr>
                <w:sz w:val="18"/>
                <w:szCs w:val="18"/>
                <w:spacing w:val="2"/>
              </w:rPr>
              <w:t>疗、经皮椎体手术等高难度外</w:t>
            </w:r>
            <w:r>
              <w:rPr>
                <w:sz w:val="18"/>
                <w:szCs w:val="18"/>
              </w:rPr>
              <w:t xml:space="preserve"> </w:t>
            </w:r>
            <w:r>
              <w:rPr>
                <w:sz w:val="18"/>
                <w:szCs w:val="18"/>
                <w:spacing w:val="-1"/>
              </w:rPr>
              <w:t>科手术提供了强有力的技术支撑，进一步拓展了移动式</w:t>
            </w:r>
            <w:r>
              <w:rPr>
                <w:rFonts w:ascii="SimSun" w:hAnsi="SimSun" w:eastAsia="SimSun" w:cs="SimSun"/>
                <w:sz w:val="18"/>
                <w:szCs w:val="18"/>
                <w:spacing w:val="-2"/>
              </w:rPr>
              <w:t>X</w:t>
            </w:r>
            <w:r>
              <w:rPr>
                <w:rFonts w:ascii="SimSun" w:hAnsi="SimSun" w:eastAsia="SimSun" w:cs="SimSun"/>
                <w:sz w:val="18"/>
                <w:szCs w:val="18"/>
                <w:spacing w:val="-45"/>
              </w:rPr>
              <w:t xml:space="preserve"> </w:t>
            </w:r>
            <w:r>
              <w:rPr>
                <w:sz w:val="18"/>
                <w:szCs w:val="18"/>
                <w:spacing w:val="-2"/>
              </w:rPr>
              <w:t>光机的应用领域。</w:t>
            </w:r>
          </w:p>
          <w:p>
            <w:pPr>
              <w:spacing w:line="468" w:lineRule="auto"/>
              <w:rPr>
                <w:rFonts w:ascii="Arial"/>
                <w:sz w:val="21"/>
              </w:rPr>
            </w:pPr>
            <w:r/>
          </w:p>
          <w:p>
            <w:pPr>
              <w:pStyle w:val="TableText"/>
              <w:ind w:left="139" w:right="19"/>
              <w:spacing w:before="59" w:line="321" w:lineRule="auto"/>
              <w:jc w:val="both"/>
              <w:rPr>
                <w:sz w:val="13"/>
                <w:szCs w:val="13"/>
              </w:rPr>
            </w:pPr>
            <w:r>
              <w:rPr>
                <w:rFonts w:ascii="Arial" w:hAnsi="Arial" w:eastAsia="Arial" w:cs="Arial"/>
                <w:sz w:val="18"/>
                <w:szCs w:val="18"/>
              </w:rPr>
              <w:t>Geelin</w:t>
            </w:r>
            <w:r>
              <w:rPr>
                <w:rFonts w:ascii="Arial" w:hAnsi="Arial" w:eastAsia="Arial" w:cs="Arial"/>
                <w:sz w:val="18"/>
                <w:szCs w:val="18"/>
                <w:spacing w:val="4"/>
              </w:rPr>
              <w:t>500 </w:t>
            </w:r>
            <w:r>
              <w:rPr>
                <w:sz w:val="18"/>
                <w:szCs w:val="18"/>
                <w:spacing w:val="4"/>
              </w:rPr>
              <w:t>主要为骨科外科手术使用，如脊柱</w:t>
            </w:r>
            <w:r>
              <w:rPr>
                <w:sz w:val="18"/>
                <w:szCs w:val="18"/>
                <w:spacing w:val="3"/>
              </w:rPr>
              <w:t>外科、神经外科、创伤外科、关节镜外</w:t>
            </w:r>
            <w:r>
              <w:rPr>
                <w:sz w:val="18"/>
                <w:szCs w:val="18"/>
              </w:rPr>
              <w:t xml:space="preserve"> </w:t>
            </w:r>
            <w:r>
              <w:rPr>
                <w:sz w:val="18"/>
                <w:szCs w:val="18"/>
                <w:spacing w:val="1"/>
              </w:rPr>
              <w:t>科、疼痛科等，凡需要实时且多方位监测手术位置的场景，都不可或缺。</w:t>
            </w:r>
            <w:r>
              <w:rPr>
                <w:sz w:val="18"/>
                <w:szCs w:val="18"/>
                <w:spacing w:val="-11"/>
              </w:rPr>
              <w:t xml:space="preserve"> </w:t>
            </w:r>
            <w:r>
              <w:rPr>
                <w:rFonts w:ascii="SimSun" w:hAnsi="SimSun" w:eastAsia="SimSun" w:cs="SimSun"/>
                <w:sz w:val="18"/>
                <w:szCs w:val="18"/>
              </w:rPr>
              <w:t>Geelin</w:t>
            </w:r>
            <w:r>
              <w:rPr>
                <w:rFonts w:ascii="SimSun" w:hAnsi="SimSun" w:eastAsia="SimSun" w:cs="SimSun"/>
                <w:sz w:val="18"/>
                <w:szCs w:val="18"/>
                <w:spacing w:val="1"/>
              </w:rPr>
              <w:t>500</w:t>
            </w:r>
            <w:r>
              <w:rPr>
                <w:rFonts w:ascii="SimSun" w:hAnsi="SimSun" w:eastAsia="SimSun" w:cs="SimSun"/>
                <w:sz w:val="18"/>
                <w:szCs w:val="18"/>
              </w:rPr>
              <w:t xml:space="preserve">  </w:t>
            </w:r>
            <w:r>
              <w:rPr>
                <w:sz w:val="18"/>
                <w:szCs w:val="18"/>
                <w:spacing w:val="3"/>
              </w:rPr>
              <w:t>已成功进驻北京协和医院、上海第六人民医院、南方医科</w:t>
            </w:r>
            <w:r>
              <w:rPr>
                <w:sz w:val="18"/>
                <w:szCs w:val="18"/>
                <w:spacing w:val="2"/>
              </w:rPr>
              <w:t>大学深圳医院、华中科技大</w:t>
            </w:r>
            <w:r>
              <w:rPr>
                <w:sz w:val="18"/>
                <w:szCs w:val="18"/>
              </w:rPr>
              <w:t xml:space="preserve"> </w:t>
            </w:r>
            <w:r>
              <w:rPr>
                <w:sz w:val="18"/>
                <w:szCs w:val="18"/>
                <w:spacing w:val="3"/>
              </w:rPr>
              <w:t>学协和深圳医院、福州二院、安徽医科大学第一附属医</w:t>
            </w:r>
            <w:r>
              <w:rPr>
                <w:sz w:val="18"/>
                <w:szCs w:val="18"/>
                <w:spacing w:val="2"/>
              </w:rPr>
              <w:t>院、合肥市第三人民医院等众</w:t>
            </w:r>
            <w:r>
              <w:rPr>
                <w:sz w:val="18"/>
                <w:szCs w:val="18"/>
              </w:rPr>
              <w:t xml:space="preserve"> </w:t>
            </w:r>
            <w:r>
              <w:rPr>
                <w:sz w:val="18"/>
                <w:szCs w:val="18"/>
                <w:spacing w:val="5"/>
              </w:rPr>
              <w:t>多国内知名大型医院，高端市场占有率达40%左右，销售情况良好，得到医疗行业广</w:t>
            </w:r>
            <w:r>
              <w:rPr>
                <w:sz w:val="18"/>
                <w:szCs w:val="18"/>
              </w:rPr>
              <w:t xml:space="preserve"> </w:t>
            </w:r>
            <w:r>
              <w:rPr>
                <w:sz w:val="13"/>
                <w:szCs w:val="13"/>
                <w:spacing w:val="-5"/>
              </w:rPr>
              <w:t>泛</w:t>
            </w:r>
            <w:r>
              <w:rPr>
                <w:sz w:val="13"/>
                <w:szCs w:val="13"/>
                <w:spacing w:val="6"/>
              </w:rPr>
              <w:t xml:space="preserve"> </w:t>
            </w:r>
            <w:r>
              <w:rPr>
                <w:sz w:val="13"/>
                <w:szCs w:val="13"/>
                <w:spacing w:val="-5"/>
              </w:rPr>
              <w:t>认</w:t>
            </w:r>
            <w:r>
              <w:rPr>
                <w:sz w:val="13"/>
                <w:szCs w:val="13"/>
                <w:spacing w:val="5"/>
              </w:rPr>
              <w:t xml:space="preserve"> </w:t>
            </w:r>
            <w:r>
              <w:rPr>
                <w:sz w:val="13"/>
                <w:szCs w:val="13"/>
                <w:spacing w:val="-5"/>
              </w:rPr>
              <w:t>可</w:t>
            </w:r>
            <w:r>
              <w:rPr>
                <w:sz w:val="13"/>
                <w:szCs w:val="13"/>
                <w:spacing w:val="-5"/>
              </w:rPr>
              <w:t xml:space="preserve"> </w:t>
            </w:r>
            <w:r>
              <w:rPr>
                <w:sz w:val="13"/>
                <w:szCs w:val="13"/>
                <w:spacing w:val="-5"/>
              </w:rPr>
              <w:t>。</w:t>
            </w:r>
          </w:p>
          <w:p>
            <w:pPr>
              <w:spacing w:line="306" w:lineRule="auto"/>
              <w:rPr>
                <w:rFonts w:ascii="Arial"/>
                <w:sz w:val="21"/>
              </w:rPr>
            </w:pPr>
            <w:r/>
          </w:p>
          <w:p>
            <w:pPr>
              <w:ind w:firstLine="130"/>
              <w:spacing w:line="5440" w:lineRule="exact"/>
              <w:rPr/>
            </w:pPr>
            <w:r>
              <w:rPr>
                <w:position w:val="-108"/>
              </w:rPr>
              <w:drawing>
                <wp:inline distT="0" distB="0" distL="0" distR="0">
                  <wp:extent cx="4311587" cy="3454352"/>
                  <wp:effectExtent l="0" t="0" r="0" b="0"/>
                  <wp:docPr id="196" name="IM 196"/>
                  <wp:cNvGraphicFramePr/>
                  <a:graphic>
                    <a:graphicData uri="http://schemas.openxmlformats.org/drawingml/2006/picture">
                      <pic:pic>
                        <pic:nvPicPr>
                          <pic:cNvPr id="196" name="IM 196"/>
                          <pic:cNvPicPr/>
                        </pic:nvPicPr>
                        <pic:blipFill>
                          <a:blip r:embed="rId173"/>
                          <a:stretch>
                            <a:fillRect/>
                          </a:stretch>
                        </pic:blipFill>
                        <pic:spPr>
                          <a:xfrm rot="0">
                            <a:off x="0" y="0"/>
                            <a:ext cx="4311587" cy="3454352"/>
                          </a:xfrm>
                          <a:prstGeom prst="rect">
                            <a:avLst/>
                          </a:prstGeom>
                        </pic:spPr>
                      </pic:pic>
                    </a:graphicData>
                  </a:graphic>
                </wp:inline>
              </w:drawing>
            </w:r>
          </w:p>
        </w:tc>
      </w:tr>
    </w:tbl>
    <w:p>
      <w:pPr>
        <w:pStyle w:val="BodyText"/>
        <w:spacing w:line="110" w:lineRule="exact"/>
        <w:rPr>
          <w:sz w:val="9"/>
        </w:rPr>
      </w:pPr>
      <w:r/>
    </w:p>
    <w:p>
      <w:pPr>
        <w:pStyle w:val="BodyText"/>
        <w:spacing w:line="14" w:lineRule="auto"/>
        <w:rPr>
          <w:sz w:val="2"/>
        </w:rPr>
      </w:pPr>
      <w:r>
        <w:rPr>
          <w:sz w:val="2"/>
          <w:szCs w:val="2"/>
        </w:rPr>
        <w:br w:type="column"/>
      </w:r>
    </w:p>
    <w:p>
      <w:pPr>
        <w:ind w:firstLine="9"/>
        <w:spacing w:line="448" w:lineRule="exact"/>
        <w:rPr/>
      </w:pPr>
      <w:r>
        <w:rPr>
          <w:position w:val="-8"/>
        </w:rPr>
        <w:pict>
          <v:group id="_x0000_s532" style="mso-position-vertical-relative:line;mso-position-horizontal-relative:char;width:425.55pt;height:22.5pt;" filled="false" stroked="false" coordsize="8510,450" coordorigin="0,0">
            <v:shape id="_x0000_s534" style="position:absolute;left:30;top:0;width:8410;height:450;" filled="false" stroked="false" type="#_x0000_t75">
              <v:imagedata o:title="" r:id="rId174"/>
            </v:shape>
            <v:shape id="_x0000_s536" style="position:absolute;left:144;top:97;width:8252;height:364;" filled="false" stroked="false" type="#_x0000_t202">
              <v:fill on="false"/>
              <v:stroke on="false"/>
              <v:path/>
              <v:imagedata o:title=""/>
              <o:lock v:ext="edit" aspectratio="false"/>
              <v:textbox inset="0mm,0mm,0mm,0mm">
                <w:txbxContent>
                  <w:p>
                    <w:pPr>
                      <w:ind w:left="20"/>
                      <w:spacing w:before="20" w:line="220" w:lineRule="auto"/>
                      <w:rPr>
                        <w:rFonts w:ascii="Times New Roman" w:hAnsi="Times New Roman" w:eastAsia="Times New Roman" w:cs="Times New Roman"/>
                        <w:sz w:val="37"/>
                        <w:szCs w:val="37"/>
                      </w:rPr>
                    </w:pPr>
                    <w:r>
                      <w:rPr>
                        <w:rFonts w:ascii="SimHei" w:hAnsi="SimHei" w:eastAsia="SimHei" w:cs="SimHei"/>
                        <w:sz w:val="31"/>
                        <w:szCs w:val="31"/>
                        <w:b/>
                        <w:bCs/>
                        <w:u w:val="single" w:color="auto"/>
                        <w:color w:val="FFFFFF"/>
                        <w:spacing w:val="-14"/>
                      </w:rPr>
                      <w:t>精</w:t>
                    </w:r>
                    <w:r>
                      <w:rPr>
                        <w:rFonts w:ascii="SimHei" w:hAnsi="SimHei" w:eastAsia="SimHei" w:cs="SimHei"/>
                        <w:sz w:val="31"/>
                        <w:szCs w:val="31"/>
                        <w:u w:val="single" w:color="auto"/>
                        <w:color w:val="FFFFFF"/>
                        <w:spacing w:val="-42"/>
                      </w:rPr>
                      <w:t xml:space="preserve"> </w:t>
                    </w:r>
                    <w:r>
                      <w:rPr>
                        <w:rFonts w:ascii="SimHei" w:hAnsi="SimHei" w:eastAsia="SimHei" w:cs="SimHei"/>
                        <w:sz w:val="31"/>
                        <w:szCs w:val="31"/>
                        <w:b/>
                        <w:bCs/>
                        <w:u w:val="single" w:color="auto"/>
                        <w:color w:val="FFFFFF"/>
                        <w:spacing w:val="-14"/>
                      </w:rPr>
                      <w:t>选</w:t>
                    </w:r>
                    <w:r>
                      <w:rPr>
                        <w:rFonts w:ascii="SimHei" w:hAnsi="SimHei" w:eastAsia="SimHei" w:cs="SimHei"/>
                        <w:sz w:val="31"/>
                        <w:szCs w:val="31"/>
                        <w:u w:val="single" w:color="auto"/>
                        <w:color w:val="FFFFFF"/>
                        <w:spacing w:val="-47"/>
                      </w:rPr>
                      <w:t xml:space="preserve"> </w:t>
                    </w:r>
                    <w:r>
                      <w:rPr>
                        <w:rFonts w:ascii="SimHei" w:hAnsi="SimHei" w:eastAsia="SimHei" w:cs="SimHei"/>
                        <w:sz w:val="31"/>
                        <w:szCs w:val="31"/>
                        <w:b/>
                        <w:bCs/>
                        <w:u w:val="single" w:color="auto"/>
                        <w:color w:val="FFFFFF"/>
                        <w:spacing w:val="-14"/>
                      </w:rPr>
                      <w:t>案</w:t>
                    </w:r>
                    <w:r>
                      <w:rPr>
                        <w:rFonts w:ascii="SimHei" w:hAnsi="SimHei" w:eastAsia="SimHei" w:cs="SimHei"/>
                        <w:sz w:val="31"/>
                        <w:szCs w:val="31"/>
                        <w:u w:val="single" w:color="auto"/>
                        <w:color w:val="FFFFFF"/>
                        <w:spacing w:val="-53"/>
                      </w:rPr>
                      <w:t xml:space="preserve"> </w:t>
                    </w:r>
                    <w:r>
                      <w:rPr>
                        <w:rFonts w:ascii="SimHei" w:hAnsi="SimHei" w:eastAsia="SimHei" w:cs="SimHei"/>
                        <w:sz w:val="31"/>
                        <w:szCs w:val="31"/>
                        <w:b/>
                        <w:bCs/>
                        <w:u w:val="single" w:color="auto"/>
                        <w:color w:val="FFFFFF"/>
                        <w:spacing w:val="-14"/>
                      </w:rPr>
                      <w:t>例</w:t>
                    </w:r>
                    <w:r>
                      <w:rPr>
                        <w:rFonts w:ascii="SimHei" w:hAnsi="SimHei" w:eastAsia="SimHei" w:cs="SimHei"/>
                        <w:sz w:val="31"/>
                        <w:szCs w:val="31"/>
                        <w:u w:val="single" w:color="auto"/>
                        <w:color w:val="FFFFFF"/>
                        <w:spacing w:val="93"/>
                      </w:rPr>
                      <w:t xml:space="preserve"> </w:t>
                    </w:r>
                    <w:r>
                      <w:rPr>
                        <w:rFonts w:ascii="SimHei" w:hAnsi="SimHei" w:eastAsia="SimHei" w:cs="SimHei"/>
                        <w:sz w:val="31"/>
                        <w:szCs w:val="31"/>
                        <w:color w:val="FFFFFF"/>
                        <w:spacing w:val="75"/>
                      </w:rPr>
                      <w:t xml:space="preserve"> </w:t>
                    </w:r>
                    <w:r>
                      <w:rPr>
                        <w:rFonts w:ascii="Times New Roman" w:hAnsi="Times New Roman" w:eastAsia="Times New Roman" w:cs="Times New Roman"/>
                        <w:sz w:val="37"/>
                        <w:szCs w:val="37"/>
                        <w:u w:val="single" w:color="auto"/>
                        <w:color w:val="2080C0"/>
                        <w:spacing w:val="1"/>
                        <w:position w:val="-4"/>
                      </w:rPr>
                      <w:t xml:space="preserve">                                          </w:t>
                    </w:r>
                    <w:r>
                      <w:rPr>
                        <w:rFonts w:ascii="Times New Roman" w:hAnsi="Times New Roman" w:eastAsia="Times New Roman" w:cs="Times New Roman"/>
                        <w:sz w:val="37"/>
                        <w:szCs w:val="37"/>
                        <w:u w:val="single" w:color="auto"/>
                        <w:color w:val="2080C0"/>
                        <w:position w:val="-4"/>
                      </w:rPr>
                      <w:t xml:space="preserve">                       </w:t>
                    </w:r>
                    <w:r>
                      <w:rPr>
                        <w:rFonts w:ascii="Times New Roman" w:hAnsi="Times New Roman" w:eastAsia="Times New Roman" w:cs="Times New Roman"/>
                        <w:sz w:val="37"/>
                        <w:szCs w:val="37"/>
                        <w:u w:val="single" w:color="auto"/>
                        <w:color w:val="2080C0"/>
                        <w:spacing w:val="-14"/>
                        <w:position w:val="-4"/>
                      </w:rPr>
                      <w:t>9</w:t>
                    </w:r>
                  </w:p>
                </w:txbxContent>
              </v:textbox>
            </v:shape>
            <v:shape id="_x0000_s538" style="position:absolute;left:0;top:19;width:8510;height:11;" filled="false" stroked="false" type="#_x0000_t75">
              <v:imagedata o:title="" r:id="rId175"/>
            </v:shape>
          </v:group>
        </w:pict>
      </w:r>
    </w:p>
    <w:p>
      <w:pPr>
        <w:spacing w:before="23"/>
        <w:rPr/>
      </w:pPr>
      <w:r/>
    </w:p>
    <w:p>
      <w:pPr>
        <w:spacing w:before="23"/>
        <w:rPr/>
      </w:pPr>
      <w:r/>
    </w:p>
    <w:tbl>
      <w:tblPr>
        <w:tblStyle w:val="TableNormal"/>
        <w:tblW w:w="8496"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16"/>
      </w:tblGrid>
      <w:tr>
        <w:trPr>
          <w:trHeight w:val="10878"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2"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099" w:hRule="atLeast"/>
              </w:trPr>
              <w:tc>
                <w:tcPr>
                  <w:tcW w:w="1439" w:type="dxa"/>
                  <w:vAlign w:val="top"/>
                  <w:tcBorders>
                    <w:bottom w:val="single" w:color="0000FF" w:sz="4" w:space="0"/>
                    <w:top w:val="single" w:color="0000FF" w:sz="4" w:space="0"/>
                  </w:tcBorders>
                </w:tcPr>
                <w:p>
                  <w:pPr>
                    <w:pStyle w:val="TableText"/>
                    <w:ind w:left="23"/>
                    <w:spacing w:before="144"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17" w:line="223" w:lineRule="auto"/>
              <w:rPr>
                <w:sz w:val="24"/>
                <w:szCs w:val="24"/>
              </w:rPr>
            </w:pPr>
            <w:r>
              <w:rPr>
                <w:sz w:val="24"/>
                <w:szCs w:val="24"/>
                <w:b/>
                <w:bCs/>
                <w:color w:val="2060A0"/>
                <w:spacing w:val="-11"/>
              </w:rPr>
              <w:t>应</w:t>
            </w:r>
            <w:r>
              <w:rPr>
                <w:sz w:val="24"/>
                <w:szCs w:val="24"/>
                <w:color w:val="2060A0"/>
                <w:spacing w:val="27"/>
              </w:rPr>
              <w:t xml:space="preserve"> </w:t>
            </w:r>
            <w:r>
              <w:rPr>
                <w:sz w:val="24"/>
                <w:szCs w:val="24"/>
                <w:b/>
                <w:bCs/>
                <w:color w:val="2060A0"/>
                <w:spacing w:val="-11"/>
              </w:rPr>
              <w:t>用</w:t>
            </w:r>
            <w:r>
              <w:rPr>
                <w:sz w:val="24"/>
                <w:szCs w:val="24"/>
                <w:color w:val="2060A0"/>
                <w:spacing w:val="23"/>
              </w:rPr>
              <w:t xml:space="preserve"> </w:t>
            </w:r>
            <w:r>
              <w:rPr>
                <w:sz w:val="24"/>
                <w:szCs w:val="24"/>
                <w:b/>
                <w:bCs/>
                <w:color w:val="2060A0"/>
                <w:spacing w:val="-11"/>
              </w:rPr>
              <w:t>情</w:t>
            </w:r>
            <w:r>
              <w:rPr>
                <w:sz w:val="24"/>
                <w:szCs w:val="24"/>
                <w:color w:val="2060A0"/>
                <w:spacing w:val="26"/>
              </w:rPr>
              <w:t xml:space="preserve"> </w:t>
            </w:r>
            <w:r>
              <w:rPr>
                <w:sz w:val="24"/>
                <w:szCs w:val="24"/>
                <w:b/>
                <w:bCs/>
                <w:color w:val="2060A0"/>
                <w:spacing w:val="-11"/>
              </w:rPr>
              <w:t>况</w:t>
            </w:r>
          </w:p>
        </w:tc>
        <w:tc>
          <w:tcPr>
            <w:tcW w:w="6916" w:type="dxa"/>
            <w:vAlign w:val="top"/>
          </w:tcPr>
          <w:p>
            <w:pPr>
              <w:pStyle w:val="TableText"/>
              <w:ind w:left="143"/>
              <w:spacing w:before="74" w:line="221" w:lineRule="auto"/>
              <w:rPr>
                <w:sz w:val="24"/>
                <w:szCs w:val="24"/>
              </w:rPr>
            </w:pPr>
            <w:r>
              <w:rPr>
                <w:sz w:val="24"/>
                <w:szCs w:val="24"/>
                <w:b/>
                <w:bCs/>
                <w:spacing w:val="-4"/>
              </w:rPr>
              <w:t>介入磁共振精准微创治疗成套系统</w:t>
            </w:r>
          </w:p>
          <w:p>
            <w:pPr>
              <w:spacing w:line="352" w:lineRule="auto"/>
              <w:rPr>
                <w:rFonts w:ascii="Arial"/>
                <w:sz w:val="21"/>
              </w:rPr>
            </w:pPr>
            <w:r/>
          </w:p>
          <w:p>
            <w:pPr>
              <w:pStyle w:val="TableText"/>
              <w:ind w:left="143"/>
              <w:spacing w:before="78" w:line="221" w:lineRule="auto"/>
              <w:rPr>
                <w:sz w:val="24"/>
                <w:szCs w:val="24"/>
              </w:rPr>
            </w:pPr>
            <w:r>
              <w:rPr>
                <w:sz w:val="24"/>
                <w:szCs w:val="24"/>
                <w:b/>
                <w:bCs/>
                <w:spacing w:val="-4"/>
              </w:rPr>
              <w:t>安徽硕金医疗设备有限公司</w:t>
            </w:r>
          </w:p>
          <w:p>
            <w:pPr>
              <w:spacing w:line="356" w:lineRule="auto"/>
              <w:rPr>
                <w:rFonts w:ascii="Arial"/>
                <w:sz w:val="21"/>
              </w:rPr>
            </w:pPr>
            <w:r/>
          </w:p>
          <w:p>
            <w:pPr>
              <w:pStyle w:val="TableText"/>
              <w:ind w:left="139"/>
              <w:spacing w:before="58" w:line="310" w:lineRule="auto"/>
              <w:jc w:val="both"/>
              <w:rPr>
                <w:sz w:val="18"/>
                <w:szCs w:val="18"/>
              </w:rPr>
            </w:pPr>
            <w:r>
              <w:rPr>
                <w:sz w:val="18"/>
                <w:szCs w:val="18"/>
                <w:spacing w:val="3"/>
              </w:rPr>
              <w:t>介入磁共振精准微创治疗成套系统，融合前沿科技与临床需求，由大孔径治疗</w:t>
            </w:r>
            <w:r>
              <w:rPr>
                <w:sz w:val="18"/>
                <w:szCs w:val="18"/>
                <w:spacing w:val="2"/>
              </w:rPr>
              <w:t>型磁共</w:t>
            </w:r>
            <w:r>
              <w:rPr>
                <w:sz w:val="18"/>
                <w:szCs w:val="18"/>
              </w:rPr>
              <w:t xml:space="preserve"> </w:t>
            </w:r>
            <w:r>
              <w:rPr>
                <w:sz w:val="18"/>
                <w:szCs w:val="18"/>
                <w:spacing w:val="-2"/>
              </w:rPr>
              <w:t>振、核磁兼容治疗及监护设备、导航与显示系统，以及各类介入治疗手术耗材组成。该</w:t>
            </w:r>
            <w:r>
              <w:rPr>
                <w:sz w:val="18"/>
                <w:szCs w:val="18"/>
              </w:rPr>
              <w:t xml:space="preserve"> </w:t>
            </w:r>
            <w:r>
              <w:rPr>
                <w:sz w:val="18"/>
                <w:szCs w:val="18"/>
                <w:spacing w:val="-2"/>
              </w:rPr>
              <w:t>成套系统可在无辐射环境下，开展肝癌、肺癌等实体肿瘤的消融治疗、放疗定位，椎间</w:t>
            </w:r>
            <w:r>
              <w:rPr>
                <w:sz w:val="18"/>
                <w:szCs w:val="18"/>
                <w:spacing w:val="11"/>
              </w:rPr>
              <w:t xml:space="preserve"> </w:t>
            </w:r>
            <w:r>
              <w:rPr>
                <w:sz w:val="18"/>
                <w:szCs w:val="18"/>
                <w:spacing w:val="-2"/>
              </w:rPr>
              <w:t>盘突出治疗，以及心脑血管、颅脑神经疾病的经血管介入治疗，以精准、微创的方式，</w:t>
            </w:r>
            <w:r>
              <w:rPr>
                <w:sz w:val="18"/>
                <w:szCs w:val="18"/>
                <w:spacing w:val="11"/>
              </w:rPr>
              <w:t xml:space="preserve"> </w:t>
            </w:r>
            <w:r>
              <w:rPr>
                <w:sz w:val="18"/>
                <w:szCs w:val="18"/>
                <w:spacing w:val="-3"/>
              </w:rPr>
              <w:t>为患者带来更优质的医疗服务。</w:t>
            </w:r>
          </w:p>
          <w:p>
            <w:pPr>
              <w:spacing w:line="267" w:lineRule="auto"/>
              <w:rPr>
                <w:rFonts w:ascii="Arial"/>
                <w:sz w:val="21"/>
              </w:rPr>
            </w:pPr>
            <w:r/>
          </w:p>
          <w:p>
            <w:pPr>
              <w:spacing w:line="267" w:lineRule="auto"/>
              <w:rPr>
                <w:rFonts w:ascii="Arial"/>
                <w:sz w:val="21"/>
              </w:rPr>
            </w:pPr>
            <w:r/>
          </w:p>
          <w:p>
            <w:pPr>
              <w:pStyle w:val="TableText"/>
              <w:ind w:left="139" w:right="5"/>
              <w:spacing w:before="59" w:line="311" w:lineRule="auto"/>
              <w:jc w:val="both"/>
              <w:rPr>
                <w:sz w:val="18"/>
                <w:szCs w:val="18"/>
              </w:rPr>
            </w:pPr>
            <w:r>
              <w:rPr>
                <w:sz w:val="18"/>
                <w:szCs w:val="18"/>
                <w:spacing w:val="3"/>
              </w:rPr>
              <w:t>介入磁共振精准微创治疗成套系统作为一种创新的医疗技术，近年来</w:t>
            </w:r>
            <w:r>
              <w:rPr>
                <w:sz w:val="18"/>
                <w:szCs w:val="18"/>
                <w:spacing w:val="2"/>
              </w:rPr>
              <w:t>在临床应用中取</w:t>
            </w:r>
            <w:r>
              <w:rPr>
                <w:sz w:val="18"/>
                <w:szCs w:val="18"/>
              </w:rPr>
              <w:t xml:space="preserve"> </w:t>
            </w:r>
            <w:r>
              <w:rPr>
                <w:sz w:val="18"/>
                <w:szCs w:val="18"/>
                <w:spacing w:val="3"/>
              </w:rPr>
              <w:t>得了显著成效，其无辐射、实时成像、精准引导等特点为微创治疗领域带来了革</w:t>
            </w:r>
            <w:r>
              <w:rPr>
                <w:sz w:val="18"/>
                <w:szCs w:val="18"/>
                <w:spacing w:val="2"/>
              </w:rPr>
              <w:t>命性</w:t>
            </w:r>
            <w:r>
              <w:rPr>
                <w:sz w:val="18"/>
                <w:szCs w:val="18"/>
              </w:rPr>
              <w:t xml:space="preserve"> </w:t>
            </w:r>
            <w:r>
              <w:rPr>
                <w:sz w:val="18"/>
                <w:szCs w:val="18"/>
                <w:spacing w:val="3"/>
              </w:rPr>
              <w:t>变革。目前已进入安徽省立医院、山东省立医院、辽宁省人民医院、深</w:t>
            </w:r>
            <w:r>
              <w:rPr>
                <w:sz w:val="18"/>
                <w:szCs w:val="18"/>
                <w:spacing w:val="2"/>
              </w:rPr>
              <w:t>圳市人民医院</w:t>
            </w:r>
          </w:p>
          <w:p>
            <w:pPr>
              <w:pStyle w:val="TableText"/>
              <w:ind w:left="139" w:right="8"/>
              <w:spacing w:before="1" w:line="337" w:lineRule="auto"/>
              <w:rPr>
                <w:sz w:val="13"/>
                <w:szCs w:val="13"/>
              </w:rPr>
            </w:pPr>
            <w:r>
              <w:rPr>
                <w:sz w:val="18"/>
                <w:szCs w:val="18"/>
              </w:rPr>
              <w:t>等大型三甲医院。2023年1月在安徽省立医院投入临床使用的“磁共振引导精准微创治</w:t>
            </w:r>
            <w:r>
              <w:rPr>
                <w:sz w:val="18"/>
                <w:szCs w:val="18"/>
                <w:spacing w:val="16"/>
              </w:rPr>
              <w:t xml:space="preserve"> </w:t>
            </w:r>
            <w:r>
              <w:rPr>
                <w:sz w:val="18"/>
                <w:szCs w:val="18"/>
                <w:spacing w:val="2"/>
              </w:rPr>
              <w:t>疗系统”,已帮助医生团队为近400位患者解除病痛，在肿瘤消融介入治疗以及血管、</w:t>
            </w:r>
            <w:r>
              <w:rPr>
                <w:sz w:val="18"/>
                <w:szCs w:val="18"/>
              </w:rPr>
              <w:t xml:space="preserve"> </w:t>
            </w:r>
            <w:r>
              <w:rPr>
                <w:sz w:val="13"/>
                <w:szCs w:val="13"/>
                <w:spacing w:val="-6"/>
              </w:rPr>
              <w:t>非</w:t>
            </w:r>
            <w:r>
              <w:rPr>
                <w:sz w:val="13"/>
                <w:szCs w:val="13"/>
                <w:spacing w:val="-6"/>
              </w:rPr>
              <w:t xml:space="preserve"> </w:t>
            </w:r>
            <w:r>
              <w:rPr>
                <w:sz w:val="13"/>
                <w:szCs w:val="13"/>
                <w:spacing w:val="-6"/>
              </w:rPr>
              <w:t>血</w:t>
            </w:r>
            <w:r>
              <w:rPr>
                <w:sz w:val="13"/>
                <w:szCs w:val="13"/>
                <w:spacing w:val="-6"/>
              </w:rPr>
              <w:t xml:space="preserve"> </w:t>
            </w:r>
            <w:r>
              <w:rPr>
                <w:sz w:val="13"/>
                <w:szCs w:val="13"/>
                <w:spacing w:val="-6"/>
              </w:rPr>
              <w:t>管</w:t>
            </w:r>
            <w:r>
              <w:rPr>
                <w:sz w:val="13"/>
                <w:szCs w:val="13"/>
                <w:spacing w:val="-6"/>
              </w:rPr>
              <w:t xml:space="preserve"> </w:t>
            </w:r>
            <w:r>
              <w:rPr>
                <w:sz w:val="13"/>
                <w:szCs w:val="13"/>
                <w:spacing w:val="-6"/>
              </w:rPr>
              <w:t>介</w:t>
            </w:r>
            <w:r>
              <w:rPr>
                <w:sz w:val="13"/>
                <w:szCs w:val="13"/>
                <w:spacing w:val="-3"/>
              </w:rPr>
              <w:t xml:space="preserve"> </w:t>
            </w:r>
            <w:r>
              <w:rPr>
                <w:sz w:val="13"/>
                <w:szCs w:val="13"/>
                <w:spacing w:val="-6"/>
              </w:rPr>
              <w:t>入</w:t>
            </w:r>
            <w:r>
              <w:rPr>
                <w:sz w:val="13"/>
                <w:szCs w:val="13"/>
                <w:spacing w:val="-6"/>
              </w:rPr>
              <w:t xml:space="preserve"> </w:t>
            </w:r>
            <w:r>
              <w:rPr>
                <w:sz w:val="13"/>
                <w:szCs w:val="13"/>
                <w:spacing w:val="-6"/>
              </w:rPr>
              <w:t>治</w:t>
            </w:r>
            <w:r>
              <w:rPr>
                <w:sz w:val="13"/>
                <w:szCs w:val="13"/>
                <w:spacing w:val="-8"/>
              </w:rPr>
              <w:t xml:space="preserve"> </w:t>
            </w:r>
            <w:r>
              <w:rPr>
                <w:sz w:val="13"/>
                <w:szCs w:val="13"/>
                <w:spacing w:val="-6"/>
              </w:rPr>
              <w:t>疗</w:t>
            </w:r>
            <w:r>
              <w:rPr>
                <w:sz w:val="13"/>
                <w:szCs w:val="13"/>
                <w:spacing w:val="-9"/>
              </w:rPr>
              <w:t xml:space="preserve"> </w:t>
            </w:r>
            <w:r>
              <w:rPr>
                <w:sz w:val="13"/>
                <w:szCs w:val="13"/>
                <w:spacing w:val="-6"/>
              </w:rPr>
              <w:t>领</w:t>
            </w:r>
            <w:r>
              <w:rPr>
                <w:sz w:val="13"/>
                <w:szCs w:val="13"/>
                <w:spacing w:val="-7"/>
              </w:rPr>
              <w:t xml:space="preserve"> </w:t>
            </w:r>
            <w:r>
              <w:rPr>
                <w:sz w:val="13"/>
                <w:szCs w:val="13"/>
                <w:spacing w:val="-6"/>
              </w:rPr>
              <w:t>域</w:t>
            </w:r>
            <w:r>
              <w:rPr>
                <w:sz w:val="13"/>
                <w:szCs w:val="13"/>
                <w:spacing w:val="-6"/>
              </w:rPr>
              <w:t xml:space="preserve"> </w:t>
            </w:r>
            <w:r>
              <w:rPr>
                <w:sz w:val="13"/>
                <w:szCs w:val="13"/>
                <w:spacing w:val="-6"/>
              </w:rPr>
              <w:t>充</w:t>
            </w:r>
            <w:r>
              <w:rPr>
                <w:sz w:val="13"/>
                <w:szCs w:val="13"/>
                <w:spacing w:val="-6"/>
              </w:rPr>
              <w:t xml:space="preserve"> </w:t>
            </w:r>
            <w:r>
              <w:rPr>
                <w:sz w:val="13"/>
                <w:szCs w:val="13"/>
                <w:spacing w:val="-6"/>
              </w:rPr>
              <w:t>分</w:t>
            </w:r>
            <w:r>
              <w:rPr>
                <w:sz w:val="13"/>
                <w:szCs w:val="13"/>
                <w:spacing w:val="-6"/>
              </w:rPr>
              <w:t xml:space="preserve"> </w:t>
            </w:r>
            <w:r>
              <w:rPr>
                <w:sz w:val="13"/>
                <w:szCs w:val="13"/>
                <w:spacing w:val="-6"/>
              </w:rPr>
              <w:t>展</w:t>
            </w:r>
            <w:r>
              <w:rPr>
                <w:sz w:val="13"/>
                <w:szCs w:val="13"/>
                <w:spacing w:val="-6"/>
              </w:rPr>
              <w:t xml:space="preserve"> </w:t>
            </w:r>
            <w:r>
              <w:rPr>
                <w:sz w:val="13"/>
                <w:szCs w:val="13"/>
                <w:spacing w:val="-6"/>
              </w:rPr>
              <w:t>示</w:t>
            </w:r>
            <w:r>
              <w:rPr>
                <w:sz w:val="13"/>
                <w:szCs w:val="13"/>
                <w:spacing w:val="-6"/>
              </w:rPr>
              <w:t xml:space="preserve"> </w:t>
            </w:r>
            <w:r>
              <w:rPr>
                <w:sz w:val="13"/>
                <w:szCs w:val="13"/>
                <w:spacing w:val="-6"/>
              </w:rPr>
              <w:t>出</w:t>
            </w:r>
            <w:r>
              <w:rPr>
                <w:sz w:val="13"/>
                <w:szCs w:val="13"/>
                <w:spacing w:val="-6"/>
              </w:rPr>
              <w:t xml:space="preserve"> </w:t>
            </w:r>
            <w:r>
              <w:rPr>
                <w:sz w:val="13"/>
                <w:szCs w:val="13"/>
                <w:spacing w:val="-6"/>
              </w:rPr>
              <w:t>优</w:t>
            </w:r>
            <w:r>
              <w:rPr>
                <w:sz w:val="13"/>
                <w:szCs w:val="13"/>
                <w:spacing w:val="-8"/>
              </w:rPr>
              <w:t xml:space="preserve"> </w:t>
            </w:r>
            <w:r>
              <w:rPr>
                <w:sz w:val="13"/>
                <w:szCs w:val="13"/>
                <w:spacing w:val="-6"/>
              </w:rPr>
              <w:t>势</w:t>
            </w:r>
            <w:r>
              <w:rPr>
                <w:sz w:val="13"/>
                <w:szCs w:val="13"/>
                <w:spacing w:val="-13"/>
              </w:rPr>
              <w:t xml:space="preserve"> </w:t>
            </w:r>
            <w:r>
              <w:rPr>
                <w:sz w:val="13"/>
                <w:szCs w:val="13"/>
                <w:spacing w:val="-6"/>
              </w:rPr>
              <w:t>。</w:t>
            </w:r>
          </w:p>
          <w:p>
            <w:pPr>
              <w:ind w:firstLine="439"/>
              <w:spacing w:before="227" w:line="5229" w:lineRule="exact"/>
              <w:rPr/>
            </w:pPr>
            <w:r>
              <w:rPr>
                <w:position w:val="-104"/>
              </w:rPr>
              <w:drawing>
                <wp:inline distT="0" distB="0" distL="0" distR="0">
                  <wp:extent cx="3930681" cy="3320189"/>
                  <wp:effectExtent l="0" t="0" r="0" b="0"/>
                  <wp:docPr id="198" name="IM 198"/>
                  <wp:cNvGraphicFramePr/>
                  <a:graphic>
                    <a:graphicData uri="http://schemas.openxmlformats.org/drawingml/2006/picture">
                      <pic:pic>
                        <pic:nvPicPr>
                          <pic:cNvPr id="198" name="IM 198"/>
                          <pic:cNvPicPr/>
                        </pic:nvPicPr>
                        <pic:blipFill>
                          <a:blip r:embed="rId176"/>
                          <a:stretch>
                            <a:fillRect/>
                          </a:stretch>
                        </pic:blipFill>
                        <pic:spPr>
                          <a:xfrm rot="0">
                            <a:off x="0" y="0"/>
                            <a:ext cx="3930681" cy="3320189"/>
                          </a:xfrm>
                          <a:prstGeom prst="rect">
                            <a:avLst/>
                          </a:prstGeom>
                        </pic:spPr>
                      </pic:pic>
                    </a:graphicData>
                  </a:graphic>
                </wp:inline>
              </w:drawing>
            </w:r>
          </w:p>
        </w:tc>
      </w:tr>
    </w:tbl>
    <w:p>
      <w:pPr>
        <w:pStyle w:val="BodyText"/>
        <w:spacing w:line="14" w:lineRule="auto"/>
        <w:rPr>
          <w:sz w:val="2"/>
        </w:rPr>
      </w:pPr>
      <w:r/>
    </w:p>
    <w:p>
      <w:pPr>
        <w:spacing w:line="14" w:lineRule="auto"/>
        <w:sectPr>
          <w:type w:val="continuous"/>
          <w:pgSz w:w="21320" w:h="15080"/>
          <w:pgMar w:top="1252" w:right="1149" w:bottom="894" w:left="1139" w:header="737" w:footer="641" w:gutter="0"/>
          <w:cols w:equalWidth="0" w:num="2">
            <w:col w:w="10411" w:space="100"/>
            <w:col w:w="8520" w:space="0"/>
          </w:cols>
        </w:sectPr>
        <w:rPr>
          <w:sz w:val="2"/>
          <w:szCs w:val="2"/>
        </w:rPr>
      </w:pPr>
    </w:p>
    <w:p>
      <w:pPr>
        <w:spacing w:before="7"/>
        <w:rPr/>
      </w:pPr>
      <w:r>
        <w:drawing>
          <wp:anchor distT="0" distB="0" distL="0" distR="0" simplePos="0" relativeHeight="251918336" behindDoc="0" locked="0" layoutInCell="0" allowOverlap="1">
            <wp:simplePos x="0" y="0"/>
            <wp:positionH relativeFrom="page">
              <wp:posOffset>742976</wp:posOffset>
            </wp:positionH>
            <wp:positionV relativeFrom="page">
              <wp:posOffset>742985</wp:posOffset>
            </wp:positionV>
            <wp:extent cx="12064974" cy="12640"/>
            <wp:effectExtent l="0" t="0" r="0" b="0"/>
            <wp:wrapNone/>
            <wp:docPr id="200" name="IM 200"/>
            <wp:cNvGraphicFramePr/>
            <a:graphic>
              <a:graphicData uri="http://schemas.openxmlformats.org/drawingml/2006/picture">
                <pic:pic>
                  <pic:nvPicPr>
                    <pic:cNvPr id="200" name="IM 200"/>
                    <pic:cNvPicPr/>
                  </pic:nvPicPr>
                  <pic:blipFill>
                    <a:blip r:embed="rId179"/>
                    <a:stretch>
                      <a:fillRect/>
                    </a:stretch>
                  </pic:blipFill>
                  <pic:spPr>
                    <a:xfrm rot="0">
                      <a:off x="0" y="0"/>
                      <a:ext cx="12064974" cy="12640"/>
                    </a:xfrm>
                    <a:prstGeom prst="rect">
                      <a:avLst/>
                    </a:prstGeom>
                  </pic:spPr>
                </pic:pic>
              </a:graphicData>
            </a:graphic>
          </wp:anchor>
        </w:drawing>
      </w:r>
      <w:r/>
    </w:p>
    <w:p>
      <w:pPr>
        <w:spacing w:before="7"/>
        <w:rPr/>
      </w:pPr>
      <w:r/>
    </w:p>
    <w:p>
      <w:pPr>
        <w:sectPr>
          <w:headerReference w:type="default" r:id="rId177"/>
          <w:footerReference w:type="default" r:id="rId178"/>
          <w:pgSz w:w="21320" w:h="15080"/>
          <w:pgMar w:top="1252" w:right="1149" w:bottom="883" w:left="1150" w:header="737" w:footer="636" w:gutter="0"/>
          <w:cols w:equalWidth="0" w:num="1">
            <w:col w:w="19020" w:space="0"/>
          </w:cols>
        </w:sectPr>
        <w:rPr/>
      </w:pPr>
    </w:p>
    <w:p>
      <w:pPr>
        <w:pStyle w:val="BodyText"/>
        <w:spacing w:line="437" w:lineRule="auto"/>
        <w:rPr>
          <w:sz w:val="21"/>
        </w:rPr>
      </w:pPr>
      <w:r>
        <w:drawing>
          <wp:anchor distT="0" distB="0" distL="0" distR="0" simplePos="0" relativeHeight="251919360" behindDoc="0" locked="0" layoutInCell="1" allowOverlap="1">
            <wp:simplePos x="0" y="0"/>
            <wp:positionH relativeFrom="column">
              <wp:posOffset>12726</wp:posOffset>
            </wp:positionH>
            <wp:positionV relativeFrom="paragraph">
              <wp:posOffset>25361</wp:posOffset>
            </wp:positionV>
            <wp:extent cx="5397409" cy="6350"/>
            <wp:effectExtent l="0" t="0" r="0" b="0"/>
            <wp:wrapNone/>
            <wp:docPr id="202" name="IM 202"/>
            <wp:cNvGraphicFramePr/>
            <a:graphic>
              <a:graphicData uri="http://schemas.openxmlformats.org/drawingml/2006/picture">
                <pic:pic>
                  <pic:nvPicPr>
                    <pic:cNvPr id="202" name="IM 202"/>
                    <pic:cNvPicPr/>
                  </pic:nvPicPr>
                  <pic:blipFill>
                    <a:blip r:embed="rId180"/>
                    <a:stretch>
                      <a:fillRect/>
                    </a:stretch>
                  </pic:blipFill>
                  <pic:spPr>
                    <a:xfrm rot="0">
                      <a:off x="0" y="0"/>
                      <a:ext cx="5397409" cy="6350"/>
                    </a:xfrm>
                    <a:prstGeom prst="rect">
                      <a:avLst/>
                    </a:prstGeom>
                  </pic:spPr>
                </pic:pic>
              </a:graphicData>
            </a:graphic>
          </wp:anchor>
        </w:drawing>
      </w:r>
      <w:r/>
    </w:p>
    <w:p>
      <w:pPr>
        <w:ind w:firstLine="79"/>
        <w:spacing w:line="4730" w:lineRule="exact"/>
        <w:rPr/>
      </w:pPr>
      <w:r>
        <w:rPr>
          <w:position w:val="-94"/>
        </w:rPr>
        <w:drawing>
          <wp:inline distT="0" distB="0" distL="0" distR="0">
            <wp:extent cx="4800645" cy="3003544"/>
            <wp:effectExtent l="0" t="0" r="0" b="0"/>
            <wp:docPr id="204" name="IM 204"/>
            <wp:cNvGraphicFramePr/>
            <a:graphic>
              <a:graphicData uri="http://schemas.openxmlformats.org/drawingml/2006/picture">
                <pic:pic>
                  <pic:nvPicPr>
                    <pic:cNvPr id="204" name="IM 204"/>
                    <pic:cNvPicPr/>
                  </pic:nvPicPr>
                  <pic:blipFill>
                    <a:blip r:embed="rId181"/>
                    <a:stretch>
                      <a:fillRect/>
                    </a:stretch>
                  </pic:blipFill>
                  <pic:spPr>
                    <a:xfrm rot="0">
                      <a:off x="0" y="0"/>
                      <a:ext cx="4800645" cy="3003544"/>
                    </a:xfrm>
                    <a:prstGeom prst="rect">
                      <a:avLst/>
                    </a:prstGeom>
                  </pic:spPr>
                </pic:pic>
              </a:graphicData>
            </a:graphic>
          </wp:inline>
        </w:drawing>
      </w:r>
    </w:p>
    <w:p>
      <w:pPr>
        <w:pStyle w:val="BodyText"/>
        <w:spacing w:line="273" w:lineRule="auto"/>
        <w:rPr>
          <w:sz w:val="21"/>
        </w:rPr>
      </w:pPr>
      <w:r/>
    </w:p>
    <w:p>
      <w:pPr>
        <w:pStyle w:val="BodyText"/>
        <w:spacing w:line="273" w:lineRule="auto"/>
        <w:rPr>
          <w:sz w:val="21"/>
        </w:rPr>
      </w:pPr>
      <w:r/>
    </w:p>
    <w:p>
      <w:pPr>
        <w:pStyle w:val="BodyText"/>
        <w:spacing w:line="273" w:lineRule="auto"/>
        <w:rPr>
          <w:sz w:val="21"/>
        </w:rPr>
      </w:pPr>
      <w:r/>
    </w:p>
    <w:p>
      <w:pPr>
        <w:pStyle w:val="BodyText"/>
        <w:spacing w:line="274" w:lineRule="auto"/>
        <w:rPr>
          <w:sz w:val="21"/>
        </w:rPr>
      </w:pPr>
      <w:r/>
    </w:p>
    <w:p>
      <w:pPr>
        <w:ind w:firstLine="20"/>
        <w:spacing w:line="450" w:lineRule="exact"/>
        <w:rPr/>
      </w:pPr>
      <w:r>
        <w:rPr>
          <w:position w:val="-8"/>
        </w:rPr>
        <w:pict>
          <v:group id="_x0000_s552" style="mso-position-vertical-relative:line;mso-position-horizontal-relative:char;width:425.5pt;height:22.5pt;" filled="false" stroked="false" coordsize="8510,450" coordorigin="0,0">
            <v:shape id="_x0000_s554" style="position:absolute;left:0;top:0;width:8510;height:450;" filled="false" stroked="false" type="#_x0000_t75">
              <v:imagedata o:title="" r:id="rId182"/>
            </v:shape>
            <v:shape id="_x0000_s556" style="position:absolute;left:-20;top:-20;width:8550;height:490;" filled="false" stroked="false" type="#_x0000_t202">
              <v:fill on="false"/>
              <v:stroke on="false"/>
              <v:path/>
              <v:imagedata o:title=""/>
              <o:lock v:ext="edit" aspectratio="false"/>
              <v:textbox inset="0mm,0mm,0mm,0mm">
                <w:txbxContent>
                  <w:p>
                    <w:pPr>
                      <w:ind w:left="194"/>
                      <w:spacing w:before="106" w:line="222" w:lineRule="auto"/>
                      <w:rPr>
                        <w:rFonts w:ascii="SimHei" w:hAnsi="SimHei" w:eastAsia="SimHei" w:cs="SimHei"/>
                        <w:sz w:val="31"/>
                        <w:szCs w:val="31"/>
                      </w:rPr>
                    </w:pPr>
                    <w:r>
                      <w:rPr>
                        <w:rFonts w:ascii="SimHei" w:hAnsi="SimHei" w:eastAsia="SimHei" w:cs="SimHei"/>
                        <w:sz w:val="31"/>
                        <w:szCs w:val="31"/>
                        <w:b/>
                        <w:bCs/>
                        <w:color w:val="FFFFFF"/>
                        <w:spacing w:val="-13"/>
                      </w:rPr>
                      <w:t>行业综述</w:t>
                    </w:r>
                  </w:p>
                </w:txbxContent>
              </v:textbox>
            </v:shape>
          </v:group>
        </w:pict>
      </w:r>
    </w:p>
    <w:p>
      <w:pPr>
        <w:pStyle w:val="BodyText"/>
        <w:spacing w:line="284" w:lineRule="auto"/>
        <w:rPr>
          <w:sz w:val="21"/>
        </w:rPr>
      </w:pPr>
      <w:r/>
    </w:p>
    <w:p>
      <w:pPr>
        <w:ind w:right="1897" w:firstLine="450"/>
        <w:spacing w:before="62" w:line="320" w:lineRule="auto"/>
        <w:jc w:val="both"/>
        <w:rPr>
          <w:rFonts w:ascii="SimHei" w:hAnsi="SimHei" w:eastAsia="SimHei" w:cs="SimHei"/>
          <w:sz w:val="19"/>
          <w:szCs w:val="19"/>
        </w:rPr>
      </w:pPr>
      <w:r>
        <w:rPr>
          <w:rFonts w:ascii="SimHei" w:hAnsi="SimHei" w:eastAsia="SimHei" w:cs="SimHei"/>
          <w:sz w:val="19"/>
          <w:szCs w:val="19"/>
          <w:spacing w:val="11"/>
        </w:rPr>
        <w:t>高端装备制造业作为工业现代化的重要支柱，是推动我国制造业高质量发展的核心领域。长</w:t>
      </w:r>
      <w:r>
        <w:rPr>
          <w:rFonts w:ascii="SimHei" w:hAnsi="SimHei" w:eastAsia="SimHei" w:cs="SimHei"/>
          <w:sz w:val="19"/>
          <w:szCs w:val="19"/>
          <w:spacing w:val="11"/>
        </w:rPr>
        <w:t xml:space="preserve"> </w:t>
      </w:r>
      <w:r>
        <w:rPr>
          <w:rFonts w:ascii="SimHei" w:hAnsi="SimHei" w:eastAsia="SimHei" w:cs="SimHei"/>
          <w:sz w:val="19"/>
          <w:szCs w:val="19"/>
          <w:spacing w:val="16"/>
        </w:rPr>
        <w:t>三角地区凭借其深厚的工业基础、强大的技术创新能力和完善的产业链条，已经成为国内高端</w:t>
      </w:r>
      <w:r>
        <w:rPr>
          <w:rFonts w:ascii="SimHei" w:hAnsi="SimHei" w:eastAsia="SimHei" w:cs="SimHei"/>
          <w:sz w:val="19"/>
          <w:szCs w:val="19"/>
          <w:spacing w:val="14"/>
        </w:rPr>
        <w:t xml:space="preserve"> </w:t>
      </w:r>
      <w:r>
        <w:rPr>
          <w:rFonts w:ascii="SimHei" w:hAnsi="SimHei" w:eastAsia="SimHei" w:cs="SimHei"/>
          <w:sz w:val="19"/>
          <w:szCs w:val="19"/>
          <w:spacing w:val="16"/>
        </w:rPr>
        <w:t>装备制造的核心区域之一。上海在智能制造装备、航空航天装备、精密机床和高端数控设备等</w:t>
      </w:r>
      <w:r>
        <w:rPr>
          <w:rFonts w:ascii="SimHei" w:hAnsi="SimHei" w:eastAsia="SimHei" w:cs="SimHei"/>
          <w:sz w:val="19"/>
          <w:szCs w:val="19"/>
          <w:spacing w:val="3"/>
        </w:rPr>
        <w:t xml:space="preserve"> </w:t>
      </w:r>
      <w:r>
        <w:rPr>
          <w:rFonts w:ascii="SimHei" w:hAnsi="SimHei" w:eastAsia="SimHei" w:cs="SimHei"/>
          <w:sz w:val="19"/>
          <w:szCs w:val="19"/>
          <w:spacing w:val="11"/>
        </w:rPr>
        <w:t>领域具备领先技术优势，打造了以临港、张江为代表的高端装备产业集群；江苏则聚焦于高端机</w:t>
      </w:r>
      <w:r>
        <w:rPr>
          <w:rFonts w:ascii="SimHei" w:hAnsi="SimHei" w:eastAsia="SimHei" w:cs="SimHei"/>
          <w:sz w:val="19"/>
          <w:szCs w:val="19"/>
          <w:spacing w:val="13"/>
        </w:rPr>
        <w:t xml:space="preserve"> </w:t>
      </w:r>
      <w:r>
        <w:rPr>
          <w:rFonts w:ascii="SimHei" w:hAnsi="SimHei" w:eastAsia="SimHei" w:cs="SimHei"/>
          <w:sz w:val="19"/>
          <w:szCs w:val="19"/>
          <w:spacing w:val="12"/>
        </w:rPr>
        <w:t>械装备、智能机器人和轨道交通装备的研发与</w:t>
      </w:r>
      <w:r>
        <w:rPr>
          <w:rFonts w:ascii="SimHei" w:hAnsi="SimHei" w:eastAsia="SimHei" w:cs="SimHei"/>
          <w:sz w:val="19"/>
          <w:szCs w:val="19"/>
          <w:spacing w:val="11"/>
        </w:rPr>
        <w:t>生产，技术创新持续推进；浙江则在智能化、绿色</w:t>
      </w:r>
      <w:r>
        <w:rPr>
          <w:rFonts w:ascii="SimHei" w:hAnsi="SimHei" w:eastAsia="SimHei" w:cs="SimHei"/>
          <w:sz w:val="19"/>
          <w:szCs w:val="19"/>
        </w:rPr>
        <w:t xml:space="preserve"> </w:t>
      </w:r>
      <w:r>
        <w:rPr>
          <w:rFonts w:ascii="SimHei" w:hAnsi="SimHei" w:eastAsia="SimHei" w:cs="SimHei"/>
          <w:sz w:val="19"/>
          <w:szCs w:val="19"/>
          <w:spacing w:val="16"/>
        </w:rPr>
        <w:t>化装备领域取得显著成效，特别在新能源设备、工业自动化、精密制造等方面展现出强大竞争</w:t>
      </w:r>
      <w:r>
        <w:rPr>
          <w:rFonts w:ascii="SimHei" w:hAnsi="SimHei" w:eastAsia="SimHei" w:cs="SimHei"/>
          <w:sz w:val="19"/>
          <w:szCs w:val="19"/>
          <w:spacing w:val="11"/>
        </w:rPr>
        <w:t xml:space="preserve"> </w:t>
      </w:r>
      <w:r>
        <w:rPr>
          <w:rFonts w:ascii="SimHei" w:hAnsi="SimHei" w:eastAsia="SimHei" w:cs="SimHei"/>
          <w:sz w:val="19"/>
          <w:szCs w:val="19"/>
          <w:spacing w:val="11"/>
        </w:rPr>
        <w:t>力；安徽则在工业机器人、高端数控机床、现代工程机械等领域成果斐然，“芜马合机器人产业</w:t>
      </w:r>
      <w:r>
        <w:rPr>
          <w:rFonts w:ascii="SimHei" w:hAnsi="SimHei" w:eastAsia="SimHei" w:cs="SimHei"/>
          <w:sz w:val="19"/>
          <w:szCs w:val="19"/>
          <w:spacing w:val="16"/>
        </w:rPr>
        <w:t xml:space="preserve"> </w:t>
      </w:r>
      <w:r>
        <w:rPr>
          <w:rFonts w:ascii="SimHei" w:hAnsi="SimHei" w:eastAsia="SimHei" w:cs="SimHei"/>
          <w:sz w:val="19"/>
          <w:szCs w:val="19"/>
          <w:spacing w:val="12"/>
        </w:rPr>
        <w:t>集聚区”成绩亮眼，在全国战略性新兴产业</w:t>
      </w:r>
      <w:r>
        <w:rPr>
          <w:rFonts w:ascii="SimHei" w:hAnsi="SimHei" w:eastAsia="SimHei" w:cs="SimHei"/>
          <w:sz w:val="19"/>
          <w:szCs w:val="19"/>
          <w:spacing w:val="11"/>
        </w:rPr>
        <w:t>区域集聚发展试点中表现突出。当前，长三角高端装</w:t>
      </w:r>
      <w:r>
        <w:rPr>
          <w:rFonts w:ascii="SimHei" w:hAnsi="SimHei" w:eastAsia="SimHei" w:cs="SimHei"/>
          <w:sz w:val="19"/>
          <w:szCs w:val="19"/>
        </w:rPr>
        <w:t xml:space="preserve"> </w:t>
      </w:r>
      <w:r>
        <w:rPr>
          <w:rFonts w:ascii="SimHei" w:hAnsi="SimHei" w:eastAsia="SimHei" w:cs="SimHei"/>
          <w:sz w:val="19"/>
          <w:szCs w:val="19"/>
          <w:spacing w:val="11"/>
        </w:rPr>
        <w:t>备产业正加速向智能化、绿色化、数字化方向转型，重点突破集成电路制造装备、精密激光加工</w:t>
      </w:r>
      <w:r>
        <w:rPr>
          <w:rFonts w:ascii="SimHei" w:hAnsi="SimHei" w:eastAsia="SimHei" w:cs="SimHei"/>
          <w:sz w:val="19"/>
          <w:szCs w:val="19"/>
          <w:spacing w:val="15"/>
        </w:rPr>
        <w:t xml:space="preserve"> </w:t>
      </w:r>
      <w:r>
        <w:rPr>
          <w:rFonts w:ascii="SimHei" w:hAnsi="SimHei" w:eastAsia="SimHei" w:cs="SimHei"/>
          <w:sz w:val="19"/>
          <w:szCs w:val="19"/>
          <w:spacing w:val="12"/>
        </w:rPr>
        <w:t>设备、航空航天及海洋工程装备等前沿技术。同时，</w:t>
      </w:r>
      <w:r>
        <w:rPr>
          <w:rFonts w:ascii="SimHei" w:hAnsi="SimHei" w:eastAsia="SimHei" w:cs="SimHei"/>
          <w:sz w:val="19"/>
          <w:szCs w:val="19"/>
          <w:spacing w:val="11"/>
        </w:rPr>
        <w:t>随着智能工厂、柔性生产线及大数据平台的</w:t>
      </w:r>
      <w:r>
        <w:rPr>
          <w:rFonts w:ascii="SimHei" w:hAnsi="SimHei" w:eastAsia="SimHei" w:cs="SimHei"/>
          <w:sz w:val="19"/>
          <w:szCs w:val="19"/>
        </w:rPr>
        <w:t xml:space="preserve"> </w:t>
      </w:r>
      <w:r>
        <w:rPr>
          <w:rFonts w:ascii="SimHei" w:hAnsi="SimHei" w:eastAsia="SimHei" w:cs="SimHei"/>
          <w:sz w:val="19"/>
          <w:szCs w:val="19"/>
          <w:spacing w:val="11"/>
        </w:rPr>
        <w:t>建设，装备产业正逐步向高附加值、低能耗、智能化制造模式升级。区域内企业与科研院所的紧</w:t>
      </w:r>
      <w:r>
        <w:rPr>
          <w:rFonts w:ascii="SimHei" w:hAnsi="SimHei" w:eastAsia="SimHei" w:cs="SimHei"/>
          <w:sz w:val="19"/>
          <w:szCs w:val="19"/>
          <w:spacing w:val="17"/>
        </w:rPr>
        <w:t xml:space="preserve"> </w:t>
      </w:r>
      <w:r>
        <w:rPr>
          <w:rFonts w:ascii="SimHei" w:hAnsi="SimHei" w:eastAsia="SimHei" w:cs="SimHei"/>
          <w:sz w:val="19"/>
          <w:szCs w:val="19"/>
          <w:spacing w:val="11"/>
        </w:rPr>
        <w:t>密合作、产业链的深度融合，为高端装备的自主创新提供了有力保障，推动长三角成为全球先进</w:t>
      </w:r>
      <w:r>
        <w:rPr>
          <w:rFonts w:ascii="SimHei" w:hAnsi="SimHei" w:eastAsia="SimHei" w:cs="SimHei"/>
          <w:sz w:val="19"/>
          <w:szCs w:val="19"/>
          <w:spacing w:val="15"/>
        </w:rPr>
        <w:t xml:space="preserve"> </w:t>
      </w:r>
      <w:r>
        <w:rPr>
          <w:rFonts w:ascii="SimHei" w:hAnsi="SimHei" w:eastAsia="SimHei" w:cs="SimHei"/>
          <w:sz w:val="19"/>
          <w:szCs w:val="19"/>
          <w:spacing w:val="8"/>
        </w:rPr>
        <w:t>制造技术的示范区和高端装备制造的创新高地。</w:t>
      </w:r>
    </w:p>
    <w:p>
      <w:pPr>
        <w:pStyle w:val="BodyText"/>
        <w:spacing w:line="14" w:lineRule="auto"/>
        <w:rPr>
          <w:sz w:val="2"/>
        </w:rPr>
      </w:pPr>
      <w:r>
        <w:rPr>
          <w:sz w:val="2"/>
          <w:szCs w:val="2"/>
        </w:rPr>
        <w:br w:type="column"/>
      </w:r>
    </w:p>
    <w:p>
      <w:pPr>
        <w:ind w:firstLine="19"/>
        <w:spacing w:line="448" w:lineRule="exact"/>
        <w:rPr/>
      </w:pPr>
      <w:r>
        <w:rPr>
          <w:position w:val="-8"/>
        </w:rPr>
        <w:pict>
          <v:group id="_x0000_s558" style="mso-position-vertical-relative:line;mso-position-horizontal-relative:char;width:425.05pt;height:22.5pt;" filled="false" stroked="false" coordsize="8500,450" coordorigin="0,0">
            <v:shape id="_x0000_s560" style="position:absolute;left:20;top:0;width:8410;height:450;" filled="false" stroked="false" type="#_x0000_t75">
              <v:imagedata o:title="" r:id="rId183"/>
            </v:shape>
            <v:shape id="_x0000_s562" style="position:absolute;left:134;top:97;width:8130;height:355;"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4"/>
                        <w:szCs w:val="14"/>
                      </w:rPr>
                    </w:pPr>
                    <w:bookmarkStart w:name="bookmark94" w:id="12"/>
                    <w:bookmarkEnd w:id="12"/>
                    <w:r>
                      <w:rPr>
                        <w:rFonts w:ascii="SimHei" w:hAnsi="SimHei" w:eastAsia="SimHei" w:cs="SimHei"/>
                        <w:sz w:val="31"/>
                        <w:szCs w:val="31"/>
                        <w:b/>
                        <w:bCs/>
                        <w:color w:val="FFFFFF"/>
                        <w:spacing w:val="-1"/>
                      </w:rPr>
                      <w:t>精选案例</w:t>
                    </w:r>
                    <w:r>
                      <w:rPr>
                        <w:rFonts w:ascii="SimHei" w:hAnsi="SimHei" w:eastAsia="SimHei" w:cs="SimHei"/>
                        <w:sz w:val="31"/>
                        <w:szCs w:val="31"/>
                        <w:color w:val="FFFFFF"/>
                        <w:spacing w:val="-1"/>
                      </w:rPr>
                      <w:t xml:space="preserve">                                            </w:t>
                    </w:r>
                    <w:r>
                      <w:rPr>
                        <w:rFonts w:ascii="SimSun" w:hAnsi="SimSun" w:eastAsia="SimSun" w:cs="SimSun"/>
                        <w:sz w:val="14"/>
                        <w:szCs w:val="14"/>
                        <w:spacing w:val="-1"/>
                      </w:rPr>
                      <w:t>1</w:t>
                    </w:r>
                  </w:p>
                </w:txbxContent>
              </v:textbox>
            </v:shape>
            <v:shape id="_x0000_s564" style="position:absolute;left:0;top:29;width:8500;height:10;" filled="false" stroked="false" type="#_x0000_t75">
              <v:imagedata o:title="" r:id="rId184"/>
            </v:shape>
          </v:group>
        </w:pict>
      </w:r>
    </w:p>
    <w:p>
      <w:pPr>
        <w:spacing w:before="23"/>
        <w:rPr/>
      </w:pPr>
      <w:r/>
    </w:p>
    <w:p>
      <w:pPr>
        <w:spacing w:before="23"/>
        <w:rPr/>
      </w:pPr>
      <w:r/>
    </w:p>
    <w:tbl>
      <w:tblPr>
        <w:tblStyle w:val="TableNormal"/>
        <w:tblW w:w="8491"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11"/>
      </w:tblGrid>
      <w:tr>
        <w:trPr>
          <w:trHeight w:val="10170"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2"/>
                    <w:spacing w:before="183" w:line="222" w:lineRule="auto"/>
                    <w:rPr/>
                  </w:pPr>
                  <w:r>
                    <w:rPr>
                      <w:b/>
                      <w:bCs/>
                      <w:color w:val="2070B0"/>
                      <w:spacing w:val="-9"/>
                    </w:rPr>
                    <w:t>案</w:t>
                  </w:r>
                  <w:r>
                    <w:rPr>
                      <w:color w:val="2070B0"/>
                      <w:spacing w:val="9"/>
                    </w:rPr>
                    <w:t xml:space="preserve">  </w:t>
                  </w:r>
                  <w:r>
                    <w:rPr>
                      <w:b/>
                      <w:bCs/>
                      <w:color w:val="2070B0"/>
                      <w:spacing w:val="-9"/>
                    </w:rPr>
                    <w:t>例</w:t>
                  </w:r>
                  <w:r>
                    <w:rPr>
                      <w:color w:val="2070B0"/>
                      <w:spacing w:val="9"/>
                    </w:rPr>
                    <w:t xml:space="preserve">  </w:t>
                  </w:r>
                  <w:r>
                    <w:rPr>
                      <w:b/>
                      <w:bCs/>
                      <w:color w:val="2070B0"/>
                      <w:spacing w:val="-9"/>
                    </w:rPr>
                    <w:t>名</w:t>
                  </w:r>
                  <w:r>
                    <w:rPr>
                      <w:color w:val="2070B0"/>
                      <w:spacing w:val="9"/>
                    </w:rPr>
                    <w:t xml:space="preserve">  </w:t>
                  </w:r>
                  <w:r>
                    <w:rPr>
                      <w:b/>
                      <w:bCs/>
                      <w:color w:val="2070B0"/>
                      <w:spacing w:val="-9"/>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332" w:hRule="atLeast"/>
              </w:trPr>
              <w:tc>
                <w:tcPr>
                  <w:tcW w:w="1439" w:type="dxa"/>
                  <w:vAlign w:val="top"/>
                  <w:tcBorders>
                    <w:bottom w:val="single" w:color="0000FF" w:sz="2" w:space="0"/>
                    <w:top w:val="single" w:color="0000FF" w:sz="4" w:space="0"/>
                  </w:tcBorders>
                </w:tcPr>
                <w:p>
                  <w:pPr>
                    <w:pStyle w:val="TableText"/>
                    <w:ind w:left="19"/>
                    <w:spacing w:before="155" w:line="222" w:lineRule="auto"/>
                    <w:rPr>
                      <w:sz w:val="24"/>
                      <w:szCs w:val="24"/>
                    </w:rPr>
                  </w:pPr>
                  <w:r>
                    <w:rPr>
                      <w:sz w:val="24"/>
                      <w:szCs w:val="24"/>
                      <w:color w:val="2070A0"/>
                      <w:spacing w:val="-11"/>
                    </w:rPr>
                    <w:t>产</w:t>
                  </w:r>
                  <w:r>
                    <w:rPr>
                      <w:sz w:val="24"/>
                      <w:szCs w:val="24"/>
                      <w:color w:val="2070A0"/>
                      <w:spacing w:val="42"/>
                    </w:rPr>
                    <w:t xml:space="preserve"> </w:t>
                  </w:r>
                  <w:r>
                    <w:rPr>
                      <w:sz w:val="24"/>
                      <w:szCs w:val="24"/>
                      <w:color w:val="2070A0"/>
                      <w:spacing w:val="-11"/>
                    </w:rPr>
                    <w:t>品</w:t>
                  </w:r>
                  <w:r>
                    <w:rPr>
                      <w:sz w:val="24"/>
                      <w:szCs w:val="24"/>
                      <w:color w:val="2070A0"/>
                      <w:spacing w:val="32"/>
                    </w:rPr>
                    <w:t xml:space="preserve"> </w:t>
                  </w:r>
                  <w:r>
                    <w:rPr>
                      <w:sz w:val="24"/>
                      <w:szCs w:val="24"/>
                      <w:color w:val="2070A0"/>
                      <w:spacing w:val="-11"/>
                    </w:rPr>
                    <w:t>介</w:t>
                  </w:r>
                  <w:r>
                    <w:rPr>
                      <w:sz w:val="24"/>
                      <w:szCs w:val="24"/>
                      <w:color w:val="2070A0"/>
                      <w:spacing w:val="30"/>
                    </w:rPr>
                    <w:t xml:space="preserve"> </w:t>
                  </w:r>
                  <w:r>
                    <w:rPr>
                      <w:sz w:val="24"/>
                      <w:szCs w:val="24"/>
                      <w:color w:val="2070A0"/>
                      <w:spacing w:val="-11"/>
                    </w:rPr>
                    <w:t>绍</w:t>
                  </w:r>
                </w:p>
              </w:tc>
            </w:tr>
          </w:tbl>
          <w:p>
            <w:pPr>
              <w:pStyle w:val="TableText"/>
              <w:ind w:left="23"/>
              <w:spacing w:before="127" w:line="223" w:lineRule="auto"/>
              <w:rPr>
                <w:sz w:val="24"/>
                <w:szCs w:val="24"/>
              </w:rPr>
            </w:pPr>
            <w:r>
              <w:rPr>
                <w:sz w:val="24"/>
                <w:szCs w:val="24"/>
                <w:b/>
                <w:bCs/>
                <w:color w:val="2060A0"/>
                <w:spacing w:val="-11"/>
              </w:rPr>
              <w:t>应</w:t>
            </w:r>
            <w:r>
              <w:rPr>
                <w:sz w:val="24"/>
                <w:szCs w:val="24"/>
                <w:color w:val="2060A0"/>
                <w:spacing w:val="27"/>
              </w:rPr>
              <w:t xml:space="preserve"> </w:t>
            </w:r>
            <w:r>
              <w:rPr>
                <w:sz w:val="24"/>
                <w:szCs w:val="24"/>
                <w:b/>
                <w:bCs/>
                <w:color w:val="2060A0"/>
                <w:spacing w:val="-11"/>
              </w:rPr>
              <w:t>用</w:t>
            </w:r>
            <w:r>
              <w:rPr>
                <w:sz w:val="24"/>
                <w:szCs w:val="24"/>
                <w:color w:val="2060A0"/>
                <w:spacing w:val="23"/>
              </w:rPr>
              <w:t xml:space="preserve"> </w:t>
            </w:r>
            <w:r>
              <w:rPr>
                <w:sz w:val="24"/>
                <w:szCs w:val="24"/>
                <w:b/>
                <w:bCs/>
                <w:color w:val="2060A0"/>
                <w:spacing w:val="-11"/>
              </w:rPr>
              <w:t>情</w:t>
            </w:r>
            <w:r>
              <w:rPr>
                <w:sz w:val="24"/>
                <w:szCs w:val="24"/>
                <w:color w:val="2060A0"/>
                <w:spacing w:val="26"/>
              </w:rPr>
              <w:t xml:space="preserve"> </w:t>
            </w:r>
            <w:r>
              <w:rPr>
                <w:sz w:val="24"/>
                <w:szCs w:val="24"/>
                <w:b/>
                <w:bCs/>
                <w:color w:val="2060A0"/>
                <w:spacing w:val="-11"/>
              </w:rPr>
              <w:t>况</w:t>
            </w:r>
          </w:p>
        </w:tc>
        <w:tc>
          <w:tcPr>
            <w:tcW w:w="6911" w:type="dxa"/>
            <w:vAlign w:val="top"/>
          </w:tcPr>
          <w:p>
            <w:pPr>
              <w:pStyle w:val="TableText"/>
              <w:ind w:left="143"/>
              <w:spacing w:before="73" w:line="219" w:lineRule="auto"/>
              <w:rPr>
                <w:sz w:val="24"/>
                <w:szCs w:val="24"/>
              </w:rPr>
            </w:pPr>
            <w:r>
              <w:rPr>
                <w:sz w:val="24"/>
                <w:szCs w:val="24"/>
                <w:b/>
                <w:bCs/>
                <w:spacing w:val="-4"/>
              </w:rPr>
              <w:t>汽车镀膜玻璃除膜产线</w:t>
            </w:r>
          </w:p>
          <w:p>
            <w:pPr>
              <w:spacing w:line="356" w:lineRule="auto"/>
              <w:rPr>
                <w:rFonts w:ascii="Arial"/>
                <w:sz w:val="21"/>
              </w:rPr>
            </w:pPr>
            <w:r/>
          </w:p>
          <w:p>
            <w:pPr>
              <w:pStyle w:val="TableText"/>
              <w:ind w:left="143"/>
              <w:spacing w:before="78" w:line="221" w:lineRule="auto"/>
              <w:rPr>
                <w:sz w:val="24"/>
                <w:szCs w:val="24"/>
              </w:rPr>
            </w:pPr>
            <w:r>
              <w:rPr>
                <w:sz w:val="24"/>
                <w:szCs w:val="24"/>
                <w:b/>
                <w:bCs/>
                <w:spacing w:val="-4"/>
              </w:rPr>
              <w:t>浙江圣石激光科技股份有限公司</w:t>
            </w:r>
          </w:p>
          <w:p>
            <w:pPr>
              <w:spacing w:line="342" w:lineRule="auto"/>
              <w:rPr>
                <w:rFonts w:ascii="Arial"/>
                <w:sz w:val="21"/>
              </w:rPr>
            </w:pPr>
            <w:r/>
          </w:p>
          <w:p>
            <w:pPr>
              <w:pStyle w:val="TableText"/>
              <w:spacing w:before="62" w:line="213" w:lineRule="auto"/>
              <w:jc w:val="right"/>
              <w:rPr/>
            </w:pPr>
            <w:r>
              <w:rPr>
                <w:spacing w:val="-8"/>
              </w:rPr>
              <w:t>汽车</w:t>
            </w:r>
            <w:r>
              <w:rPr>
                <w:spacing w:val="-7"/>
              </w:rPr>
              <w:t>镀膜玻璃除膜产线采用双直线电机驱动的动龙门结构和大理石平</w:t>
            </w:r>
            <w:r>
              <w:rPr>
                <w:spacing w:val="-8"/>
              </w:rPr>
              <w:t>台，开发了区</w:t>
            </w:r>
            <w:r>
              <w:rPr>
                <w:spacing w:val="-6"/>
              </w:rPr>
              <w:t>域</w:t>
            </w:r>
          </w:p>
          <w:p>
            <w:pPr>
              <w:pStyle w:val="TableText"/>
              <w:ind w:left="139"/>
              <w:spacing w:before="219" w:line="264" w:lineRule="auto"/>
              <w:jc w:val="both"/>
              <w:rPr/>
            </w:pPr>
            <w:r>
              <w:rPr>
                <w:spacing w:val="-5"/>
              </w:rPr>
              <w:t>除膜和线蚀刻工艺，研发了多轴激光头驱动装置和除膜轨迹自动规划系统，采用4个</w:t>
            </w:r>
            <w:r>
              <w:rPr>
                <w:spacing w:val="16"/>
              </w:rPr>
              <w:t xml:space="preserve"> </w:t>
            </w:r>
            <w:r>
              <w:rPr>
                <w:spacing w:val="-7"/>
              </w:rPr>
              <w:t>红外或绿光激光头的协同控制，实现不同激光头协调配合下的除膜区域无缝拼接</w:t>
            </w:r>
            <w:r>
              <w:rPr>
                <w:spacing w:val="-8"/>
              </w:rPr>
              <w:t>，有</w:t>
            </w:r>
            <w:r>
              <w:rPr/>
              <w:t xml:space="preserve"> </w:t>
            </w:r>
            <w:r>
              <w:rPr>
                <w:spacing w:val="-5"/>
              </w:rPr>
              <w:t>效保证除膜质量。解决了化学蚀刻污染环境问题，代替传统工艺，0耗材。汽车镀膜</w:t>
            </w:r>
            <w:r>
              <w:rPr>
                <w:spacing w:val="16"/>
              </w:rPr>
              <w:t xml:space="preserve"> </w:t>
            </w:r>
            <w:r>
              <w:rPr>
                <w:spacing w:val="-7"/>
              </w:rPr>
              <w:t>玻璃除膜产线专利技术打破国外技术垄断，降低了设备成本并超越国外</w:t>
            </w:r>
            <w:r>
              <w:rPr>
                <w:spacing w:val="-8"/>
              </w:rPr>
              <w:t>技术的工作效</w:t>
            </w:r>
            <w:r>
              <w:rPr/>
              <w:t xml:space="preserve"> </w:t>
            </w:r>
            <w:r>
              <w:rPr>
                <w:spacing w:val="-10"/>
              </w:rPr>
              <w:t>率，达到细分行业国际领先水平。</w:t>
            </w:r>
          </w:p>
          <w:p>
            <w:pPr>
              <w:spacing w:line="467" w:lineRule="auto"/>
              <w:rPr>
                <w:rFonts w:ascii="Arial"/>
                <w:sz w:val="21"/>
              </w:rPr>
            </w:pPr>
            <w:r/>
          </w:p>
          <w:p>
            <w:pPr>
              <w:pStyle w:val="TableText"/>
              <w:ind w:left="139"/>
              <w:spacing w:before="61" w:line="294" w:lineRule="auto"/>
              <w:rPr/>
            </w:pPr>
            <w:r>
              <w:rPr>
                <w:spacing w:val="-7"/>
              </w:rPr>
              <w:t>该产品客户覆盖福耀、圣戈班、福莱特等全球前十大汽车玻璃厂商。国内市场中，福</w:t>
            </w:r>
            <w:r>
              <w:rPr/>
              <w:t xml:space="preserve"> </w:t>
            </w:r>
            <w:r>
              <w:rPr>
                <w:spacing w:val="3"/>
              </w:rPr>
              <w:t>耀玻璃(福建、上海、长春等六大基地)、铁锚玻璃(高铁玻璃核心供应商)等龙头</w:t>
            </w:r>
            <w:r>
              <w:rPr>
                <w:spacing w:val="6"/>
              </w:rPr>
              <w:t xml:space="preserve"> </w:t>
            </w:r>
            <w:r>
              <w:rPr>
                <w:spacing w:val="-7"/>
              </w:rPr>
              <w:t>企业已全面导入产线。国际市场上远销欧洲，并与多家国际玻璃巨头达成合作意向。</w:t>
            </w:r>
            <w:r>
              <w:rPr/>
              <w:t xml:space="preserve"> </w:t>
            </w:r>
            <w:r>
              <w:rPr>
                <w:spacing w:val="-7"/>
              </w:rPr>
              <w:t>产线加工的镀膜玻璃已批量应用于特斯拉、蔚来、小鹏、比亚迪、小米等品牌的</w:t>
            </w:r>
            <w:r>
              <w:rPr>
                <w:spacing w:val="-8"/>
              </w:rPr>
              <w:t>高端</w:t>
            </w:r>
            <w:r>
              <w:rPr/>
              <w:t xml:space="preserve"> </w:t>
            </w:r>
            <w:r>
              <w:rPr>
                <w:spacing w:val="-7"/>
              </w:rPr>
              <w:t>车型前挡与天窗，产品质量通过国际汽车安全认证标准。同时，设备技术被</w:t>
            </w:r>
            <w:r>
              <w:rPr>
                <w:spacing w:val="-8"/>
              </w:rPr>
              <w:t>验证可拓</w:t>
            </w:r>
            <w:r>
              <w:rPr/>
              <w:t xml:space="preserve"> </w:t>
            </w:r>
            <w:r>
              <w:rPr>
                <w:spacing w:val="-10"/>
              </w:rPr>
              <w:t>展至建筑幕墙、光伏玻璃等领域。</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firstLine="169"/>
              <w:spacing w:line="3220" w:lineRule="exact"/>
              <w:rPr/>
            </w:pPr>
            <w:r>
              <w:rPr>
                <w:position w:val="-64"/>
              </w:rPr>
              <w:drawing>
                <wp:inline distT="0" distB="0" distL="0" distR="0">
                  <wp:extent cx="4171931" cy="2044624"/>
                  <wp:effectExtent l="0" t="0" r="0" b="0"/>
                  <wp:docPr id="206" name="IM 206"/>
                  <wp:cNvGraphicFramePr/>
                  <a:graphic>
                    <a:graphicData uri="http://schemas.openxmlformats.org/drawingml/2006/picture">
                      <pic:pic>
                        <pic:nvPicPr>
                          <pic:cNvPr id="206" name="IM 206"/>
                          <pic:cNvPicPr/>
                        </pic:nvPicPr>
                        <pic:blipFill>
                          <a:blip r:embed="rId185"/>
                          <a:stretch>
                            <a:fillRect/>
                          </a:stretch>
                        </pic:blipFill>
                        <pic:spPr>
                          <a:xfrm rot="0">
                            <a:off x="0" y="0"/>
                            <a:ext cx="4171931" cy="2044624"/>
                          </a:xfrm>
                          <a:prstGeom prst="rect">
                            <a:avLst/>
                          </a:prstGeom>
                        </pic:spPr>
                      </pic:pic>
                    </a:graphicData>
                  </a:graphic>
                </wp:inline>
              </w:drawing>
            </w:r>
          </w:p>
        </w:tc>
      </w:tr>
    </w:tbl>
    <w:p>
      <w:pPr>
        <w:pStyle w:val="BodyText"/>
        <w:spacing w:line="199" w:lineRule="exact"/>
        <w:rPr>
          <w:sz w:val="17"/>
        </w:rPr>
      </w:pPr>
      <w:r/>
    </w:p>
    <w:p>
      <w:pPr>
        <w:spacing w:line="199" w:lineRule="exact"/>
        <w:sectPr>
          <w:type w:val="continuous"/>
          <w:pgSz w:w="21320" w:h="15080"/>
          <w:pgMar w:top="1252" w:right="1149" w:bottom="883" w:left="1150" w:header="737" w:footer="636" w:gutter="0"/>
          <w:cols w:equalWidth="0" w:num="2">
            <w:col w:w="10401" w:space="100"/>
            <w:col w:w="8520" w:space="0"/>
          </w:cols>
        </w:sectPr>
        <w:rPr>
          <w:sz w:val="17"/>
          <w:szCs w:val="17"/>
        </w:rPr>
      </w:pPr>
    </w:p>
    <w:p>
      <w:pPr>
        <w:pStyle w:val="BodyText"/>
        <w:spacing w:line="247" w:lineRule="auto"/>
        <w:rPr>
          <w:sz w:val="21"/>
        </w:rPr>
      </w:pPr>
      <w:r/>
    </w:p>
    <w:p>
      <w:pPr>
        <w:pStyle w:val="BodyText"/>
        <w:spacing w:line="247" w:lineRule="auto"/>
        <w:rPr>
          <w:sz w:val="21"/>
        </w:rPr>
      </w:pPr>
      <w:r/>
    </w:p>
    <w:p>
      <w:pPr>
        <w:ind w:firstLine="10509"/>
        <w:spacing w:line="450" w:lineRule="exact"/>
        <w:rPr/>
      </w:pPr>
      <w:r>
        <w:pict>
          <v:group id="_x0000_s578" style="position:absolute;margin-left:2.50514pt;margin-top:0.042572pt;mso-position-vertical-relative:text;mso-position-horizontal-relative:text;width:423.5pt;height:22.5pt;z-index:251938816;" filled="false" stroked="false" coordsize="8470,450" coordorigin="0,0">
            <v:shape id="_x0000_s580" style="position:absolute;left:0;top:0;width:8440;height:450;" filled="false" stroked="false" type="#_x0000_t75">
              <v:imagedata o:title="" r:id="rId187"/>
            </v:shape>
            <v:shape id="_x0000_s582" style="position:absolute;left:124;top:77;width:8144;height:454;" filled="false" stroked="false" type="#_x0000_t202">
              <v:fill on="false"/>
              <v:stroke on="false"/>
              <v:path/>
              <v:imagedata o:title=""/>
              <o:lock v:ext="edit" aspectratio="false"/>
              <v:textbox inset="0mm,0mm,0mm,0mm">
                <w:txbxContent>
                  <w:p>
                    <w:pPr>
                      <w:ind w:left="20"/>
                      <w:spacing w:before="20" w:line="217" w:lineRule="auto"/>
                      <w:rPr>
                        <w:rFonts w:ascii="Times New Roman" w:hAnsi="Times New Roman" w:eastAsia="Times New Roman" w:cs="Times New Roman"/>
                        <w:sz w:val="33"/>
                        <w:szCs w:val="33"/>
                      </w:rPr>
                    </w:pPr>
                    <w:r>
                      <w:rPr>
                        <w:rFonts w:ascii="SimHei" w:hAnsi="SimHei" w:eastAsia="SimHei" w:cs="SimHei"/>
                        <w:sz w:val="33"/>
                        <w:szCs w:val="33"/>
                        <w:b/>
                        <w:bCs/>
                        <w:color w:val="FFFFFF"/>
                        <w:spacing w:val="-21"/>
                        <w:w w:val="98"/>
                      </w:rPr>
                      <w:t>精选案例</w:t>
                    </w:r>
                    <w:r>
                      <w:rPr>
                        <w:rFonts w:ascii="SimHei" w:hAnsi="SimHei" w:eastAsia="SimHei" w:cs="SimHei"/>
                        <w:sz w:val="33"/>
                        <w:szCs w:val="33"/>
                        <w:color w:val="FFFFFF"/>
                        <w:spacing w:val="4"/>
                      </w:rPr>
                      <w:t xml:space="preserve">                        </w:t>
                    </w:r>
                    <w:r>
                      <w:rPr>
                        <w:rFonts w:ascii="SimHei" w:hAnsi="SimHei" w:eastAsia="SimHei" w:cs="SimHei"/>
                        <w:sz w:val="33"/>
                        <w:szCs w:val="33"/>
                        <w:color w:val="FFFFFF"/>
                        <w:spacing w:val="3"/>
                      </w:rPr>
                      <w:t xml:space="preserve">                </w:t>
                    </w:r>
                    <w:r>
                      <w:rPr>
                        <w:rFonts w:ascii="Times New Roman" w:hAnsi="Times New Roman" w:eastAsia="Times New Roman" w:cs="Times New Roman"/>
                        <w:sz w:val="33"/>
                        <w:szCs w:val="33"/>
                        <w:color w:val="2090C0"/>
                        <w:spacing w:val="-21"/>
                        <w:w w:val="98"/>
                        <w:position w:val="-5"/>
                      </w:rPr>
                      <w:t>2</w:t>
                    </w:r>
                  </w:p>
                </w:txbxContent>
              </v:textbox>
            </v:shape>
            <v:shape id="_x0000_s584" style="position:absolute;left:1749;top:19;width:6720;height:11;" filled="false" stroked="false" type="#_x0000_t75">
              <v:imagedata o:title="" r:id="rId188"/>
            </v:shape>
          </v:group>
        </w:pict>
      </w:r>
      <w:r>
        <w:rPr>
          <w:position w:val="-8"/>
        </w:rPr>
        <w:pict>
          <v:group id="_x0000_s586" style="mso-position-vertical-relative:line;mso-position-horizontal-relative:char;width:425.55pt;height:22.5pt;" filled="false" stroked="false" coordsize="8510,450" coordorigin="0,0">
            <v:shape id="_x0000_s588" style="position:absolute;left:30;top:0;width:8420;height:450;" filled="false" stroked="false" type="#_x0000_t75">
              <v:imagedata o:title="" r:id="rId189"/>
            </v:shape>
            <v:shape id="_x0000_s590" style="position:absolute;left:144;top:77;width:8282;height:38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3"/>
                        <w:szCs w:val="33"/>
                      </w:rPr>
                    </w:pPr>
                    <w:r>
                      <w:rPr>
                        <w:rFonts w:ascii="SimHei" w:hAnsi="SimHei" w:eastAsia="SimHei" w:cs="SimHei"/>
                        <w:sz w:val="33"/>
                        <w:szCs w:val="33"/>
                        <w:b/>
                        <w:bCs/>
                        <w:color w:val="FFFFFF"/>
                        <w:spacing w:val="-25"/>
                      </w:rPr>
                      <w:t>精选案例</w:t>
                    </w:r>
                    <w:r>
                      <w:rPr>
                        <w:rFonts w:ascii="SimHei" w:hAnsi="SimHei" w:eastAsia="SimHei" w:cs="SimHei"/>
                        <w:sz w:val="33"/>
                        <w:szCs w:val="33"/>
                        <w:color w:val="FFFFFF"/>
                        <w:spacing w:val="7"/>
                      </w:rPr>
                      <w:t xml:space="preserve">      </w:t>
                    </w:r>
                    <w:r>
                      <w:rPr>
                        <w:rFonts w:ascii="Times New Roman" w:hAnsi="Times New Roman" w:eastAsia="Times New Roman" w:cs="Times New Roman"/>
                        <w:sz w:val="33"/>
                        <w:szCs w:val="33"/>
                        <w:u w:val="single" w:color="auto"/>
                        <w:color w:val="2080C0"/>
                        <w:spacing w:val="1"/>
                        <w:position w:val="-4"/>
                      </w:rPr>
                      <w:t xml:space="preserve">                                                                      </w:t>
                    </w:r>
                    <w:r>
                      <w:rPr>
                        <w:rFonts w:ascii="Times New Roman" w:hAnsi="Times New Roman" w:eastAsia="Times New Roman" w:cs="Times New Roman"/>
                        <w:sz w:val="33"/>
                        <w:szCs w:val="33"/>
                        <w:u w:val="single" w:color="auto"/>
                        <w:color w:val="2080C0"/>
                        <w:spacing w:val="-25"/>
                        <w:position w:val="-4"/>
                      </w:rPr>
                      <w:t>3</w:t>
                    </w:r>
                  </w:p>
                </w:txbxContent>
              </v:textbox>
            </v:shape>
            <v:shape id="_x0000_s592" style="position:absolute;left:0;top:19;width:8510;height:11;" filled="false" stroked="false" type="#_x0000_t75">
              <v:imagedata o:title="" r:id="rId190"/>
            </v:shape>
          </v:group>
        </w:pict>
      </w:r>
    </w:p>
    <w:p>
      <w:pPr>
        <w:spacing w:before="23"/>
        <w:rPr/>
      </w:pPr>
      <w:r/>
    </w:p>
    <w:p>
      <w:pPr>
        <w:spacing w:before="23"/>
        <w:rPr/>
      </w:pPr>
      <w:r/>
    </w:p>
    <w:p>
      <w:pPr>
        <w:sectPr>
          <w:headerReference w:type="default" r:id="rId186"/>
          <w:footerReference w:type="default" r:id="rId2"/>
          <w:pgSz w:w="21320" w:h="15080"/>
          <w:pgMar w:top="1252" w:right="1149" w:bottom="400" w:left="1150" w:header="737" w:footer="0" w:gutter="0"/>
          <w:cols w:equalWidth="0" w:num="1">
            <w:col w:w="19021" w:space="0"/>
          </w:cols>
        </w:sectPr>
        <w:rPr/>
      </w:pPr>
    </w:p>
    <w:tbl>
      <w:tblPr>
        <w:tblStyle w:val="TableNormal"/>
        <w:tblW w:w="145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59"/>
      </w:tblGrid>
      <w:tr>
        <w:trPr>
          <w:trHeight w:val="714" w:hRule="atLeast"/>
        </w:trPr>
        <w:tc>
          <w:tcPr>
            <w:tcW w:w="1459" w:type="dxa"/>
            <w:vAlign w:val="top"/>
            <w:tcBorders>
              <w:bottom w:val="single" w:color="0000FF" w:sz="2" w:space="0"/>
              <w:top w:val="single" w:color="0000FF" w:sz="4" w:space="0"/>
            </w:tcBorders>
          </w:tcPr>
          <w:p>
            <w:pPr>
              <w:pStyle w:val="TableText"/>
              <w:ind w:left="42"/>
              <w:spacing w:before="193" w:line="222" w:lineRule="auto"/>
              <w:rPr>
                <w:sz w:val="18"/>
                <w:szCs w:val="18"/>
              </w:rPr>
            </w:pPr>
            <w:r>
              <w:rPr>
                <w:sz w:val="18"/>
                <w:szCs w:val="18"/>
                <w:b/>
                <w:bCs/>
                <w:color w:val="2070B0"/>
                <w:spacing w:val="-8"/>
              </w:rPr>
              <w:t>案</w:t>
            </w:r>
            <w:r>
              <w:rPr>
                <w:sz w:val="18"/>
                <w:szCs w:val="18"/>
                <w:color w:val="2070B0"/>
                <w:spacing w:val="17"/>
              </w:rPr>
              <w:t xml:space="preserve">  </w:t>
            </w:r>
            <w:r>
              <w:rPr>
                <w:sz w:val="18"/>
                <w:szCs w:val="18"/>
                <w:b/>
                <w:bCs/>
                <w:color w:val="2070B0"/>
                <w:spacing w:val="-8"/>
              </w:rPr>
              <w:t>例</w:t>
            </w:r>
            <w:r>
              <w:rPr>
                <w:sz w:val="18"/>
                <w:szCs w:val="18"/>
                <w:color w:val="2070B0"/>
                <w:spacing w:val="20"/>
              </w:rPr>
              <w:t xml:space="preserve">  </w:t>
            </w:r>
            <w:r>
              <w:rPr>
                <w:sz w:val="18"/>
                <w:szCs w:val="18"/>
                <w:b/>
                <w:bCs/>
                <w:color w:val="2070B0"/>
                <w:spacing w:val="-8"/>
              </w:rPr>
              <w:t>名</w:t>
            </w:r>
            <w:r>
              <w:rPr>
                <w:sz w:val="18"/>
                <w:szCs w:val="18"/>
                <w:color w:val="2070B0"/>
                <w:spacing w:val="18"/>
              </w:rPr>
              <w:t xml:space="preserve">  </w:t>
            </w:r>
            <w:r>
              <w:rPr>
                <w:sz w:val="18"/>
                <w:szCs w:val="18"/>
                <w:b/>
                <w:bCs/>
                <w:color w:val="2070B0"/>
                <w:spacing w:val="-8"/>
              </w:rPr>
              <w:t>称</w:t>
            </w:r>
          </w:p>
        </w:tc>
      </w:tr>
      <w:tr>
        <w:trPr>
          <w:trHeight w:val="804" w:hRule="atLeast"/>
        </w:trPr>
        <w:tc>
          <w:tcPr>
            <w:tcW w:w="1459" w:type="dxa"/>
            <w:vAlign w:val="top"/>
            <w:tcBorders>
              <w:top w:val="single" w:color="0000FF" w:sz="2" w:space="0"/>
              <w:bottom w:val="single" w:color="0000FF" w:sz="4" w:space="0"/>
            </w:tcBorders>
          </w:tcPr>
          <w:p>
            <w:pPr>
              <w:pStyle w:val="TableText"/>
              <w:ind w:left="43"/>
              <w:spacing w:before="137"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tc>
      </w:tr>
      <w:tr>
        <w:trPr>
          <w:trHeight w:val="2182" w:hRule="atLeast"/>
        </w:trPr>
        <w:tc>
          <w:tcPr>
            <w:tcW w:w="1459" w:type="dxa"/>
            <w:vAlign w:val="top"/>
            <w:tcBorders>
              <w:bottom w:val="single" w:color="0000FF" w:sz="2" w:space="0"/>
              <w:top w:val="single" w:color="0000FF" w:sz="4" w:space="0"/>
            </w:tcBorders>
          </w:tcPr>
          <w:p>
            <w:pPr>
              <w:pStyle w:val="TableText"/>
              <w:ind w:left="43"/>
              <w:spacing w:before="142"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4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tbl>
      <w:tblPr>
        <w:tblStyle w:val="TableNormal"/>
        <w:tblW w:w="15451" w:type="dxa"/>
        <w:tblInd w:w="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692"/>
        <w:gridCol w:w="3656"/>
        <w:gridCol w:w="5103"/>
      </w:tblGrid>
      <w:tr>
        <w:trPr>
          <w:trHeight w:val="1108" w:hRule="atLeast"/>
        </w:trPr>
        <w:tc>
          <w:tcPr>
            <w:tcW w:w="6692" w:type="dxa"/>
            <w:vAlign w:val="top"/>
          </w:tcPr>
          <w:p>
            <w:pPr>
              <w:pStyle w:val="TableText"/>
              <w:spacing w:before="75" w:line="221" w:lineRule="auto"/>
              <w:rPr>
                <w:sz w:val="24"/>
                <w:szCs w:val="24"/>
              </w:rPr>
            </w:pPr>
            <w:r>
              <w:rPr>
                <w:sz w:val="24"/>
                <w:szCs w:val="24"/>
                <w:b/>
                <w:bCs/>
                <w:spacing w:val="-3"/>
              </w:rPr>
              <w:t>图迈腔镜手术机器人</w:t>
            </w:r>
          </w:p>
          <w:p>
            <w:pPr>
              <w:spacing w:line="349" w:lineRule="auto"/>
              <w:rPr>
                <w:rFonts w:ascii="Arial"/>
                <w:sz w:val="21"/>
              </w:rPr>
            </w:pPr>
            <w:r/>
          </w:p>
          <w:p>
            <w:pPr>
              <w:pStyle w:val="TableText"/>
              <w:spacing w:before="78" w:line="221" w:lineRule="auto"/>
              <w:rPr>
                <w:sz w:val="24"/>
                <w:szCs w:val="24"/>
              </w:rPr>
            </w:pPr>
            <w:r>
              <w:rPr>
                <w:sz w:val="24"/>
                <w:szCs w:val="24"/>
                <w:b/>
                <w:bCs/>
                <w:spacing w:val="13"/>
              </w:rPr>
              <w:t>上海微创医疗机器人(集团)股份有限公司</w:t>
            </w:r>
          </w:p>
        </w:tc>
        <w:tc>
          <w:tcPr>
            <w:tcW w:w="3656" w:type="dxa"/>
            <w:vAlign w:val="top"/>
          </w:tcPr>
          <w:p>
            <w:pPr>
              <w:pStyle w:val="TableText"/>
              <w:ind w:left="2098"/>
              <w:spacing w:before="145" w:line="221" w:lineRule="auto"/>
              <w:rPr>
                <w:sz w:val="24"/>
                <w:szCs w:val="24"/>
              </w:rPr>
            </w:pPr>
            <w:r>
              <w:drawing>
                <wp:anchor distT="0" distB="0" distL="0" distR="0" simplePos="0" relativeHeight="251940864" behindDoc="0" locked="0" layoutInCell="1" allowOverlap="1">
                  <wp:simplePos x="0" y="0"/>
                  <wp:positionH relativeFrom="rightMargin">
                    <wp:posOffset>-1004084</wp:posOffset>
                  </wp:positionH>
                  <wp:positionV relativeFrom="topMargin">
                    <wp:posOffset>0</wp:posOffset>
                  </wp:positionV>
                  <wp:extent cx="908006" cy="6407"/>
                  <wp:effectExtent l="0" t="0" r="0" b="0"/>
                  <wp:wrapNone/>
                  <wp:docPr id="208" name="IM 208"/>
                  <wp:cNvGraphicFramePr/>
                  <a:graphic>
                    <a:graphicData uri="http://schemas.openxmlformats.org/drawingml/2006/picture">
                      <pic:pic>
                        <pic:nvPicPr>
                          <pic:cNvPr id="208" name="IM 208"/>
                          <pic:cNvPicPr/>
                        </pic:nvPicPr>
                        <pic:blipFill>
                          <a:blip r:embed="rId191"/>
                          <a:stretch>
                            <a:fillRect/>
                          </a:stretch>
                        </pic:blipFill>
                        <pic:spPr>
                          <a:xfrm rot="0">
                            <a:off x="0" y="0"/>
                            <a:ext cx="908006" cy="6407"/>
                          </a:xfrm>
                          <a:prstGeom prst="rect">
                            <a:avLst/>
                          </a:prstGeom>
                        </pic:spPr>
                      </pic:pic>
                    </a:graphicData>
                  </a:graphic>
                </wp:anchor>
              </w:drawing>
            </w:r>
            <w:r>
              <w:drawing>
                <wp:anchor distT="0" distB="0" distL="0" distR="0" simplePos="0" relativeHeight="251943936" behindDoc="0" locked="0" layoutInCell="1" allowOverlap="1">
                  <wp:simplePos x="0" y="0"/>
                  <wp:positionH relativeFrom="rightMargin">
                    <wp:posOffset>-991494</wp:posOffset>
                  </wp:positionH>
                  <wp:positionV relativeFrom="topMargin">
                    <wp:posOffset>456657</wp:posOffset>
                  </wp:positionV>
                  <wp:extent cx="901779" cy="6350"/>
                  <wp:effectExtent l="0" t="0" r="0" b="0"/>
                  <wp:wrapNone/>
                  <wp:docPr id="210" name="IM 210"/>
                  <wp:cNvGraphicFramePr/>
                  <a:graphic>
                    <a:graphicData uri="http://schemas.openxmlformats.org/drawingml/2006/picture">
                      <pic:pic>
                        <pic:nvPicPr>
                          <pic:cNvPr id="210" name="IM 210"/>
                          <pic:cNvPicPr/>
                        </pic:nvPicPr>
                        <pic:blipFill>
                          <a:blip r:embed="rId192"/>
                          <a:stretch>
                            <a:fillRect/>
                          </a:stretch>
                        </pic:blipFill>
                        <pic:spPr>
                          <a:xfrm rot="0">
                            <a:off x="0" y="0"/>
                            <a:ext cx="901779" cy="6350"/>
                          </a:xfrm>
                          <a:prstGeom prst="rect">
                            <a:avLst/>
                          </a:prstGeom>
                        </pic:spPr>
                      </pic:pic>
                    </a:graphicData>
                  </a:graphic>
                </wp:anchor>
              </w:drawing>
            </w: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p>
            <w:pPr>
              <w:spacing w:line="352" w:lineRule="auto"/>
              <w:rPr>
                <w:rFonts w:ascii="Arial"/>
                <w:sz w:val="21"/>
              </w:rPr>
            </w:pPr>
            <w:r/>
          </w:p>
          <w:p>
            <w:pPr>
              <w:pStyle w:val="TableText"/>
              <w:ind w:left="2098"/>
              <w:spacing w:before="78" w:line="179"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c>
          <w:tcPr>
            <w:tcW w:w="5103" w:type="dxa"/>
            <w:vAlign w:val="top"/>
          </w:tcPr>
          <w:p>
            <w:pPr>
              <w:pStyle w:val="TableText"/>
              <w:spacing w:before="73" w:line="221" w:lineRule="auto"/>
              <w:jc w:val="right"/>
              <w:rPr>
                <w:sz w:val="24"/>
                <w:szCs w:val="24"/>
              </w:rPr>
            </w:pPr>
            <w:r>
              <w:rPr>
                <w:rFonts w:ascii="SimSun" w:hAnsi="SimSun" w:eastAsia="SimSun" w:cs="SimSun"/>
                <w:sz w:val="24"/>
                <w:szCs w:val="24"/>
                <w:b/>
                <w:bCs/>
                <w:spacing w:val="-4"/>
              </w:rPr>
              <w:t>10Hz～130MHz</w:t>
            </w:r>
            <w:r>
              <w:rPr>
                <w:rFonts w:ascii="SimSun" w:hAnsi="SimSun" w:eastAsia="SimSun" w:cs="SimSun"/>
                <w:sz w:val="24"/>
                <w:szCs w:val="24"/>
                <w:spacing w:val="25"/>
              </w:rPr>
              <w:t xml:space="preserve">   </w:t>
            </w:r>
            <w:r>
              <w:rPr>
                <w:sz w:val="24"/>
                <w:szCs w:val="24"/>
                <w:b/>
                <w:bCs/>
                <w:spacing w:val="-4"/>
              </w:rPr>
              <w:t>宽范围高精度精密阻抗分析仪</w:t>
            </w:r>
          </w:p>
          <w:p>
            <w:pPr>
              <w:spacing w:line="351" w:lineRule="auto"/>
              <w:rPr>
                <w:rFonts w:ascii="Arial"/>
                <w:sz w:val="21"/>
              </w:rPr>
            </w:pPr>
            <w:r/>
          </w:p>
          <w:p>
            <w:pPr>
              <w:pStyle w:val="TableText"/>
              <w:ind w:left="142"/>
              <w:spacing w:before="78" w:line="221" w:lineRule="auto"/>
              <w:rPr>
                <w:sz w:val="24"/>
                <w:szCs w:val="24"/>
              </w:rPr>
            </w:pPr>
            <w:r>
              <w:rPr>
                <w:sz w:val="24"/>
                <w:szCs w:val="24"/>
                <w:b/>
                <w:bCs/>
                <w:spacing w:val="-4"/>
              </w:rPr>
              <w:t>常州同惠电子股份有限公司</w:t>
            </w:r>
          </w:p>
        </w:tc>
      </w:tr>
    </w:tbl>
    <w:p>
      <w:pPr>
        <w:spacing w:before="146"/>
        <w:rPr/>
      </w:pPr>
      <w:r/>
    </w:p>
    <w:tbl>
      <w:tblPr>
        <w:tblStyle w:val="TableNormal"/>
        <w:tblW w:w="17256"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779"/>
        <w:gridCol w:w="2571"/>
        <w:gridCol w:w="6906"/>
      </w:tblGrid>
      <w:tr>
        <w:trPr>
          <w:trHeight w:val="4040" w:hRule="atLeast"/>
        </w:trPr>
        <w:tc>
          <w:tcPr>
            <w:tcW w:w="7779" w:type="dxa"/>
            <w:vAlign w:val="top"/>
          </w:tcPr>
          <w:p>
            <w:pPr>
              <w:pStyle w:val="TableText"/>
              <w:ind w:right="1010"/>
              <w:spacing w:before="3" w:line="309" w:lineRule="auto"/>
              <w:jc w:val="both"/>
              <w:rPr>
                <w:sz w:val="18"/>
                <w:szCs w:val="18"/>
              </w:rPr>
            </w:pPr>
            <w:r>
              <w:rPr>
                <w:sz w:val="18"/>
                <w:szCs w:val="18"/>
                <w:spacing w:val="8"/>
              </w:rPr>
              <w:t>腔镜手术机器人(内窥镜手术系统)是手术机器人领</w:t>
            </w:r>
            <w:r>
              <w:rPr>
                <w:sz w:val="18"/>
                <w:szCs w:val="18"/>
                <w:spacing w:val="7"/>
              </w:rPr>
              <w:t>域内，系统最复杂、技术难度最</w:t>
            </w:r>
            <w:r>
              <w:rPr>
                <w:sz w:val="18"/>
                <w:szCs w:val="18"/>
              </w:rPr>
              <w:t xml:space="preserve"> </w:t>
            </w:r>
            <w:r>
              <w:rPr>
                <w:sz w:val="18"/>
                <w:szCs w:val="18"/>
                <w:spacing w:val="3"/>
              </w:rPr>
              <w:t>大、临床与商业价值最高的产品方向，近二十年来，该领域被国外唯一</w:t>
            </w:r>
            <w:r>
              <w:rPr>
                <w:sz w:val="18"/>
                <w:szCs w:val="18"/>
                <w:spacing w:val="2"/>
              </w:rPr>
              <w:t>产品垄断。图</w:t>
            </w:r>
            <w:r>
              <w:rPr>
                <w:sz w:val="18"/>
                <w:szCs w:val="18"/>
              </w:rPr>
              <w:t xml:space="preserve"> </w:t>
            </w:r>
            <w:r>
              <w:rPr>
                <w:sz w:val="18"/>
                <w:szCs w:val="18"/>
                <w:spacing w:val="3"/>
              </w:rPr>
              <w:t>迈腔镜手术机器人(简称“图迈”)由公司完全自主开发，是第一款获</w:t>
            </w:r>
            <w:r>
              <w:rPr>
                <w:sz w:val="18"/>
                <w:szCs w:val="18"/>
                <w:spacing w:val="2"/>
              </w:rPr>
              <w:t>批上市的国产四</w:t>
            </w:r>
            <w:r>
              <w:rPr>
                <w:sz w:val="18"/>
                <w:szCs w:val="18"/>
              </w:rPr>
              <w:t xml:space="preserve"> </w:t>
            </w:r>
            <w:r>
              <w:rPr>
                <w:sz w:val="18"/>
                <w:szCs w:val="18"/>
                <w:spacing w:val="7"/>
              </w:rPr>
              <w:t>臂(最高难度等级)腔镜机器人，也是亚洲首个获欧盟、巴西等地区认证的腔镜手术</w:t>
            </w:r>
            <w:r>
              <w:rPr>
                <w:sz w:val="18"/>
                <w:szCs w:val="18"/>
                <w:spacing w:val="18"/>
              </w:rPr>
              <w:t xml:space="preserve"> </w:t>
            </w:r>
            <w:r>
              <w:rPr>
                <w:sz w:val="18"/>
                <w:szCs w:val="18"/>
                <w:spacing w:val="3"/>
              </w:rPr>
              <w:t>机器人，同时，是全球首个获批上市的远程手术机器人产品，可</w:t>
            </w:r>
            <w:r>
              <w:rPr>
                <w:sz w:val="18"/>
                <w:szCs w:val="18"/>
                <w:spacing w:val="2"/>
              </w:rPr>
              <w:t>用于胸、腹、盆腔多</w:t>
            </w:r>
            <w:r>
              <w:rPr>
                <w:sz w:val="18"/>
                <w:szCs w:val="18"/>
              </w:rPr>
              <w:t xml:space="preserve"> </w:t>
            </w:r>
            <w:r>
              <w:rPr>
                <w:sz w:val="18"/>
                <w:szCs w:val="18"/>
                <w:spacing w:val="-1"/>
              </w:rPr>
              <w:t>科室领域复杂手术。</w:t>
            </w:r>
          </w:p>
          <w:p>
            <w:pPr>
              <w:spacing w:line="297" w:lineRule="auto"/>
              <w:rPr>
                <w:rFonts w:ascii="Arial"/>
                <w:sz w:val="21"/>
              </w:rPr>
            </w:pPr>
            <w:r/>
          </w:p>
          <w:p>
            <w:pPr>
              <w:pStyle w:val="TableText"/>
              <w:ind w:right="1011"/>
              <w:spacing w:before="59" w:line="310" w:lineRule="auto"/>
              <w:jc w:val="both"/>
              <w:rPr>
                <w:sz w:val="18"/>
                <w:szCs w:val="18"/>
              </w:rPr>
            </w:pPr>
            <w:r>
              <w:rPr>
                <w:sz w:val="18"/>
                <w:szCs w:val="18"/>
                <w:spacing w:val="7"/>
              </w:rPr>
              <w:t>2024年图迈机器人全球订单达39台，</w:t>
            </w:r>
            <w:r>
              <w:rPr>
                <w:sz w:val="18"/>
                <w:szCs w:val="18"/>
                <w:spacing w:val="6"/>
              </w:rPr>
              <w:t>全球累计订单近60台。据可查公开数据显示，</w:t>
            </w:r>
            <w:r>
              <w:rPr>
                <w:sz w:val="18"/>
                <w:szCs w:val="18"/>
              </w:rPr>
              <w:t xml:space="preserve"> </w:t>
            </w:r>
            <w:r>
              <w:rPr>
                <w:sz w:val="18"/>
                <w:szCs w:val="18"/>
                <w:spacing w:val="2"/>
              </w:rPr>
              <w:t>图迈机器人全球年度订单量、装机量、累计订单量继续保持国产品牌第一</w:t>
            </w:r>
            <w:r>
              <w:rPr>
                <w:sz w:val="18"/>
                <w:szCs w:val="18"/>
                <w:spacing w:val="1"/>
              </w:rPr>
              <w:t>，真正实现</w:t>
            </w:r>
            <w:r>
              <w:rPr>
                <w:sz w:val="18"/>
                <w:szCs w:val="18"/>
              </w:rPr>
              <w:t xml:space="preserve"> </w:t>
            </w:r>
            <w:r>
              <w:rPr>
                <w:sz w:val="18"/>
                <w:szCs w:val="18"/>
                <w:spacing w:val="2"/>
              </w:rPr>
              <w:t>了国产替代，打破了美国产品近二十年在中国的垄断。在国内市场，图迈市场占有率</w:t>
            </w:r>
            <w:r>
              <w:rPr>
                <w:sz w:val="18"/>
                <w:szCs w:val="18"/>
                <w:spacing w:val="3"/>
              </w:rPr>
              <w:t xml:space="preserve"> </w:t>
            </w:r>
            <w:r>
              <w:rPr>
                <w:sz w:val="18"/>
                <w:szCs w:val="18"/>
                <w:spacing w:val="5"/>
              </w:rPr>
              <w:t>继续提升，省级头部三甲医院及全国百强医院占比提升至60%以上；在国际市场，图</w:t>
            </w:r>
            <w:r>
              <w:rPr>
                <w:sz w:val="18"/>
                <w:szCs w:val="18"/>
                <w:spacing w:val="6"/>
              </w:rPr>
              <w:t xml:space="preserve"> </w:t>
            </w:r>
            <w:r>
              <w:rPr>
                <w:sz w:val="18"/>
                <w:szCs w:val="18"/>
                <w:spacing w:val="3"/>
              </w:rPr>
              <w:t>迈拓展了亚洲、非洲、拉美等新兴市场，更在欧美</w:t>
            </w:r>
            <w:r>
              <w:rPr>
                <w:sz w:val="18"/>
                <w:szCs w:val="18"/>
                <w:spacing w:val="2"/>
              </w:rPr>
              <w:t>高端市场实现突破，总计取得超过</w:t>
            </w:r>
            <w:r>
              <w:rPr>
                <w:sz w:val="18"/>
                <w:szCs w:val="18"/>
              </w:rPr>
              <w:t xml:space="preserve"> </w:t>
            </w:r>
            <w:r>
              <w:rPr>
                <w:sz w:val="18"/>
                <w:szCs w:val="18"/>
                <w:spacing w:val="2"/>
              </w:rPr>
              <w:t>20台海外订单。</w:t>
            </w:r>
          </w:p>
        </w:tc>
        <w:tc>
          <w:tcPr>
            <w:tcW w:w="2571" w:type="dxa"/>
            <w:vAlign w:val="top"/>
          </w:tcPr>
          <w:p>
            <w:pPr>
              <w:pStyle w:val="TableText"/>
              <w:ind w:left="1014"/>
              <w:spacing w:before="186" w:line="222" w:lineRule="auto"/>
              <w:rPr>
                <w:sz w:val="24"/>
                <w:szCs w:val="24"/>
              </w:rPr>
            </w:pPr>
            <w:r>
              <w:drawing>
                <wp:anchor distT="0" distB="0" distL="0" distR="0" simplePos="0" relativeHeight="251941888" behindDoc="0" locked="0" layoutInCell="1" allowOverlap="1">
                  <wp:simplePos x="0" y="0"/>
                  <wp:positionH relativeFrom="rightMargin">
                    <wp:posOffset>-990585</wp:posOffset>
                  </wp:positionH>
                  <wp:positionV relativeFrom="topMargin">
                    <wp:posOffset>20162</wp:posOffset>
                  </wp:positionV>
                  <wp:extent cx="901779" cy="6415"/>
                  <wp:effectExtent l="0" t="0" r="0" b="0"/>
                  <wp:wrapNone/>
                  <wp:docPr id="212" name="IM 212"/>
                  <wp:cNvGraphicFramePr/>
                  <a:graphic>
                    <a:graphicData uri="http://schemas.openxmlformats.org/drawingml/2006/picture">
                      <pic:pic>
                        <pic:nvPicPr>
                          <pic:cNvPr id="212" name="IM 212"/>
                          <pic:cNvPicPr/>
                        </pic:nvPicPr>
                        <pic:blipFill>
                          <a:blip r:embed="rId193"/>
                          <a:stretch>
                            <a:fillRect/>
                          </a:stretch>
                        </pic:blipFill>
                        <pic:spPr>
                          <a:xfrm rot="0">
                            <a:off x="0" y="0"/>
                            <a:ext cx="901779" cy="6415"/>
                          </a:xfrm>
                          <a:prstGeom prst="rect">
                            <a:avLst/>
                          </a:prstGeom>
                        </pic:spPr>
                      </pic:pic>
                    </a:graphicData>
                  </a:graphic>
                </wp:anchor>
              </w:drawing>
            </w:r>
            <w:r>
              <w:drawing>
                <wp:anchor distT="0" distB="0" distL="0" distR="0" simplePos="0" relativeHeight="251942912" behindDoc="0" locked="0" layoutInCell="1" allowOverlap="1">
                  <wp:simplePos x="0" y="0"/>
                  <wp:positionH relativeFrom="rightMargin">
                    <wp:posOffset>-990585</wp:posOffset>
                  </wp:positionH>
                  <wp:positionV relativeFrom="topMargin">
                    <wp:posOffset>1715640</wp:posOffset>
                  </wp:positionV>
                  <wp:extent cx="901779" cy="6350"/>
                  <wp:effectExtent l="0" t="0" r="0" b="0"/>
                  <wp:wrapNone/>
                  <wp:docPr id="214" name="IM 214"/>
                  <wp:cNvGraphicFramePr/>
                  <a:graphic>
                    <a:graphicData uri="http://schemas.openxmlformats.org/drawingml/2006/picture">
                      <pic:pic>
                        <pic:nvPicPr>
                          <pic:cNvPr id="214" name="IM 214"/>
                          <pic:cNvPicPr/>
                        </pic:nvPicPr>
                        <pic:blipFill>
                          <a:blip r:embed="rId194"/>
                          <a:stretch>
                            <a:fillRect/>
                          </a:stretch>
                        </pic:blipFill>
                        <pic:spPr>
                          <a:xfrm rot="0">
                            <a:off x="0" y="0"/>
                            <a:ext cx="901779" cy="6350"/>
                          </a:xfrm>
                          <a:prstGeom prst="rect">
                            <a:avLst/>
                          </a:prstGeom>
                        </pic:spPr>
                      </pic:pic>
                    </a:graphicData>
                  </a:graphic>
                </wp:anchor>
              </w:drawing>
            </w: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013"/>
              <w:spacing w:before="59" w:line="223" w:lineRule="auto"/>
              <w:rPr>
                <w:sz w:val="18"/>
                <w:szCs w:val="18"/>
              </w:rPr>
            </w:pPr>
            <w:r>
              <w:rPr>
                <w:sz w:val="18"/>
                <w:szCs w:val="18"/>
                <w:b/>
                <w:bCs/>
                <w:color w:val="2060A0"/>
                <w:spacing w:val="-9"/>
              </w:rPr>
              <w:t>应</w:t>
            </w:r>
            <w:r>
              <w:rPr>
                <w:sz w:val="18"/>
                <w:szCs w:val="18"/>
                <w:color w:val="2060A0"/>
                <w:spacing w:val="22"/>
              </w:rPr>
              <w:t xml:space="preserve">  </w:t>
            </w:r>
            <w:r>
              <w:rPr>
                <w:sz w:val="18"/>
                <w:szCs w:val="18"/>
                <w:b/>
                <w:bCs/>
                <w:color w:val="2060A0"/>
                <w:spacing w:val="-9"/>
              </w:rPr>
              <w:t>用</w:t>
            </w:r>
            <w:r>
              <w:rPr>
                <w:sz w:val="18"/>
                <w:szCs w:val="18"/>
                <w:color w:val="2060A0"/>
                <w:spacing w:val="20"/>
              </w:rPr>
              <w:t xml:space="preserve">  </w:t>
            </w:r>
            <w:r>
              <w:rPr>
                <w:sz w:val="18"/>
                <w:szCs w:val="18"/>
                <w:b/>
                <w:bCs/>
                <w:color w:val="2060A0"/>
                <w:spacing w:val="-9"/>
              </w:rPr>
              <w:t>情</w:t>
            </w:r>
            <w:r>
              <w:rPr>
                <w:sz w:val="18"/>
                <w:szCs w:val="18"/>
                <w:color w:val="2060A0"/>
                <w:spacing w:val="21"/>
              </w:rPr>
              <w:t xml:space="preserve">  </w:t>
            </w:r>
            <w:r>
              <w:rPr>
                <w:sz w:val="18"/>
                <w:szCs w:val="18"/>
                <w:b/>
                <w:bCs/>
                <w:color w:val="2060A0"/>
                <w:spacing w:val="-9"/>
              </w:rPr>
              <w:t>况</w:t>
            </w:r>
          </w:p>
        </w:tc>
        <w:tc>
          <w:tcPr>
            <w:tcW w:w="6906" w:type="dxa"/>
            <w:vAlign w:val="top"/>
          </w:tcPr>
          <w:p>
            <w:pPr>
              <w:pStyle w:val="TableText"/>
              <w:ind w:left="140" w:right="3"/>
              <w:spacing w:before="2" w:line="309" w:lineRule="auto"/>
              <w:jc w:val="both"/>
              <w:rPr>
                <w:sz w:val="18"/>
                <w:szCs w:val="18"/>
              </w:rPr>
            </w:pPr>
            <w:r>
              <w:rPr>
                <w:sz w:val="18"/>
                <w:szCs w:val="18"/>
                <w:spacing w:val="-2"/>
              </w:rPr>
              <w:t>本产品2022年被列为江苏省重点推广应用的新技术新产品目录，属于“六基</w:t>
            </w:r>
            <w:r>
              <w:rPr>
                <w:sz w:val="18"/>
                <w:szCs w:val="18"/>
                <w:spacing w:val="-3"/>
              </w:rPr>
              <w:t>”仪器仪表</w:t>
            </w:r>
            <w:r>
              <w:rPr>
                <w:sz w:val="18"/>
                <w:szCs w:val="18"/>
              </w:rPr>
              <w:t xml:space="preserve"> </w:t>
            </w:r>
            <w:r>
              <w:rPr>
                <w:sz w:val="18"/>
                <w:szCs w:val="18"/>
                <w:spacing w:val="8"/>
              </w:rPr>
              <w:t>领域产业技术基础和制造强国的高端装备制造业领域产</w:t>
            </w:r>
            <w:r>
              <w:rPr>
                <w:sz w:val="18"/>
                <w:szCs w:val="18"/>
                <w:spacing w:val="7"/>
              </w:rPr>
              <w:t>品，是评测半导体器件、电</w:t>
            </w:r>
            <w:r>
              <w:rPr>
                <w:sz w:val="18"/>
                <w:szCs w:val="18"/>
              </w:rPr>
              <w:t xml:space="preserve"> </w:t>
            </w:r>
            <w:r>
              <w:rPr>
                <w:sz w:val="18"/>
                <w:szCs w:val="18"/>
                <w:spacing w:val="3"/>
              </w:rPr>
              <w:t>路、元件以及制作元件材料固有特性的重要手段；本产品</w:t>
            </w:r>
            <w:r>
              <w:rPr>
                <w:sz w:val="18"/>
                <w:szCs w:val="18"/>
                <w:spacing w:val="2"/>
              </w:rPr>
              <w:t>突破了高端元器件阻抗批量</w:t>
            </w:r>
            <w:r>
              <w:rPr>
                <w:sz w:val="18"/>
                <w:szCs w:val="18"/>
              </w:rPr>
              <w:t xml:space="preserve"> </w:t>
            </w:r>
            <w:r>
              <w:rPr>
                <w:sz w:val="18"/>
                <w:szCs w:val="18"/>
                <w:spacing w:val="3"/>
              </w:rPr>
              <w:t>测试效率低、精度差、综合测试能力弱等一系列行业</w:t>
            </w:r>
            <w:r>
              <w:rPr>
                <w:sz w:val="18"/>
                <w:szCs w:val="18"/>
                <w:spacing w:val="2"/>
              </w:rPr>
              <w:t>技术难题和瓶颈，产品测试频率</w:t>
            </w:r>
            <w:r>
              <w:rPr>
                <w:sz w:val="18"/>
                <w:szCs w:val="18"/>
              </w:rPr>
              <w:t xml:space="preserve"> </w:t>
            </w:r>
            <w:r>
              <w:rPr>
                <w:rFonts w:ascii="SimSun" w:hAnsi="SimSun" w:eastAsia="SimSun" w:cs="SimSun"/>
                <w:sz w:val="18"/>
                <w:szCs w:val="18"/>
                <w:spacing w:val="4"/>
              </w:rPr>
              <w:t>10</w:t>
            </w:r>
            <w:r>
              <w:rPr>
                <w:rFonts w:ascii="SimSun" w:hAnsi="SimSun" w:eastAsia="SimSun" w:cs="SimSun"/>
                <w:sz w:val="18"/>
                <w:szCs w:val="18"/>
              </w:rPr>
              <w:t>Hz</w:t>
            </w:r>
            <w:r>
              <w:rPr>
                <w:rFonts w:ascii="SimSun" w:hAnsi="SimSun" w:eastAsia="SimSun" w:cs="SimSun"/>
                <w:sz w:val="18"/>
                <w:szCs w:val="18"/>
                <w:spacing w:val="4"/>
              </w:rPr>
              <w:t>-130</w:t>
            </w:r>
            <w:r>
              <w:rPr>
                <w:rFonts w:ascii="SimSun" w:hAnsi="SimSun" w:eastAsia="SimSun" w:cs="SimSun"/>
                <w:sz w:val="18"/>
                <w:szCs w:val="18"/>
              </w:rPr>
              <w:t>MHz</w:t>
            </w:r>
            <w:r>
              <w:rPr>
                <w:rFonts w:ascii="SimSun" w:hAnsi="SimSun" w:eastAsia="SimSun" w:cs="SimSun"/>
                <w:sz w:val="18"/>
                <w:szCs w:val="18"/>
                <w:spacing w:val="4"/>
              </w:rPr>
              <w:t>,</w:t>
            </w:r>
            <w:r>
              <w:rPr>
                <w:rFonts w:ascii="SimSun" w:hAnsi="SimSun" w:eastAsia="SimSun" w:cs="SimSun"/>
                <w:sz w:val="18"/>
                <w:szCs w:val="18"/>
              </w:rPr>
              <w:t xml:space="preserve">   </w:t>
            </w:r>
            <w:r>
              <w:rPr>
                <w:sz w:val="18"/>
                <w:szCs w:val="18"/>
                <w:spacing w:val="4"/>
              </w:rPr>
              <w:t>分</w:t>
            </w:r>
            <w:r>
              <w:rPr>
                <w:sz w:val="18"/>
                <w:szCs w:val="18"/>
                <w:spacing w:val="-39"/>
              </w:rPr>
              <w:t xml:space="preserve"> </w:t>
            </w:r>
            <w:r>
              <w:rPr>
                <w:sz w:val="18"/>
                <w:szCs w:val="18"/>
                <w:spacing w:val="4"/>
              </w:rPr>
              <w:t>辨</w:t>
            </w:r>
            <w:r>
              <w:rPr>
                <w:sz w:val="18"/>
                <w:szCs w:val="18"/>
                <w:spacing w:val="-38"/>
              </w:rPr>
              <w:t xml:space="preserve"> </w:t>
            </w:r>
            <w:r>
              <w:rPr>
                <w:sz w:val="18"/>
                <w:szCs w:val="18"/>
                <w:spacing w:val="4"/>
              </w:rPr>
              <w:t>率</w:t>
            </w:r>
            <w:r>
              <w:rPr>
                <w:sz w:val="18"/>
                <w:szCs w:val="18"/>
                <w:spacing w:val="-31"/>
              </w:rPr>
              <w:t xml:space="preserve"> </w:t>
            </w:r>
            <w:r>
              <w:rPr>
                <w:sz w:val="18"/>
                <w:szCs w:val="18"/>
                <w:spacing w:val="4"/>
              </w:rPr>
              <w:t>1</w:t>
            </w:r>
            <w:r>
              <w:rPr>
                <w:rFonts w:ascii="SimSun" w:hAnsi="SimSun" w:eastAsia="SimSun" w:cs="SimSun"/>
                <w:sz w:val="18"/>
                <w:szCs w:val="18"/>
              </w:rPr>
              <w:t>mHz</w:t>
            </w:r>
            <w:r>
              <w:rPr>
                <w:rFonts w:ascii="SimSun" w:hAnsi="SimSun" w:eastAsia="SimSun" w:cs="SimSun"/>
                <w:sz w:val="18"/>
                <w:szCs w:val="18"/>
                <w:spacing w:val="4"/>
              </w:rPr>
              <w:t>,  </w:t>
            </w:r>
            <w:r>
              <w:rPr>
                <w:sz w:val="18"/>
                <w:szCs w:val="18"/>
                <w:spacing w:val="4"/>
              </w:rPr>
              <w:t>测试精度0.08%,测量速度2.</w:t>
            </w:r>
            <w:r>
              <w:rPr>
                <w:sz w:val="18"/>
                <w:szCs w:val="18"/>
                <w:spacing w:val="3"/>
              </w:rPr>
              <w:t>5</w:t>
            </w:r>
            <w:r>
              <w:rPr>
                <w:rFonts w:ascii="SimSun" w:hAnsi="SimSun" w:eastAsia="SimSun" w:cs="SimSun"/>
                <w:sz w:val="18"/>
                <w:szCs w:val="18"/>
              </w:rPr>
              <w:t>ms</w:t>
            </w:r>
            <w:r>
              <w:rPr>
                <w:rFonts w:ascii="SimSun" w:hAnsi="SimSun" w:eastAsia="SimSun" w:cs="SimSun"/>
                <w:sz w:val="18"/>
                <w:szCs w:val="18"/>
                <w:spacing w:val="3"/>
              </w:rPr>
              <w:t>/</w:t>
            </w:r>
            <w:r>
              <w:rPr>
                <w:rFonts w:ascii="SimSun" w:hAnsi="SimSun" w:eastAsia="SimSun" w:cs="SimSun"/>
                <w:sz w:val="18"/>
                <w:szCs w:val="18"/>
                <w:spacing w:val="62"/>
              </w:rPr>
              <w:t xml:space="preserve"> </w:t>
            </w:r>
            <w:r>
              <w:rPr>
                <w:sz w:val="18"/>
                <w:szCs w:val="18"/>
                <w:spacing w:val="3"/>
              </w:rPr>
              <w:t>次，是国内首台</w:t>
            </w:r>
            <w:r>
              <w:rPr>
                <w:sz w:val="18"/>
                <w:szCs w:val="18"/>
              </w:rPr>
              <w:t xml:space="preserve"> </w:t>
            </w:r>
            <w:r>
              <w:rPr>
                <w:sz w:val="18"/>
                <w:szCs w:val="18"/>
                <w:spacing w:val="4"/>
              </w:rPr>
              <w:t>宽范围精密阻抗测试仪，整体达到美国是德公司</w:t>
            </w:r>
            <w:r>
              <w:rPr>
                <w:rFonts w:ascii="SimSun" w:hAnsi="SimSun" w:eastAsia="SimSun" w:cs="SimSun"/>
                <w:sz w:val="18"/>
                <w:szCs w:val="18"/>
                <w:spacing w:val="4"/>
              </w:rPr>
              <w:t>E4990</w:t>
            </w:r>
            <w:r>
              <w:rPr>
                <w:rFonts w:ascii="SimSun" w:hAnsi="SimSun" w:eastAsia="SimSun" w:cs="SimSun"/>
                <w:sz w:val="18"/>
                <w:szCs w:val="18"/>
                <w:spacing w:val="3"/>
              </w:rPr>
              <w:t>A</w:t>
            </w:r>
            <w:r>
              <w:rPr>
                <w:rFonts w:ascii="SimSun" w:hAnsi="SimSun" w:eastAsia="SimSun" w:cs="SimSun"/>
                <w:sz w:val="18"/>
                <w:szCs w:val="18"/>
                <w:spacing w:val="45"/>
              </w:rPr>
              <w:t xml:space="preserve"> </w:t>
            </w:r>
            <w:r>
              <w:rPr>
                <w:sz w:val="18"/>
                <w:szCs w:val="18"/>
                <w:spacing w:val="3"/>
              </w:rPr>
              <w:t>产品技术水平，测试频率范</w:t>
            </w:r>
            <w:r>
              <w:rPr>
                <w:sz w:val="18"/>
                <w:szCs w:val="18"/>
              </w:rPr>
              <w:t xml:space="preserve"> </w:t>
            </w:r>
            <w:r>
              <w:rPr>
                <w:sz w:val="18"/>
                <w:szCs w:val="18"/>
                <w:spacing w:val="-1"/>
              </w:rPr>
              <w:t>围、阻抗测试范围及测试速度指标处于国际领先水平。</w:t>
            </w:r>
          </w:p>
          <w:p>
            <w:pPr>
              <w:spacing w:line="243" w:lineRule="auto"/>
              <w:rPr>
                <w:rFonts w:ascii="Arial"/>
                <w:sz w:val="21"/>
              </w:rPr>
            </w:pPr>
            <w:r/>
          </w:p>
          <w:p>
            <w:pPr>
              <w:spacing w:line="244" w:lineRule="auto"/>
              <w:rPr>
                <w:rFonts w:ascii="Arial"/>
                <w:sz w:val="21"/>
              </w:rPr>
            </w:pPr>
            <w:r/>
          </w:p>
          <w:p>
            <w:pPr>
              <w:pStyle w:val="TableText"/>
              <w:ind w:left="140"/>
              <w:spacing w:before="58" w:line="281" w:lineRule="auto"/>
              <w:jc w:val="both"/>
              <w:rPr>
                <w:sz w:val="18"/>
                <w:szCs w:val="18"/>
              </w:rPr>
            </w:pPr>
            <w:r>
              <w:rPr>
                <w:sz w:val="18"/>
                <w:szCs w:val="18"/>
                <w:spacing w:val="3"/>
              </w:rPr>
              <w:t>本产品主要应用于半导体器件及材料、电子元器件、新型电子元器件</w:t>
            </w:r>
            <w:r>
              <w:rPr>
                <w:sz w:val="18"/>
                <w:szCs w:val="18"/>
                <w:spacing w:val="2"/>
              </w:rPr>
              <w:t>、电化学、电力</w:t>
            </w:r>
            <w:r>
              <w:rPr>
                <w:sz w:val="18"/>
                <w:szCs w:val="18"/>
              </w:rPr>
              <w:t xml:space="preserve"> </w:t>
            </w:r>
            <w:r>
              <w:rPr>
                <w:sz w:val="18"/>
                <w:szCs w:val="18"/>
                <w:spacing w:val="3"/>
              </w:rPr>
              <w:t>电子、生物医学等领域，已完成累计销售近</w:t>
            </w:r>
            <w:r>
              <w:rPr>
                <w:sz w:val="18"/>
                <w:szCs w:val="18"/>
                <w:spacing w:val="2"/>
              </w:rPr>
              <w:t>6000万元。主要用户单位分为电子元器件</w:t>
            </w:r>
            <w:r>
              <w:rPr>
                <w:sz w:val="18"/>
                <w:szCs w:val="18"/>
              </w:rPr>
              <w:t xml:space="preserve"> </w:t>
            </w:r>
            <w:r>
              <w:rPr>
                <w:sz w:val="18"/>
                <w:szCs w:val="18"/>
                <w:spacing w:val="3"/>
              </w:rPr>
              <w:t>制造商、科研机构与高校实验室和电子设备制</w:t>
            </w:r>
            <w:r>
              <w:rPr>
                <w:sz w:val="18"/>
                <w:szCs w:val="18"/>
                <w:spacing w:val="2"/>
              </w:rPr>
              <w:t>造商三大类，如华为终端有限公司、北</w:t>
            </w:r>
            <w:r>
              <w:rPr>
                <w:sz w:val="18"/>
                <w:szCs w:val="18"/>
              </w:rPr>
              <w:t xml:space="preserve"> </w:t>
            </w:r>
            <w:r>
              <w:rPr>
                <w:sz w:val="18"/>
                <w:szCs w:val="18"/>
                <w:spacing w:val="3"/>
              </w:rPr>
              <w:t>京航天光华电子技术有限公司、青岛云路先进材</w:t>
            </w:r>
            <w:r>
              <w:rPr>
                <w:sz w:val="18"/>
                <w:szCs w:val="18"/>
                <w:spacing w:val="2"/>
              </w:rPr>
              <w:t>料技术股份有限公司、中国科学院电</w:t>
            </w:r>
            <w:r>
              <w:rPr>
                <w:sz w:val="18"/>
                <w:szCs w:val="18"/>
              </w:rPr>
              <w:t xml:space="preserve"> </w:t>
            </w:r>
            <w:r>
              <w:rPr>
                <w:sz w:val="18"/>
                <w:szCs w:val="18"/>
              </w:rPr>
              <w:t>工研究所、华南师范大学华南先进光电子研究院</w:t>
            </w:r>
            <w:r>
              <w:rPr>
                <w:sz w:val="18"/>
                <w:szCs w:val="18"/>
                <w:spacing w:val="-1"/>
              </w:rPr>
              <w:t>等。</w:t>
            </w:r>
          </w:p>
        </w:tc>
      </w:tr>
    </w:tbl>
    <w:p>
      <w:pPr>
        <w:pStyle w:val="BodyText"/>
        <w:spacing w:line="49" w:lineRule="exact"/>
        <w:rPr>
          <w:sz w:val="4"/>
        </w:rPr>
      </w:pPr>
      <w:r/>
    </w:p>
    <w:p>
      <w:pPr>
        <w:spacing w:line="49" w:lineRule="exact"/>
        <w:sectPr>
          <w:type w:val="continuous"/>
          <w:pgSz w:w="21320" w:h="15080"/>
          <w:pgMar w:top="1252" w:right="1149" w:bottom="400" w:left="1150" w:header="737" w:footer="0" w:gutter="0"/>
          <w:cols w:equalWidth="0" w:num="2">
            <w:col w:w="1630" w:space="100"/>
            <w:col w:w="17291" w:space="0"/>
          </w:cols>
        </w:sectPr>
        <w:rPr>
          <w:sz w:val="4"/>
          <w:szCs w:val="4"/>
        </w:rPr>
      </w:pPr>
    </w:p>
    <w:p>
      <w:pPr>
        <w:pStyle w:val="BodyText"/>
        <w:spacing w:line="340" w:lineRule="auto"/>
        <w:rPr>
          <w:sz w:val="21"/>
        </w:rPr>
      </w:pPr>
      <w:r>
        <w:drawing>
          <wp:anchor distT="0" distB="0" distL="0" distR="0" simplePos="0" relativeHeight="251939840" behindDoc="0" locked="0" layoutInCell="1" allowOverlap="1">
            <wp:simplePos x="0" y="0"/>
            <wp:positionH relativeFrom="column">
              <wp:posOffset>12726</wp:posOffset>
            </wp:positionH>
            <wp:positionV relativeFrom="paragraph">
              <wp:posOffset>-4538583</wp:posOffset>
            </wp:positionV>
            <wp:extent cx="12064974" cy="12640"/>
            <wp:effectExtent l="0" t="0" r="0" b="0"/>
            <wp:wrapNone/>
            <wp:docPr id="216" name="IM 216"/>
            <wp:cNvGraphicFramePr/>
            <a:graphic>
              <a:graphicData uri="http://schemas.openxmlformats.org/drawingml/2006/picture">
                <pic:pic>
                  <pic:nvPicPr>
                    <pic:cNvPr id="216" name="IM 216"/>
                    <pic:cNvPicPr/>
                  </pic:nvPicPr>
                  <pic:blipFill>
                    <a:blip r:embed="rId195"/>
                    <a:stretch>
                      <a:fillRect/>
                    </a:stretch>
                  </pic:blipFill>
                  <pic:spPr>
                    <a:xfrm rot="0">
                      <a:off x="0" y="0"/>
                      <a:ext cx="12064974" cy="12640"/>
                    </a:xfrm>
                    <a:prstGeom prst="rect">
                      <a:avLst/>
                    </a:prstGeom>
                  </pic:spPr>
                </pic:pic>
              </a:graphicData>
            </a:graphic>
          </wp:anchor>
        </w:drawing>
      </w:r>
      <w:r/>
    </w:p>
    <w:p>
      <w:pPr>
        <w:pStyle w:val="BodyText"/>
        <w:ind w:firstLine="1710"/>
        <w:spacing w:line="4540" w:lineRule="exact"/>
        <w:rPr/>
      </w:pPr>
      <w:r>
        <w:drawing>
          <wp:anchor distT="0" distB="0" distL="0" distR="0" simplePos="0" relativeHeight="251937792" behindDoc="0" locked="0" layoutInCell="1" allowOverlap="1">
            <wp:simplePos x="0" y="0"/>
            <wp:positionH relativeFrom="column">
              <wp:posOffset>7969261</wp:posOffset>
            </wp:positionH>
            <wp:positionV relativeFrom="paragraph">
              <wp:posOffset>387635</wp:posOffset>
            </wp:positionV>
            <wp:extent cx="3790967" cy="2489229"/>
            <wp:effectExtent l="0" t="0" r="0" b="0"/>
            <wp:wrapNone/>
            <wp:docPr id="218" name="IM 218"/>
            <wp:cNvGraphicFramePr/>
            <a:graphic>
              <a:graphicData uri="http://schemas.openxmlformats.org/drawingml/2006/picture">
                <pic:pic>
                  <pic:nvPicPr>
                    <pic:cNvPr id="218" name="IM 218"/>
                    <pic:cNvPicPr/>
                  </pic:nvPicPr>
                  <pic:blipFill>
                    <a:blip r:embed="rId196"/>
                    <a:stretch>
                      <a:fillRect/>
                    </a:stretch>
                  </pic:blipFill>
                  <pic:spPr>
                    <a:xfrm rot="0">
                      <a:off x="0" y="0"/>
                      <a:ext cx="3790967" cy="2489229"/>
                    </a:xfrm>
                    <a:prstGeom prst="rect">
                      <a:avLst/>
                    </a:prstGeom>
                  </pic:spPr>
                </pic:pic>
              </a:graphicData>
            </a:graphic>
          </wp:anchor>
        </w:drawing>
      </w:r>
      <w:r>
        <w:rPr>
          <w:position w:val="-90"/>
        </w:rPr>
        <w:pict>
          <v:group id="_x0000_s594" style="mso-position-vertical-relative:line;mso-position-horizontal-relative:char;width:339pt;height:227pt;" filled="false" stroked="false" coordsize="6780,4540" coordorigin="0,0">
            <v:shape id="_x0000_s596" style="position:absolute;left:0;top:0;width:6780;height:4540;" filled="false" stroked="false" type="#_x0000_t75">
              <v:imagedata o:title="" r:id="rId197"/>
            </v:shape>
            <v:shape id="_x0000_s598" style="position:absolute;left:-20;top:-20;width:6820;height:4580;" filled="false" stroked="false" type="#_x0000_t202">
              <v:fill on="false"/>
              <v:stroke on="false"/>
              <v:path/>
              <v:imagedata o:title=""/>
              <o:lock v:ext="edit" aspectratio="false"/>
              <v:textbox inset="0mm,0mm,0mm,0mm">
                <w:txbxContent>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069"/>
                      <w:spacing w:before="95" w:line="198" w:lineRule="auto"/>
                      <w:rPr>
                        <w:rFonts w:ascii="Arial" w:hAnsi="Arial" w:eastAsia="Arial" w:cs="Arial"/>
                        <w:sz w:val="33"/>
                        <w:szCs w:val="33"/>
                      </w:rPr>
                    </w:pPr>
                    <w:r>
                      <w:rPr>
                        <w:rFonts w:ascii="Arial" w:hAnsi="Arial" w:eastAsia="Arial" w:cs="Arial"/>
                        <w:sz w:val="33"/>
                        <w:szCs w:val="33"/>
                        <w:color w:val="303070"/>
                        <w:spacing w:val="-4"/>
                      </w:rPr>
                      <w:t>5G+</w:t>
                    </w:r>
                  </w:p>
                  <w:p>
                    <w:pPr>
                      <w:spacing w:line="345" w:lineRule="auto"/>
                      <w:rPr>
                        <w:rFonts w:ascii="Arial"/>
                        <w:sz w:val="21"/>
                      </w:rPr>
                    </w:pPr>
                    <w:r/>
                  </w:p>
                  <w:p>
                    <w:pPr>
                      <w:ind w:left="5679"/>
                      <w:spacing w:before="52" w:line="198" w:lineRule="auto"/>
                      <w:rPr>
                        <w:rFonts w:ascii="Arial" w:hAnsi="Arial" w:eastAsia="Arial" w:cs="Arial"/>
                        <w:sz w:val="18"/>
                        <w:szCs w:val="18"/>
                      </w:rPr>
                    </w:pPr>
                    <w:r>
                      <w:rPr>
                        <w:rFonts w:ascii="Arial" w:hAnsi="Arial" w:eastAsia="Arial" w:cs="Arial"/>
                        <w:sz w:val="18"/>
                        <w:szCs w:val="18"/>
                        <w:color w:val="FFFFFF"/>
                        <w:spacing w:val="-3"/>
                      </w:rPr>
                      <w:t>MEDBOT</w:t>
                    </w:r>
                  </w:p>
                  <w:p>
                    <w:pPr>
                      <w:ind w:left="5959"/>
                      <w:spacing w:before="30" w:line="224" w:lineRule="auto"/>
                      <w:rPr>
                        <w:rFonts w:ascii="SimHei" w:hAnsi="SimHei" w:eastAsia="SimHei" w:cs="SimHei"/>
                        <w:sz w:val="13"/>
                        <w:szCs w:val="13"/>
                      </w:rPr>
                    </w:pPr>
                    <w:r>
                      <w:rPr>
                        <w:rFonts w:ascii="SimHei" w:hAnsi="SimHei" w:eastAsia="SimHei" w:cs="SimHei"/>
                        <w:sz w:val="13"/>
                        <w:szCs w:val="13"/>
                        <w:color w:val="908090"/>
                        <w:spacing w:val="-1"/>
                      </w:rPr>
                      <w:t>微创机器人</w:t>
                    </w:r>
                  </w:p>
                </w:txbxContent>
              </v:textbox>
            </v:shape>
          </v:group>
        </w:pict>
      </w:r>
    </w:p>
    <w:p>
      <w:pPr>
        <w:pStyle w:val="BodyText"/>
        <w:spacing w:line="307" w:lineRule="auto"/>
        <w:rPr>
          <w:sz w:val="21"/>
        </w:rPr>
      </w:pPr>
      <w:r/>
    </w:p>
    <w:p>
      <w:pPr>
        <w:pStyle w:val="BodyText"/>
        <w:spacing w:line="307" w:lineRule="auto"/>
        <w:rPr>
          <w:sz w:val="21"/>
        </w:rPr>
      </w:pPr>
      <w:r/>
    </w:p>
    <w:p>
      <w:pPr>
        <w:pStyle w:val="BodyText"/>
        <w:spacing w:line="307" w:lineRule="auto"/>
        <w:rPr>
          <w:sz w:val="21"/>
        </w:rPr>
      </w:pPr>
      <w:r/>
    </w:p>
    <w:p>
      <w:pPr>
        <w:spacing w:before="58" w:line="205" w:lineRule="auto"/>
        <w:rPr>
          <w:rFonts w:ascii="SimSun" w:hAnsi="SimSun" w:eastAsia="SimSun" w:cs="SimSun"/>
          <w:sz w:val="18"/>
          <w:szCs w:val="18"/>
        </w:rPr>
      </w:pPr>
      <w:r>
        <w:rPr>
          <w:rFonts w:ascii="SimSun" w:hAnsi="SimSun" w:eastAsia="SimSun" w:cs="SimSun"/>
          <w:sz w:val="18"/>
          <w:szCs w:val="18"/>
        </w:rPr>
        <w:t>—35—                                      </w:t>
      </w:r>
      <w:r>
        <w:rPr>
          <w:rFonts w:ascii="SimSun" w:hAnsi="SimSun" w:eastAsia="SimSun" w:cs="SimSun"/>
          <w:sz w:val="18"/>
          <w:szCs w:val="18"/>
          <w:spacing w:val="-1"/>
        </w:rPr>
        <w:t xml:space="preserve">                                                                                                                                                                   —36—</w:t>
      </w:r>
    </w:p>
    <w:p>
      <w:pPr>
        <w:spacing w:line="205" w:lineRule="auto"/>
        <w:sectPr>
          <w:type w:val="continuous"/>
          <w:pgSz w:w="21320" w:h="15080"/>
          <w:pgMar w:top="1252" w:right="1149" w:bottom="400" w:left="1150" w:header="737" w:footer="0" w:gutter="0"/>
          <w:cols w:equalWidth="0" w:num="1">
            <w:col w:w="19021" w:space="0"/>
          </w:cols>
        </w:sectPr>
        <w:rPr>
          <w:rFonts w:ascii="SimSun" w:hAnsi="SimSun" w:eastAsia="SimSun" w:cs="SimSun"/>
          <w:sz w:val="18"/>
          <w:szCs w:val="18"/>
        </w:rPr>
      </w:pPr>
    </w:p>
    <w:p>
      <w:pPr>
        <w:pStyle w:val="BodyText"/>
        <w:spacing w:line="247" w:lineRule="auto"/>
        <w:rPr>
          <w:sz w:val="21"/>
        </w:rPr>
      </w:pPr>
      <w:r>
        <w:drawing>
          <wp:anchor distT="0" distB="0" distL="0" distR="0" simplePos="0" relativeHeight="251958272" behindDoc="0" locked="0" layoutInCell="1" allowOverlap="1">
            <wp:simplePos x="0" y="0"/>
            <wp:positionH relativeFrom="column">
              <wp:posOffset>6363</wp:posOffset>
            </wp:positionH>
            <wp:positionV relativeFrom="paragraph">
              <wp:posOffset>-52121</wp:posOffset>
            </wp:positionV>
            <wp:extent cx="12058611" cy="12640"/>
            <wp:effectExtent l="0" t="0" r="0" b="0"/>
            <wp:wrapNone/>
            <wp:docPr id="220" name="IM 220"/>
            <wp:cNvGraphicFramePr/>
            <a:graphic>
              <a:graphicData uri="http://schemas.openxmlformats.org/drawingml/2006/picture">
                <pic:pic>
                  <pic:nvPicPr>
                    <pic:cNvPr id="220" name="IM 220"/>
                    <pic:cNvPicPr/>
                  </pic:nvPicPr>
                  <pic:blipFill>
                    <a:blip r:embed="rId200"/>
                    <a:stretch>
                      <a:fillRect/>
                    </a:stretch>
                  </pic:blipFill>
                  <pic:spPr>
                    <a:xfrm rot="0">
                      <a:off x="0" y="0"/>
                      <a:ext cx="12058611" cy="12640"/>
                    </a:xfrm>
                    <a:prstGeom prst="rect">
                      <a:avLst/>
                    </a:prstGeom>
                  </pic:spPr>
                </pic:pic>
              </a:graphicData>
            </a:graphic>
          </wp:anchor>
        </w:drawing>
      </w:r>
      <w:r/>
    </w:p>
    <w:p>
      <w:pPr>
        <w:pStyle w:val="BodyText"/>
        <w:spacing w:line="247" w:lineRule="auto"/>
        <w:rPr>
          <w:sz w:val="21"/>
        </w:rPr>
      </w:pPr>
      <w:r/>
    </w:p>
    <w:p>
      <w:pPr>
        <w:ind w:firstLine="50"/>
        <w:spacing w:line="480" w:lineRule="exact"/>
        <w:rPr/>
      </w:pPr>
      <w:r>
        <w:drawing>
          <wp:anchor distT="0" distB="0" distL="0" distR="0" simplePos="0" relativeHeight="251963392" behindDoc="0" locked="0" layoutInCell="1" allowOverlap="1">
            <wp:simplePos x="0" y="0"/>
            <wp:positionH relativeFrom="column">
              <wp:posOffset>6363</wp:posOffset>
            </wp:positionH>
            <wp:positionV relativeFrom="paragraph">
              <wp:posOffset>25901</wp:posOffset>
            </wp:positionV>
            <wp:extent cx="5410134" cy="6350"/>
            <wp:effectExtent l="0" t="0" r="0" b="0"/>
            <wp:wrapNone/>
            <wp:docPr id="222" name="IM 222"/>
            <wp:cNvGraphicFramePr/>
            <a:graphic>
              <a:graphicData uri="http://schemas.openxmlformats.org/drawingml/2006/picture">
                <pic:pic>
                  <pic:nvPicPr>
                    <pic:cNvPr id="222" name="IM 222"/>
                    <pic:cNvPicPr/>
                  </pic:nvPicPr>
                  <pic:blipFill>
                    <a:blip r:embed="rId201"/>
                    <a:stretch>
                      <a:fillRect/>
                    </a:stretch>
                  </pic:blipFill>
                  <pic:spPr>
                    <a:xfrm rot="0">
                      <a:off x="0" y="0"/>
                      <a:ext cx="5410134" cy="6350"/>
                    </a:xfrm>
                    <a:prstGeom prst="rect">
                      <a:avLst/>
                    </a:prstGeom>
                  </pic:spPr>
                </pic:pic>
              </a:graphicData>
            </a:graphic>
          </wp:anchor>
        </w:drawing>
      </w:r>
      <w:r>
        <w:pict>
          <v:group id="_x0000_s612" style="position:absolute;margin-left:525.996pt;margin-top:0.042572pt;mso-position-vertical-relative:text;mso-position-horizontal-relative:text;width:425.05pt;height:22.5pt;z-index:251957248;" filled="false" stroked="false" coordsize="8500,450" coordorigin="0,0">
            <v:shape id="_x0000_s614" style="position:absolute;left:20;top:0;width:8420;height:450;" filled="false" stroked="false" type="#_x0000_t75">
              <v:imagedata o:title="" r:id="rId202"/>
            </v:shape>
            <v:shape id="_x0000_s616" style="position:absolute;left:134;top:97;width:8270;height:459;" filled="false" stroked="false" type="#_x0000_t202">
              <v:fill on="false"/>
              <v:stroke on="false"/>
              <v:path/>
              <v:imagedata o:title=""/>
              <o:lock v:ext="edit" aspectratio="false"/>
              <v:textbox inset="0mm,0mm,0mm,0mm">
                <w:txbxContent>
                  <w:p>
                    <w:pPr>
                      <w:ind w:right="2"/>
                      <w:spacing w:before="19" w:line="221" w:lineRule="auto"/>
                      <w:jc w:val="right"/>
                      <w:rPr>
                        <w:rFonts w:ascii="Times New Roman" w:hAnsi="Times New Roman" w:eastAsia="Times New Roman" w:cs="Times New Roman"/>
                        <w:sz w:val="37"/>
                        <w:szCs w:val="37"/>
                      </w:rPr>
                    </w:pPr>
                    <w:r>
                      <w:rPr>
                        <w:rFonts w:ascii="SimHei" w:hAnsi="SimHei" w:eastAsia="SimHei" w:cs="SimHei"/>
                        <w:sz w:val="31"/>
                        <w:szCs w:val="31"/>
                        <w:b/>
                        <w:bCs/>
                        <w:u w:val="single" w:color="auto"/>
                        <w:color w:val="FFFFFF"/>
                        <w:spacing w:val="-3"/>
                      </w:rPr>
                      <w:t>精</w:t>
                    </w:r>
                    <w:r>
                      <w:rPr>
                        <w:rFonts w:ascii="SimHei" w:hAnsi="SimHei" w:eastAsia="SimHei" w:cs="SimHei"/>
                        <w:sz w:val="31"/>
                        <w:szCs w:val="31"/>
                        <w:u w:val="single" w:color="auto"/>
                        <w:color w:val="FFFFFF"/>
                        <w:spacing w:val="-55"/>
                      </w:rPr>
                      <w:t xml:space="preserve"> </w:t>
                    </w:r>
                    <w:r>
                      <w:rPr>
                        <w:rFonts w:ascii="SimHei" w:hAnsi="SimHei" w:eastAsia="SimHei" w:cs="SimHei"/>
                        <w:sz w:val="31"/>
                        <w:szCs w:val="31"/>
                        <w:b/>
                        <w:bCs/>
                        <w:u w:val="single" w:color="auto"/>
                        <w:color w:val="FFFFFF"/>
                        <w:spacing w:val="-3"/>
                      </w:rPr>
                      <w:t>选</w:t>
                    </w:r>
                    <w:r>
                      <w:rPr>
                        <w:rFonts w:ascii="SimHei" w:hAnsi="SimHei" w:eastAsia="SimHei" w:cs="SimHei"/>
                        <w:sz w:val="31"/>
                        <w:szCs w:val="31"/>
                        <w:u w:val="single" w:color="auto"/>
                        <w:color w:val="FFFFFF"/>
                        <w:spacing w:val="-57"/>
                      </w:rPr>
                      <w:t xml:space="preserve"> </w:t>
                    </w:r>
                    <w:r>
                      <w:rPr>
                        <w:rFonts w:ascii="SimHei" w:hAnsi="SimHei" w:eastAsia="SimHei" w:cs="SimHei"/>
                        <w:sz w:val="31"/>
                        <w:szCs w:val="31"/>
                        <w:b/>
                        <w:bCs/>
                        <w:u w:val="single" w:color="auto"/>
                        <w:color w:val="FFFFFF"/>
                        <w:spacing w:val="-3"/>
                      </w:rPr>
                      <w:t>案</w:t>
                    </w:r>
                    <w:r>
                      <w:rPr>
                        <w:rFonts w:ascii="SimHei" w:hAnsi="SimHei" w:eastAsia="SimHei" w:cs="SimHei"/>
                        <w:sz w:val="31"/>
                        <w:szCs w:val="31"/>
                        <w:u w:val="single" w:color="auto"/>
                        <w:color w:val="FFFFFF"/>
                        <w:spacing w:val="-63"/>
                      </w:rPr>
                      <w:t xml:space="preserve"> </w:t>
                    </w:r>
                    <w:r>
                      <w:rPr>
                        <w:rFonts w:ascii="SimHei" w:hAnsi="SimHei" w:eastAsia="SimHei" w:cs="SimHei"/>
                        <w:sz w:val="31"/>
                        <w:szCs w:val="31"/>
                        <w:b/>
                        <w:bCs/>
                        <w:u w:val="single" w:color="auto"/>
                        <w:color w:val="FFFFFF"/>
                        <w:spacing w:val="-3"/>
                      </w:rPr>
                      <w:t>例</w:t>
                    </w:r>
                    <w:r>
                      <w:rPr>
                        <w:rFonts w:ascii="SimHei" w:hAnsi="SimHei" w:eastAsia="SimHei" w:cs="SimHei"/>
                        <w:sz w:val="31"/>
                        <w:szCs w:val="31"/>
                        <w:u w:val="single" w:color="auto"/>
                        <w:color w:val="FFFFFF"/>
                        <w:spacing w:val="83"/>
                      </w:rPr>
                      <w:t xml:space="preserve"> </w:t>
                    </w:r>
                    <w:r>
                      <w:rPr>
                        <w:rFonts w:ascii="SimHei" w:hAnsi="SimHei" w:eastAsia="SimHei" w:cs="SimHei"/>
                        <w:sz w:val="31"/>
                        <w:szCs w:val="31"/>
                        <w:color w:val="FFFFFF"/>
                        <w:spacing w:val="5"/>
                      </w:rPr>
                      <w:t xml:space="preserve">  </w:t>
                    </w:r>
                    <w:r>
                      <w:rPr>
                        <w:rFonts w:ascii="Times New Roman" w:hAnsi="Times New Roman" w:eastAsia="Times New Roman" w:cs="Times New Roman"/>
                        <w:sz w:val="37"/>
                        <w:szCs w:val="37"/>
                        <w:u w:val="single" w:color="auto"/>
                        <w:color w:val="2080C0"/>
                        <w:spacing w:val="-3"/>
                        <w:position w:val="-4"/>
                      </w:rPr>
                      <w:t xml:space="preserve">                                               </w:t>
                    </w:r>
                    <w:r>
                      <w:rPr>
                        <w:rFonts w:ascii="Times New Roman" w:hAnsi="Times New Roman" w:eastAsia="Times New Roman" w:cs="Times New Roman"/>
                        <w:sz w:val="37"/>
                        <w:szCs w:val="37"/>
                        <w:u w:val="single" w:color="auto"/>
                        <w:color w:val="2080C0"/>
                        <w:spacing w:val="-4"/>
                        <w:position w:val="-4"/>
                      </w:rPr>
                      <w:t xml:space="preserve">                    5</w:t>
                    </w:r>
                  </w:p>
                </w:txbxContent>
              </v:textbox>
            </v:shape>
            <v:shape id="_x0000_s618" style="position:absolute;left:0;top:19;width:8500;height:11;" filled="false" stroked="false" type="#_x0000_t75">
              <v:imagedata o:title="" r:id="rId203"/>
            </v:shape>
          </v:group>
        </w:pict>
      </w:r>
      <w:r>
        <w:rPr>
          <w:position w:val="-9"/>
        </w:rPr>
        <w:pict>
          <v:group id="_x0000_s620" style="mso-position-vertical-relative:line;mso-position-horizontal-relative:char;width:424pt;height:24pt;" filled="false" stroked="false" coordsize="8480,480" coordorigin="0,0">
            <v:shape id="_x0000_s622" style="position:absolute;left:0;top:0;width:8440;height:450;" filled="false" stroked="false" type="#_x0000_t75">
              <v:imagedata o:title="" r:id="rId204"/>
            </v:shape>
            <v:shape id="_x0000_s624" style="position:absolute;left:-20;top:-20;width:8520;height:52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r>
                      <w:rPr>
                        <w:rFonts w:ascii="SimHei" w:hAnsi="SimHei" w:eastAsia="SimHei" w:cs="SimHei"/>
                        <w:sz w:val="31"/>
                        <w:szCs w:val="31"/>
                        <w:b/>
                        <w:bCs/>
                        <w:u w:val="single" w:color="auto"/>
                        <w:color w:val="FFFFFF"/>
                        <w:spacing w:val="46"/>
                      </w:rPr>
                      <w:t>精选案例</w:t>
                    </w:r>
                    <w:r>
                      <w:rPr>
                        <w:rFonts w:ascii="SimHei" w:hAnsi="SimHei" w:eastAsia="SimHei" w:cs="SimHei"/>
                        <w:sz w:val="31"/>
                        <w:szCs w:val="31"/>
                        <w:u w:val="single" w:color="auto"/>
                        <w:color w:val="FFFFFF"/>
                        <w:spacing w:val="72"/>
                      </w:rPr>
                      <w:t xml:space="preserve"> </w:t>
                    </w:r>
                    <w:r>
                      <w:rPr>
                        <w:rFonts w:ascii="SimHei" w:hAnsi="SimHei" w:eastAsia="SimHei" w:cs="SimHei"/>
                        <w:sz w:val="31"/>
                        <w:szCs w:val="31"/>
                        <w:color w:val="FFFFFF"/>
                        <w:spacing w:val="30"/>
                      </w:rPr>
                      <w:t xml:space="preserve">  </w:t>
                    </w:r>
                    <w:r>
                      <w:rPr>
                        <w:rFonts w:ascii="SimHei" w:hAnsi="SimHei" w:eastAsia="SimHei" w:cs="SimHei"/>
                        <w:sz w:val="31"/>
                        <w:szCs w:val="31"/>
                        <w:u w:val="single" w:color="000000"/>
                        <w:color w:val="FFFFFF"/>
                      </w:rPr>
                      <w:t xml:space="preserve">                                         </w:t>
                    </w:r>
                  </w:p>
                </w:txbxContent>
              </v:textbox>
            </v:shape>
          </v:group>
        </w:pict>
      </w:r>
    </w:p>
    <w:p>
      <w:pPr>
        <w:spacing w:before="209"/>
        <w:rPr/>
      </w:pPr>
      <w:r/>
    </w:p>
    <w:p>
      <w:pPr>
        <w:sectPr>
          <w:headerReference w:type="default" r:id="rId198"/>
          <w:footerReference w:type="default" r:id="rId199"/>
          <w:pgSz w:w="21320" w:h="15080"/>
          <w:pgMar w:top="1252" w:right="1150" w:bottom="894" w:left="1150" w:header="737" w:footer="641" w:gutter="0"/>
          <w:cols w:equalWidth="0" w:num="1">
            <w:col w:w="19020" w:space="0"/>
          </w:cols>
        </w:sectPr>
        <w:rPr/>
      </w:pPr>
    </w:p>
    <w:p>
      <w:pPr>
        <w:ind w:left="13"/>
        <w:spacing w:before="193" w:line="222" w:lineRule="auto"/>
        <w:rPr>
          <w:rFonts w:ascii="SimHei" w:hAnsi="SimHei" w:eastAsia="SimHei" w:cs="SimHei"/>
          <w:sz w:val="24"/>
          <w:szCs w:val="24"/>
        </w:rPr>
      </w:pPr>
      <w:r>
        <w:drawing>
          <wp:anchor distT="0" distB="0" distL="0" distR="0" simplePos="0" relativeHeight="251959296"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224" name="IM 224"/>
            <wp:cNvGraphicFramePr/>
            <a:graphic>
              <a:graphicData uri="http://schemas.openxmlformats.org/drawingml/2006/picture">
                <pic:pic>
                  <pic:nvPicPr>
                    <pic:cNvPr id="224" name="IM 224"/>
                    <pic:cNvPicPr/>
                  </pic:nvPicPr>
                  <pic:blipFill>
                    <a:blip r:embed="rId205"/>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1962368"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226" name="IM 226"/>
            <wp:cNvGraphicFramePr/>
            <a:graphic>
              <a:graphicData uri="http://schemas.openxmlformats.org/drawingml/2006/picture">
                <pic:pic>
                  <pic:nvPicPr>
                    <pic:cNvPr id="226" name="IM 226"/>
                    <pic:cNvPicPr/>
                  </pic:nvPicPr>
                  <pic:blipFill>
                    <a:blip r:embed="rId206"/>
                    <a:stretch>
                      <a:fillRect/>
                    </a:stretch>
                  </pic:blipFill>
                  <pic:spPr>
                    <a:xfrm rot="0">
                      <a:off x="0" y="0"/>
                      <a:ext cx="908006" cy="6350"/>
                    </a:xfrm>
                    <a:prstGeom prst="rect">
                      <a:avLst/>
                    </a:prstGeom>
                  </pic:spPr>
                </pic:pic>
              </a:graphicData>
            </a:graphic>
          </wp:anchor>
        </w:drawing>
      </w:r>
      <w:r/>
    </w:p>
    <w:p>
      <w:pPr>
        <w:ind w:left="13"/>
        <w:spacing w:before="79"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1961344"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228" name="IM 228"/>
            <wp:cNvGraphicFramePr/>
            <a:graphic>
              <a:graphicData uri="http://schemas.openxmlformats.org/drawingml/2006/picture">
                <pic:pic>
                  <pic:nvPicPr>
                    <pic:cNvPr id="228" name="IM 228"/>
                    <pic:cNvPicPr/>
                  </pic:nvPicPr>
                  <pic:blipFill>
                    <a:blip r:embed="rId207"/>
                    <a:stretch>
                      <a:fillRect/>
                    </a:stretch>
                  </pic:blipFill>
                  <pic:spPr>
                    <a:xfrm rot="0">
                      <a:off x="0" y="0"/>
                      <a:ext cx="901644" cy="6415"/>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52" w:lineRule="auto"/>
        <w:rPr>
          <w:sz w:val="21"/>
        </w:rPr>
      </w:pPr>
      <w:r/>
    </w:p>
    <w:p>
      <w:pPr>
        <w:pStyle w:val="BodyText"/>
        <w:spacing w:line="252"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drawing>
          <wp:anchor distT="0" distB="0" distL="0" distR="0" simplePos="0" relativeHeight="251960320" behindDoc="0" locked="0" layoutInCell="1" allowOverlap="1">
            <wp:simplePos x="0" y="0"/>
            <wp:positionH relativeFrom="column">
              <wp:posOffset>0</wp:posOffset>
            </wp:positionH>
            <wp:positionV relativeFrom="paragraph">
              <wp:posOffset>111506</wp:posOffset>
            </wp:positionV>
            <wp:extent cx="908006" cy="6415"/>
            <wp:effectExtent l="0" t="0" r="0" b="0"/>
            <wp:wrapNone/>
            <wp:docPr id="230" name="IM 230"/>
            <wp:cNvGraphicFramePr/>
            <a:graphic>
              <a:graphicData uri="http://schemas.openxmlformats.org/drawingml/2006/picture">
                <pic:pic>
                  <pic:nvPicPr>
                    <pic:cNvPr id="230" name="IM 230"/>
                    <pic:cNvPicPr/>
                  </pic:nvPicPr>
                  <pic:blipFill>
                    <a:blip r:embed="rId208"/>
                    <a:stretch>
                      <a:fillRect/>
                    </a:stretch>
                  </pic:blipFill>
                  <pic:spPr>
                    <a:xfrm rot="0">
                      <a:off x="0" y="0"/>
                      <a:ext cx="908006" cy="6415"/>
                    </a:xfrm>
                    <a:prstGeom prst="rect">
                      <a:avLst/>
                    </a:prstGeom>
                  </pic:spPr>
                </pic:pic>
              </a:graphicData>
            </a:graphic>
          </wp:anchor>
        </w:drawing>
      </w:r>
      <w:r/>
    </w:p>
    <w:p>
      <w:pPr>
        <w:ind w:left="13"/>
        <w:spacing w:before="78"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ind w:left="3"/>
        <w:spacing w:before="122" w:line="222" w:lineRule="auto"/>
        <w:rPr>
          <w:rFonts w:ascii="SimHei" w:hAnsi="SimHei" w:eastAsia="SimHei" w:cs="SimHei"/>
          <w:sz w:val="24"/>
          <w:szCs w:val="24"/>
        </w:rPr>
      </w:pPr>
      <w:r>
        <w:rPr>
          <w:rFonts w:ascii="SimSun" w:hAnsi="SimSun" w:eastAsia="SimSun" w:cs="SimSun"/>
          <w:sz w:val="24"/>
          <w:szCs w:val="24"/>
          <w:b/>
          <w:bCs/>
          <w:spacing w:val="-3"/>
        </w:rPr>
        <w:t>DTSES-TBM</w:t>
      </w:r>
      <w:r>
        <w:rPr>
          <w:rFonts w:ascii="SimSun" w:hAnsi="SimSun" w:eastAsia="SimSun" w:cs="SimSun"/>
          <w:sz w:val="24"/>
          <w:szCs w:val="24"/>
          <w:spacing w:val="52"/>
        </w:rPr>
        <w:t xml:space="preserve">  </w:t>
      </w:r>
      <w:r>
        <w:rPr>
          <w:rFonts w:ascii="SimHei" w:hAnsi="SimHei" w:eastAsia="SimHei" w:cs="SimHei"/>
          <w:sz w:val="24"/>
          <w:szCs w:val="24"/>
          <w:b/>
          <w:bCs/>
          <w:spacing w:val="-3"/>
        </w:rPr>
        <w:t>压注工法单护盾-敞开式双模式隧道掘进机</w:t>
      </w:r>
    </w:p>
    <w:p>
      <w:pPr>
        <w:pStyle w:val="BodyText"/>
        <w:spacing w:line="351"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5"/>
        </w:rPr>
        <w:t>中交天和机械设备制造有限公司</w:t>
      </w:r>
    </w:p>
    <w:p>
      <w:pPr>
        <w:pStyle w:val="BodyText"/>
        <w:spacing w:line="351" w:lineRule="auto"/>
        <w:rPr>
          <w:sz w:val="21"/>
        </w:rPr>
      </w:pPr>
      <w:r/>
    </w:p>
    <w:p>
      <w:pPr>
        <w:ind w:right="1918"/>
        <w:spacing w:before="59" w:line="323" w:lineRule="auto"/>
        <w:rPr>
          <w:rFonts w:ascii="SimHei" w:hAnsi="SimHei" w:eastAsia="SimHei" w:cs="SimHei"/>
          <w:sz w:val="13"/>
          <w:szCs w:val="13"/>
        </w:rPr>
      </w:pPr>
      <w:r>
        <w:rPr>
          <w:rFonts w:ascii="SimHei" w:hAnsi="SimHei" w:eastAsia="SimHei" w:cs="SimHei"/>
          <w:sz w:val="18"/>
          <w:szCs w:val="18"/>
          <w:spacing w:val="2"/>
        </w:rPr>
        <w:t>压注工法单护盾-敞开式双模式隧道掘进机</w:t>
      </w:r>
      <w:r>
        <w:rPr>
          <w:rFonts w:ascii="SimSun" w:hAnsi="SimSun" w:eastAsia="SimSun" w:cs="SimSun"/>
          <w:sz w:val="18"/>
          <w:szCs w:val="18"/>
          <w:spacing w:val="2"/>
        </w:rPr>
        <w:t>(</w:t>
      </w:r>
      <w:r>
        <w:rPr>
          <w:rFonts w:ascii="SimSun" w:hAnsi="SimSun" w:eastAsia="SimSun" w:cs="SimSun"/>
          <w:sz w:val="18"/>
          <w:szCs w:val="18"/>
        </w:rPr>
        <w:t>DTSES</w:t>
      </w:r>
      <w:r>
        <w:rPr>
          <w:rFonts w:ascii="SimSun" w:hAnsi="SimSun" w:eastAsia="SimSun" w:cs="SimSun"/>
          <w:sz w:val="18"/>
          <w:szCs w:val="18"/>
          <w:spacing w:val="2"/>
        </w:rPr>
        <w:t>-</w:t>
      </w:r>
      <w:r>
        <w:rPr>
          <w:rFonts w:ascii="SimSun" w:hAnsi="SimSun" w:eastAsia="SimSun" w:cs="SimSun"/>
          <w:sz w:val="18"/>
          <w:szCs w:val="18"/>
        </w:rPr>
        <w:t>TBM</w:t>
      </w:r>
      <w:r>
        <w:rPr>
          <w:rFonts w:ascii="SimSun" w:hAnsi="SimSun" w:eastAsia="SimSun" w:cs="SimSun"/>
          <w:sz w:val="18"/>
          <w:szCs w:val="18"/>
          <w:spacing w:val="2"/>
        </w:rPr>
        <w:t>)  </w:t>
      </w:r>
      <w:r>
        <w:rPr>
          <w:rFonts w:ascii="SimHei" w:hAnsi="SimHei" w:eastAsia="SimHei" w:cs="SimHei"/>
          <w:sz w:val="18"/>
          <w:szCs w:val="18"/>
          <w:spacing w:val="2"/>
        </w:rPr>
        <w:t>成套装备是集掘进机</w:t>
      </w:r>
      <w:r>
        <w:rPr>
          <w:rFonts w:ascii="SimHei" w:hAnsi="SimHei" w:eastAsia="SimHei" w:cs="SimHei"/>
          <w:sz w:val="18"/>
          <w:szCs w:val="18"/>
          <w:spacing w:val="1"/>
        </w:rPr>
        <w:t>技术、</w:t>
      </w:r>
      <w:r>
        <w:rPr>
          <w:rFonts w:ascii="SimHei" w:hAnsi="SimHei" w:eastAsia="SimHei" w:cs="SimHei"/>
          <w:sz w:val="18"/>
          <w:szCs w:val="18"/>
        </w:rPr>
        <w:t xml:space="preserve"> </w:t>
      </w:r>
      <w:r>
        <w:rPr>
          <w:rFonts w:ascii="SimHei" w:hAnsi="SimHei" w:eastAsia="SimHei" w:cs="SimHei"/>
          <w:sz w:val="18"/>
          <w:szCs w:val="18"/>
          <w:spacing w:val="2"/>
        </w:rPr>
        <w:t>机械、电气、波压、混凝土材料、智能化等技术于一体的重大隧道施工装备，创新将</w:t>
      </w:r>
      <w:r>
        <w:rPr>
          <w:rFonts w:ascii="SimHei" w:hAnsi="SimHei" w:eastAsia="SimHei" w:cs="SimHei"/>
          <w:sz w:val="18"/>
          <w:szCs w:val="18"/>
          <w:spacing w:val="13"/>
        </w:rPr>
        <w:t xml:space="preserve"> </w:t>
      </w:r>
      <w:r>
        <w:rPr>
          <w:rFonts w:ascii="SimHei" w:hAnsi="SimHei" w:eastAsia="SimHei" w:cs="SimHei"/>
          <w:sz w:val="18"/>
          <w:szCs w:val="18"/>
          <w:spacing w:val="2"/>
        </w:rPr>
        <w:t>压注混凝土工法与</w:t>
      </w:r>
      <w:r>
        <w:rPr>
          <w:rFonts w:ascii="SimSun" w:hAnsi="SimSun" w:eastAsia="SimSun" w:cs="SimSun"/>
          <w:sz w:val="18"/>
          <w:szCs w:val="18"/>
        </w:rPr>
        <w:t>TBM</w:t>
      </w:r>
      <w:r>
        <w:rPr>
          <w:rFonts w:ascii="SimSun" w:hAnsi="SimSun" w:eastAsia="SimSun" w:cs="SimSun"/>
          <w:sz w:val="18"/>
          <w:szCs w:val="18"/>
          <w:spacing w:val="35"/>
        </w:rPr>
        <w:t xml:space="preserve"> </w:t>
      </w:r>
      <w:r>
        <w:rPr>
          <w:rFonts w:ascii="SimHei" w:hAnsi="SimHei" w:eastAsia="SimHei" w:cs="SimHei"/>
          <w:sz w:val="18"/>
          <w:szCs w:val="18"/>
          <w:spacing w:val="2"/>
        </w:rPr>
        <w:t>融合，具备两种掘进、三种</w:t>
      </w:r>
      <w:r>
        <w:rPr>
          <w:rFonts w:ascii="SimHei" w:hAnsi="SimHei" w:eastAsia="SimHei" w:cs="SimHei"/>
          <w:sz w:val="18"/>
          <w:szCs w:val="18"/>
          <w:spacing w:val="1"/>
        </w:rPr>
        <w:t>支护模式，实现在多种复杂地层下</w:t>
      </w:r>
      <w:r>
        <w:rPr>
          <w:rFonts w:ascii="SimHei" w:hAnsi="SimHei" w:eastAsia="SimHei" w:cs="SimHei"/>
          <w:sz w:val="18"/>
          <w:szCs w:val="18"/>
        </w:rPr>
        <w:t xml:space="preserve"> </w:t>
      </w:r>
      <w:r>
        <w:rPr>
          <w:rFonts w:ascii="SimHei" w:hAnsi="SimHei" w:eastAsia="SimHei" w:cs="SimHei"/>
          <w:sz w:val="18"/>
          <w:szCs w:val="18"/>
          <w:spacing w:val="2"/>
        </w:rPr>
        <w:t>安全、环保、快速、高效掘进，该产品主要适用于公路隧道、铁路隧道、引水隧道等</w:t>
      </w:r>
      <w:r>
        <w:rPr>
          <w:rFonts w:ascii="SimHei" w:hAnsi="SimHei" w:eastAsia="SimHei" w:cs="SimHei"/>
          <w:sz w:val="18"/>
          <w:szCs w:val="18"/>
          <w:spacing w:val="13"/>
        </w:rPr>
        <w:t xml:space="preserve"> </w:t>
      </w:r>
      <w:r>
        <w:rPr>
          <w:rFonts w:ascii="SimHei" w:hAnsi="SimHei" w:eastAsia="SimHei" w:cs="SimHei"/>
          <w:sz w:val="13"/>
          <w:szCs w:val="13"/>
          <w:spacing w:val="-3"/>
        </w:rPr>
        <w:t>施</w:t>
      </w:r>
      <w:r>
        <w:rPr>
          <w:rFonts w:ascii="SimHei" w:hAnsi="SimHei" w:eastAsia="SimHei" w:cs="SimHei"/>
          <w:sz w:val="13"/>
          <w:szCs w:val="13"/>
          <w:spacing w:val="-3"/>
        </w:rPr>
        <w:t xml:space="preserve"> </w:t>
      </w:r>
      <w:r>
        <w:rPr>
          <w:rFonts w:ascii="SimHei" w:hAnsi="SimHei" w:eastAsia="SimHei" w:cs="SimHei"/>
          <w:sz w:val="13"/>
          <w:szCs w:val="13"/>
          <w:spacing w:val="-3"/>
        </w:rPr>
        <w:t>工</w:t>
      </w:r>
      <w:r>
        <w:rPr>
          <w:rFonts w:ascii="SimHei" w:hAnsi="SimHei" w:eastAsia="SimHei" w:cs="SimHei"/>
          <w:sz w:val="13"/>
          <w:szCs w:val="13"/>
          <w:spacing w:val="-3"/>
        </w:rPr>
        <w:t xml:space="preserve"> </w:t>
      </w:r>
      <w:r>
        <w:rPr>
          <w:rFonts w:ascii="SimHei" w:hAnsi="SimHei" w:eastAsia="SimHei" w:cs="SimHei"/>
          <w:sz w:val="13"/>
          <w:szCs w:val="13"/>
          <w:spacing w:val="-3"/>
        </w:rPr>
        <w:t>领</w:t>
      </w:r>
      <w:r>
        <w:rPr>
          <w:rFonts w:ascii="SimHei" w:hAnsi="SimHei" w:eastAsia="SimHei" w:cs="SimHei"/>
          <w:sz w:val="13"/>
          <w:szCs w:val="13"/>
          <w:spacing w:val="4"/>
        </w:rPr>
        <w:t xml:space="preserve"> </w:t>
      </w:r>
      <w:r>
        <w:rPr>
          <w:rFonts w:ascii="SimHei" w:hAnsi="SimHei" w:eastAsia="SimHei" w:cs="SimHei"/>
          <w:sz w:val="13"/>
          <w:szCs w:val="13"/>
          <w:spacing w:val="-3"/>
        </w:rPr>
        <w:t>域</w:t>
      </w:r>
      <w:r>
        <w:rPr>
          <w:rFonts w:ascii="SimHei" w:hAnsi="SimHei" w:eastAsia="SimHei" w:cs="SimHei"/>
          <w:sz w:val="13"/>
          <w:szCs w:val="13"/>
          <w:spacing w:val="-3"/>
        </w:rPr>
        <w:t xml:space="preserve"> </w:t>
      </w:r>
      <w:r>
        <w:rPr>
          <w:rFonts w:ascii="SimHei" w:hAnsi="SimHei" w:eastAsia="SimHei" w:cs="SimHei"/>
          <w:sz w:val="13"/>
          <w:szCs w:val="13"/>
          <w:spacing w:val="-3"/>
        </w:rPr>
        <w:t>。</w:t>
      </w:r>
    </w:p>
    <w:p>
      <w:pPr>
        <w:pStyle w:val="BodyText"/>
        <w:spacing w:line="332" w:lineRule="auto"/>
        <w:rPr>
          <w:sz w:val="21"/>
        </w:rPr>
      </w:pPr>
      <w:r/>
    </w:p>
    <w:p>
      <w:pPr>
        <w:pStyle w:val="BodyText"/>
        <w:ind w:right="1903"/>
        <w:spacing w:before="59" w:line="307" w:lineRule="auto"/>
        <w:jc w:val="both"/>
        <w:rPr>
          <w:rFonts w:ascii="SimHei" w:hAnsi="SimHei" w:eastAsia="SimHei" w:cs="SimHei"/>
          <w:sz w:val="18"/>
          <w:szCs w:val="18"/>
        </w:rPr>
      </w:pPr>
      <w:r>
        <w:rPr>
          <w:rFonts w:ascii="SimHei" w:hAnsi="SimHei" w:eastAsia="SimHei" w:cs="SimHei"/>
          <w:sz w:val="18"/>
          <w:szCs w:val="18"/>
          <w:spacing w:val="4"/>
        </w:rPr>
        <w:t>产品应用于新疆乌尉公路天山胜利隧道工程建设。自2020年8月成功应用，至2024年</w:t>
      </w:r>
      <w:r>
        <w:rPr>
          <w:rFonts w:ascii="SimHei" w:hAnsi="SimHei" w:eastAsia="SimHei" w:cs="SimHei"/>
          <w:sz w:val="18"/>
          <w:szCs w:val="18"/>
          <w:spacing w:val="13"/>
        </w:rPr>
        <w:t xml:space="preserve"> </w:t>
      </w:r>
      <w:r>
        <w:rPr>
          <w:rFonts w:ascii="SimHei" w:hAnsi="SimHei" w:eastAsia="SimHei" w:cs="SimHei"/>
          <w:sz w:val="18"/>
          <w:szCs w:val="18"/>
          <w:spacing w:val="5"/>
        </w:rPr>
        <w:t>12月30日顺利贯通，累计掘进21532</w:t>
      </w:r>
      <w:r>
        <w:rPr>
          <w:sz w:val="18"/>
          <w:szCs w:val="18"/>
          <w:spacing w:val="5"/>
        </w:rPr>
        <w:t>m,</w:t>
      </w:r>
      <w:r>
        <w:rPr>
          <w:sz w:val="18"/>
          <w:szCs w:val="18"/>
          <w:spacing w:val="21"/>
        </w:rPr>
        <w:t xml:space="preserve">  </w:t>
      </w:r>
      <w:r>
        <w:rPr>
          <w:rFonts w:ascii="SimHei" w:hAnsi="SimHei" w:eastAsia="SimHei" w:cs="SimHei"/>
          <w:sz w:val="18"/>
          <w:szCs w:val="18"/>
          <w:spacing w:val="5"/>
        </w:rPr>
        <w:t>掘进效率快、支护</w:t>
      </w:r>
      <w:r>
        <w:rPr>
          <w:rFonts w:ascii="SimHei" w:hAnsi="SimHei" w:eastAsia="SimHei" w:cs="SimHei"/>
          <w:sz w:val="18"/>
          <w:szCs w:val="18"/>
          <w:spacing w:val="4"/>
        </w:rPr>
        <w:t>施工安全性高，突破性解</w:t>
      </w:r>
      <w:r>
        <w:rPr>
          <w:rFonts w:ascii="SimHei" w:hAnsi="SimHei" w:eastAsia="SimHei" w:cs="SimHei"/>
          <w:sz w:val="18"/>
          <w:szCs w:val="18"/>
        </w:rPr>
        <w:t xml:space="preserve"> </w:t>
      </w:r>
      <w:r>
        <w:rPr>
          <w:rFonts w:ascii="SimHei" w:hAnsi="SimHei" w:eastAsia="SimHei" w:cs="SimHei"/>
          <w:sz w:val="18"/>
          <w:szCs w:val="18"/>
          <w:spacing w:val="-2"/>
        </w:rPr>
        <w:t>决了高地应力、岩爆、软岩大变形等不良地质“支不好</w:t>
      </w:r>
      <w:r>
        <w:rPr>
          <w:rFonts w:ascii="SimHei" w:hAnsi="SimHei" w:eastAsia="SimHei" w:cs="SimHei"/>
          <w:sz w:val="18"/>
          <w:szCs w:val="18"/>
          <w:spacing w:val="-3"/>
        </w:rPr>
        <w:t>、掘不快”的技术难题。已推广</w:t>
      </w:r>
      <w:r>
        <w:rPr>
          <w:rFonts w:ascii="SimHei" w:hAnsi="SimHei" w:eastAsia="SimHei" w:cs="SimHei"/>
          <w:sz w:val="18"/>
          <w:szCs w:val="18"/>
        </w:rPr>
        <w:t xml:space="preserve"> </w:t>
      </w:r>
      <w:r>
        <w:rPr>
          <w:rFonts w:ascii="SimHei" w:hAnsi="SimHei" w:eastAsia="SimHei" w:cs="SimHei"/>
          <w:sz w:val="18"/>
          <w:szCs w:val="18"/>
        </w:rPr>
        <w:t>新疆</w:t>
      </w:r>
      <w:r>
        <w:rPr>
          <w:rFonts w:ascii="SimSun" w:hAnsi="SimSun" w:eastAsia="SimSun" w:cs="SimSun"/>
          <w:sz w:val="18"/>
          <w:szCs w:val="18"/>
        </w:rPr>
        <w:t>G219 </w:t>
      </w:r>
      <w:r>
        <w:rPr>
          <w:rFonts w:ascii="SimHei" w:hAnsi="SimHei" w:eastAsia="SimHei" w:cs="SimHei"/>
          <w:sz w:val="18"/>
          <w:szCs w:val="18"/>
        </w:rPr>
        <w:t>公路、马东铁路等隧道，未来将推广至山岭隧道铁路项目、公路项目以及引</w:t>
      </w:r>
      <w:r>
        <w:rPr>
          <w:rFonts w:ascii="SimHei" w:hAnsi="SimHei" w:eastAsia="SimHei" w:cs="SimHei"/>
          <w:sz w:val="18"/>
          <w:szCs w:val="18"/>
          <w:spacing w:val="15"/>
        </w:rPr>
        <w:t xml:space="preserve"> </w:t>
      </w:r>
      <w:r>
        <w:rPr>
          <w:rFonts w:ascii="SimHei" w:hAnsi="SimHei" w:eastAsia="SimHei" w:cs="SimHei"/>
          <w:sz w:val="18"/>
          <w:szCs w:val="18"/>
          <w:spacing w:val="-2"/>
        </w:rPr>
        <w:t>水隧洞工程，经济社会效益显著。</w:t>
      </w:r>
    </w:p>
    <w:p>
      <w:pPr>
        <w:pStyle w:val="BodyText"/>
        <w:spacing w:line="296" w:lineRule="auto"/>
        <w:rPr>
          <w:sz w:val="21"/>
        </w:rPr>
      </w:pPr>
      <w:r/>
    </w:p>
    <w:p>
      <w:pPr>
        <w:pStyle w:val="BodyText"/>
        <w:spacing w:line="297" w:lineRule="auto"/>
        <w:rPr>
          <w:sz w:val="21"/>
        </w:rPr>
      </w:pPr>
      <w:r/>
    </w:p>
    <w:p>
      <w:pPr>
        <w:ind w:firstLine="40"/>
        <w:spacing w:before="1" w:line="4630" w:lineRule="exact"/>
        <w:rPr/>
      </w:pPr>
      <w:r>
        <w:rPr>
          <w:position w:val="-92"/>
        </w:rPr>
        <w:drawing>
          <wp:inline distT="0" distB="0" distL="0" distR="0">
            <wp:extent cx="4273603" cy="2940057"/>
            <wp:effectExtent l="0" t="0" r="0" b="0"/>
            <wp:docPr id="232" name="IM 232"/>
            <wp:cNvGraphicFramePr/>
            <a:graphic>
              <a:graphicData uri="http://schemas.openxmlformats.org/drawingml/2006/picture">
                <pic:pic>
                  <pic:nvPicPr>
                    <pic:cNvPr id="232" name="IM 232"/>
                    <pic:cNvPicPr/>
                  </pic:nvPicPr>
                  <pic:blipFill>
                    <a:blip r:embed="rId209"/>
                    <a:stretch>
                      <a:fillRect/>
                    </a:stretch>
                  </pic:blipFill>
                  <pic:spPr>
                    <a:xfrm rot="0">
                      <a:off x="0" y="0"/>
                      <a:ext cx="4273603" cy="2940057"/>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A0"/>
                <w:spacing w:val="-11"/>
              </w:rPr>
              <w:t>案</w:t>
            </w:r>
            <w:r>
              <w:rPr>
                <w:sz w:val="24"/>
                <w:szCs w:val="24"/>
                <w:color w:val="2070A0"/>
                <w:spacing w:val="20"/>
              </w:rPr>
              <w:t xml:space="preserve"> </w:t>
            </w:r>
            <w:r>
              <w:rPr>
                <w:sz w:val="24"/>
                <w:szCs w:val="24"/>
                <w:b/>
                <w:bCs/>
                <w:color w:val="2070A0"/>
                <w:spacing w:val="-11"/>
              </w:rPr>
              <w:t>例</w:t>
            </w:r>
            <w:r>
              <w:rPr>
                <w:sz w:val="24"/>
                <w:szCs w:val="24"/>
                <w:color w:val="2070A0"/>
                <w:spacing w:val="23"/>
              </w:rPr>
              <w:t xml:space="preserve"> </w:t>
            </w:r>
            <w:r>
              <w:rPr>
                <w:sz w:val="24"/>
                <w:szCs w:val="24"/>
                <w:b/>
                <w:bCs/>
                <w:color w:val="2070A0"/>
                <w:spacing w:val="-11"/>
              </w:rPr>
              <w:t>名</w:t>
            </w:r>
            <w:r>
              <w:rPr>
                <w:sz w:val="24"/>
                <w:szCs w:val="24"/>
                <w:color w:val="2070A0"/>
                <w:spacing w:val="21"/>
              </w:rPr>
              <w:t xml:space="preserve"> </w:t>
            </w:r>
            <w:r>
              <w:rPr>
                <w:sz w:val="24"/>
                <w:szCs w:val="24"/>
                <w:b/>
                <w:bCs/>
                <w:color w:val="2070A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tc>
      </w:tr>
      <w:tr>
        <w:trPr>
          <w:trHeight w:val="163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6"/>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23"/>
        <w:spacing w:before="15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4"/>
        </w:rPr>
        <w:t>无接头环形吊索及防砂系泊缆绳成套装备</w:t>
      </w:r>
    </w:p>
    <w:p>
      <w:pPr>
        <w:pStyle w:val="BodyText"/>
        <w:spacing w:line="352"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徐州恒辉编织机械有限公司</w:t>
      </w:r>
    </w:p>
    <w:p>
      <w:pPr>
        <w:pStyle w:val="BodyText"/>
        <w:spacing w:line="356" w:lineRule="auto"/>
        <w:rPr>
          <w:sz w:val="21"/>
        </w:rPr>
      </w:pPr>
      <w:r/>
    </w:p>
    <w:p>
      <w:pPr>
        <w:ind w:right="21"/>
        <w:spacing w:before="60" w:line="306" w:lineRule="auto"/>
        <w:jc w:val="both"/>
        <w:rPr>
          <w:rFonts w:ascii="SimHei" w:hAnsi="SimHei" w:eastAsia="SimHei" w:cs="SimHei"/>
          <w:sz w:val="18"/>
          <w:szCs w:val="18"/>
        </w:rPr>
      </w:pPr>
      <w:r>
        <w:rPr>
          <w:rFonts w:ascii="SimHei" w:hAnsi="SimHei" w:eastAsia="SimHei" w:cs="SimHei"/>
          <w:sz w:val="18"/>
          <w:szCs w:val="18"/>
          <w:spacing w:val="-2"/>
        </w:rPr>
        <w:t>本装备突破了常规编织机只能编织非封闭绳缆的技术局限，即可连续循环进行环形</w:t>
      </w:r>
      <w:r>
        <w:rPr>
          <w:rFonts w:ascii="SimHei" w:hAnsi="SimHei" w:eastAsia="SimHei" w:cs="SimHei"/>
          <w:sz w:val="18"/>
          <w:szCs w:val="18"/>
          <w:spacing w:val="-3"/>
        </w:rPr>
        <w:t>吊索</w:t>
      </w:r>
      <w:r>
        <w:rPr>
          <w:rFonts w:ascii="SimHei" w:hAnsi="SimHei" w:eastAsia="SimHei" w:cs="SimHei"/>
          <w:sz w:val="18"/>
          <w:szCs w:val="18"/>
        </w:rPr>
        <w:t xml:space="preserve"> </w:t>
      </w:r>
      <w:r>
        <w:rPr>
          <w:rFonts w:ascii="SimHei" w:hAnsi="SimHei" w:eastAsia="SimHei" w:cs="SimHei"/>
          <w:sz w:val="18"/>
          <w:szCs w:val="18"/>
          <w:spacing w:val="-2"/>
        </w:rPr>
        <w:t>编织，也可编织带防砂层的系泊缆绳，阻断砂粒对缆绳的切割，更适合于特殊场所的吊</w:t>
      </w:r>
      <w:r>
        <w:rPr>
          <w:rFonts w:ascii="SimHei" w:hAnsi="SimHei" w:eastAsia="SimHei" w:cs="SimHei"/>
          <w:sz w:val="18"/>
          <w:szCs w:val="18"/>
          <w:spacing w:val="3"/>
        </w:rPr>
        <w:t xml:space="preserve"> </w:t>
      </w:r>
      <w:r>
        <w:rPr>
          <w:rFonts w:ascii="SimHei" w:hAnsi="SimHei" w:eastAsia="SimHei" w:cs="SimHei"/>
          <w:sz w:val="18"/>
          <w:szCs w:val="18"/>
          <w:spacing w:val="-2"/>
        </w:rPr>
        <w:t>装。同时，为实现更大吨位及特殊场合的吊装开辟了一条新的</w:t>
      </w:r>
      <w:r>
        <w:rPr>
          <w:rFonts w:ascii="SimHei" w:hAnsi="SimHei" w:eastAsia="SimHei" w:cs="SimHei"/>
          <w:sz w:val="18"/>
          <w:szCs w:val="18"/>
          <w:spacing w:val="-3"/>
        </w:rPr>
        <w:t>途径。解决现有绳缆编织</w:t>
      </w:r>
      <w:r>
        <w:rPr>
          <w:rFonts w:ascii="SimHei" w:hAnsi="SimHei" w:eastAsia="SimHei" w:cs="SimHei"/>
          <w:sz w:val="18"/>
          <w:szCs w:val="18"/>
        </w:rPr>
        <w:t xml:space="preserve"> </w:t>
      </w:r>
      <w:r>
        <w:rPr>
          <w:rFonts w:ascii="SimHei" w:hAnsi="SimHei" w:eastAsia="SimHei" w:cs="SimHei"/>
          <w:sz w:val="18"/>
          <w:szCs w:val="18"/>
          <w:spacing w:val="-4"/>
        </w:rPr>
        <w:t>机功能单一，不能进行多功能编织的问题。</w:t>
      </w:r>
    </w:p>
    <w:p>
      <w:pPr>
        <w:pStyle w:val="BodyText"/>
        <w:spacing w:line="431" w:lineRule="auto"/>
        <w:rPr>
          <w:sz w:val="21"/>
        </w:rPr>
      </w:pPr>
      <w:r/>
    </w:p>
    <w:p>
      <w:pPr>
        <w:ind w:right="21"/>
        <w:spacing w:before="59" w:line="318" w:lineRule="auto"/>
        <w:jc w:val="both"/>
        <w:rPr>
          <w:rFonts w:ascii="SimHei" w:hAnsi="SimHei" w:eastAsia="SimHei" w:cs="SimHei"/>
          <w:sz w:val="13"/>
          <w:szCs w:val="13"/>
        </w:rPr>
      </w:pPr>
      <w:r>
        <w:rPr>
          <w:rFonts w:ascii="SimHei" w:hAnsi="SimHei" w:eastAsia="SimHei" w:cs="SimHei"/>
          <w:sz w:val="18"/>
          <w:szCs w:val="18"/>
          <w:spacing w:val="15"/>
        </w:rPr>
        <w:t>本装备的目标产品是无接头环形扣环绳缆(吊索),涉及深海钻井平台锚泊钻探吊</w:t>
      </w:r>
      <w:r>
        <w:rPr>
          <w:rFonts w:ascii="SimHei" w:hAnsi="SimHei" w:eastAsia="SimHei" w:cs="SimHei"/>
          <w:sz w:val="18"/>
          <w:szCs w:val="18"/>
          <w:spacing w:val="17"/>
        </w:rPr>
        <w:t xml:space="preserve"> </w:t>
      </w:r>
      <w:r>
        <w:rPr>
          <w:rFonts w:ascii="SimHei" w:hAnsi="SimHei" w:eastAsia="SimHei" w:cs="SimHei"/>
          <w:sz w:val="18"/>
          <w:szCs w:val="18"/>
          <w:spacing w:val="3"/>
        </w:rPr>
        <w:t>装、大型船泊系泊锚泊吊装、矿山港口机械工业吊装</w:t>
      </w:r>
      <w:r>
        <w:rPr>
          <w:rFonts w:ascii="SimHei" w:hAnsi="SimHei" w:eastAsia="SimHei" w:cs="SimHei"/>
          <w:sz w:val="18"/>
          <w:szCs w:val="18"/>
          <w:spacing w:val="2"/>
        </w:rPr>
        <w:t>、海洋风力发电叶片吊装、大型</w:t>
      </w:r>
      <w:r>
        <w:rPr>
          <w:rFonts w:ascii="SimHei" w:hAnsi="SimHei" w:eastAsia="SimHei" w:cs="SimHei"/>
          <w:sz w:val="18"/>
          <w:szCs w:val="18"/>
        </w:rPr>
        <w:t xml:space="preserve"> </w:t>
      </w:r>
      <w:r>
        <w:rPr>
          <w:rFonts w:ascii="SimHei" w:hAnsi="SimHei" w:eastAsia="SimHei" w:cs="SimHei"/>
          <w:sz w:val="18"/>
          <w:szCs w:val="18"/>
          <w:spacing w:val="8"/>
        </w:rPr>
        <w:t>基建桥梁吊装及各大型重载吊装等国家重要战略领域和重要民生</w:t>
      </w:r>
      <w:r>
        <w:rPr>
          <w:rFonts w:ascii="SimHei" w:hAnsi="SimHei" w:eastAsia="SimHei" w:cs="SimHei"/>
          <w:sz w:val="18"/>
          <w:szCs w:val="18"/>
          <w:spacing w:val="7"/>
        </w:rPr>
        <w:t>领域，市场前景广</w:t>
      </w:r>
      <w:r>
        <w:rPr>
          <w:rFonts w:ascii="SimHei" w:hAnsi="SimHei" w:eastAsia="SimHei" w:cs="SimHei"/>
          <w:sz w:val="18"/>
          <w:szCs w:val="18"/>
        </w:rPr>
        <w:t xml:space="preserve"> </w:t>
      </w:r>
      <w:r>
        <w:rPr>
          <w:rFonts w:ascii="SimHei" w:hAnsi="SimHei" w:eastAsia="SimHei" w:cs="SimHei"/>
          <w:sz w:val="18"/>
          <w:szCs w:val="18"/>
          <w:spacing w:val="14"/>
        </w:rPr>
        <w:t>阔。产品配套世界500强企业中远海运国际(香港)有限公司(浙江四兄绳业)、河</w:t>
      </w:r>
      <w:r>
        <w:rPr>
          <w:rFonts w:ascii="SimHei" w:hAnsi="SimHei" w:eastAsia="SimHei" w:cs="SimHei"/>
          <w:sz w:val="18"/>
          <w:szCs w:val="18"/>
          <w:spacing w:val="13"/>
        </w:rPr>
        <w:t xml:space="preserve"> </w:t>
      </w:r>
      <w:r>
        <w:rPr>
          <w:rFonts w:ascii="SimHei" w:hAnsi="SimHei" w:eastAsia="SimHei" w:cs="SimHei"/>
          <w:sz w:val="18"/>
          <w:szCs w:val="18"/>
          <w:spacing w:val="8"/>
        </w:rPr>
        <w:t>北巨力集团、江苏神韵绳缆有限公司等知名企业。</w:t>
      </w:r>
      <w:r>
        <w:rPr>
          <w:rFonts w:ascii="SimHei" w:hAnsi="SimHei" w:eastAsia="SimHei" w:cs="SimHei"/>
          <w:sz w:val="18"/>
          <w:szCs w:val="18"/>
          <w:spacing w:val="7"/>
        </w:rPr>
        <w:t>为海洋石油气开采平台、海洋风</w:t>
      </w:r>
      <w:r>
        <w:rPr>
          <w:rFonts w:ascii="SimHei" w:hAnsi="SimHei" w:eastAsia="SimHei" w:cs="SimHei"/>
          <w:sz w:val="18"/>
          <w:szCs w:val="18"/>
        </w:rPr>
        <w:t xml:space="preserve"> </w:t>
      </w:r>
      <w:r>
        <w:rPr>
          <w:rFonts w:ascii="SimHei" w:hAnsi="SimHei" w:eastAsia="SimHei" w:cs="SimHei"/>
          <w:sz w:val="18"/>
          <w:szCs w:val="18"/>
          <w:spacing w:val="3"/>
        </w:rPr>
        <w:t>电、舰船系泊、锚泊提供强有力的技术支持，并</w:t>
      </w:r>
      <w:r>
        <w:rPr>
          <w:rFonts w:ascii="SimHei" w:hAnsi="SimHei" w:eastAsia="SimHei" w:cs="SimHei"/>
          <w:sz w:val="18"/>
          <w:szCs w:val="18"/>
          <w:spacing w:val="2"/>
        </w:rPr>
        <w:t>实现对进口设备的替代和超越，打破</w:t>
      </w:r>
      <w:r>
        <w:rPr>
          <w:rFonts w:ascii="SimHei" w:hAnsi="SimHei" w:eastAsia="SimHei" w:cs="SimHei"/>
          <w:sz w:val="18"/>
          <w:szCs w:val="18"/>
        </w:rPr>
        <w:t xml:space="preserve"> </w:t>
      </w:r>
      <w:r>
        <w:rPr>
          <w:rFonts w:ascii="SimHei" w:hAnsi="SimHei" w:eastAsia="SimHei" w:cs="SimHei"/>
          <w:sz w:val="13"/>
          <w:szCs w:val="13"/>
          <w:spacing w:val="-7"/>
        </w:rPr>
        <w:t>了</w:t>
      </w:r>
      <w:r>
        <w:rPr>
          <w:rFonts w:ascii="SimHei" w:hAnsi="SimHei" w:eastAsia="SimHei" w:cs="SimHei"/>
          <w:sz w:val="13"/>
          <w:szCs w:val="13"/>
          <w:spacing w:val="-7"/>
        </w:rPr>
        <w:t xml:space="preserve"> </w:t>
      </w:r>
      <w:r>
        <w:rPr>
          <w:rFonts w:ascii="SimHei" w:hAnsi="SimHei" w:eastAsia="SimHei" w:cs="SimHei"/>
          <w:sz w:val="13"/>
          <w:szCs w:val="13"/>
          <w:spacing w:val="-7"/>
        </w:rPr>
        <w:t>国</w:t>
      </w:r>
      <w:r>
        <w:rPr>
          <w:rFonts w:ascii="SimHei" w:hAnsi="SimHei" w:eastAsia="SimHei" w:cs="SimHei"/>
          <w:sz w:val="13"/>
          <w:szCs w:val="13"/>
          <w:spacing w:val="-7"/>
        </w:rPr>
        <w:t xml:space="preserve"> </w:t>
      </w:r>
      <w:r>
        <w:rPr>
          <w:rFonts w:ascii="SimHei" w:hAnsi="SimHei" w:eastAsia="SimHei" w:cs="SimHei"/>
          <w:sz w:val="13"/>
          <w:szCs w:val="13"/>
          <w:spacing w:val="-7"/>
        </w:rPr>
        <w:t>外</w:t>
      </w:r>
      <w:r>
        <w:rPr>
          <w:rFonts w:ascii="SimHei" w:hAnsi="SimHei" w:eastAsia="SimHei" w:cs="SimHei"/>
          <w:sz w:val="13"/>
          <w:szCs w:val="13"/>
          <w:spacing w:val="-7"/>
        </w:rPr>
        <w:t xml:space="preserve"> </w:t>
      </w:r>
      <w:r>
        <w:rPr>
          <w:rFonts w:ascii="SimHei" w:hAnsi="SimHei" w:eastAsia="SimHei" w:cs="SimHei"/>
          <w:sz w:val="13"/>
          <w:szCs w:val="13"/>
          <w:spacing w:val="-7"/>
        </w:rPr>
        <w:t>产</w:t>
      </w:r>
      <w:r>
        <w:rPr>
          <w:rFonts w:ascii="SimHei" w:hAnsi="SimHei" w:eastAsia="SimHei" w:cs="SimHei"/>
          <w:sz w:val="13"/>
          <w:szCs w:val="13"/>
          <w:spacing w:val="7"/>
        </w:rPr>
        <w:t xml:space="preserve"> </w:t>
      </w:r>
      <w:r>
        <w:rPr>
          <w:rFonts w:ascii="SimHei" w:hAnsi="SimHei" w:eastAsia="SimHei" w:cs="SimHei"/>
          <w:sz w:val="13"/>
          <w:szCs w:val="13"/>
          <w:spacing w:val="-7"/>
        </w:rPr>
        <w:t>品</w:t>
      </w:r>
      <w:r>
        <w:rPr>
          <w:rFonts w:ascii="SimHei" w:hAnsi="SimHei" w:eastAsia="SimHei" w:cs="SimHei"/>
          <w:sz w:val="13"/>
          <w:szCs w:val="13"/>
        </w:rPr>
        <w:t xml:space="preserve"> </w:t>
      </w:r>
      <w:r>
        <w:rPr>
          <w:rFonts w:ascii="SimHei" w:hAnsi="SimHei" w:eastAsia="SimHei" w:cs="SimHei"/>
          <w:sz w:val="13"/>
          <w:szCs w:val="13"/>
          <w:spacing w:val="-7"/>
        </w:rPr>
        <w:t>垄</w:t>
      </w:r>
      <w:r>
        <w:rPr>
          <w:rFonts w:ascii="SimHei" w:hAnsi="SimHei" w:eastAsia="SimHei" w:cs="SimHei"/>
          <w:sz w:val="13"/>
          <w:szCs w:val="13"/>
          <w:spacing w:val="2"/>
        </w:rPr>
        <w:t xml:space="preserve"> </w:t>
      </w:r>
      <w:r>
        <w:rPr>
          <w:rFonts w:ascii="SimHei" w:hAnsi="SimHei" w:eastAsia="SimHei" w:cs="SimHei"/>
          <w:sz w:val="13"/>
          <w:szCs w:val="13"/>
          <w:spacing w:val="-7"/>
        </w:rPr>
        <w:t>断</w:t>
      </w:r>
      <w:r>
        <w:rPr>
          <w:rFonts w:ascii="SimHei" w:hAnsi="SimHei" w:eastAsia="SimHei" w:cs="SimHei"/>
          <w:sz w:val="13"/>
          <w:szCs w:val="13"/>
          <w:spacing w:val="-7"/>
        </w:rPr>
        <w:t xml:space="preserve"> </w:t>
      </w:r>
      <w:r>
        <w:rPr>
          <w:rFonts w:ascii="SimHei" w:hAnsi="SimHei" w:eastAsia="SimHei" w:cs="SimHei"/>
          <w:sz w:val="13"/>
          <w:szCs w:val="13"/>
          <w:spacing w:val="-7"/>
        </w:rPr>
        <w:t>。</w:t>
      </w:r>
    </w:p>
    <w:p>
      <w:pPr>
        <w:spacing w:before="170" w:line="4690" w:lineRule="exact"/>
        <w:rPr/>
      </w:pPr>
      <w:r>
        <w:rPr>
          <w:position w:val="-93"/>
        </w:rPr>
        <w:drawing>
          <wp:inline distT="0" distB="0" distL="0" distR="0">
            <wp:extent cx="4279831" cy="2978169"/>
            <wp:effectExtent l="0" t="0" r="0" b="0"/>
            <wp:docPr id="234" name="IM 234"/>
            <wp:cNvGraphicFramePr/>
            <a:graphic>
              <a:graphicData uri="http://schemas.openxmlformats.org/drawingml/2006/picture">
                <pic:pic>
                  <pic:nvPicPr>
                    <pic:cNvPr id="234" name="IM 234"/>
                    <pic:cNvPicPr/>
                  </pic:nvPicPr>
                  <pic:blipFill>
                    <a:blip r:embed="rId210"/>
                    <a:stretch>
                      <a:fillRect/>
                    </a:stretch>
                  </pic:blipFill>
                  <pic:spPr>
                    <a:xfrm rot="0">
                      <a:off x="0" y="0"/>
                      <a:ext cx="4279831" cy="2978169"/>
                    </a:xfrm>
                    <a:prstGeom prst="rect">
                      <a:avLst/>
                    </a:prstGeom>
                  </pic:spPr>
                </pic:pic>
              </a:graphicData>
            </a:graphic>
          </wp:inline>
        </w:drawing>
      </w:r>
    </w:p>
    <w:p>
      <w:pPr>
        <w:spacing w:line="4690" w:lineRule="exact"/>
        <w:sectPr>
          <w:type w:val="continuous"/>
          <w:pgSz w:w="21320" w:h="15080"/>
          <w:pgMar w:top="1252" w:right="1150" w:bottom="894" w:left="1150" w:header="737" w:footer="641" w:gutter="0"/>
          <w:cols w:equalWidth="0" w:num="4">
            <w:col w:w="1630" w:space="100"/>
            <w:col w:w="8671" w:space="100"/>
            <w:col w:w="1630" w:space="100"/>
            <w:col w:w="6790" w:space="0"/>
          </w:cols>
        </w:sectPr>
        <w:rPr/>
      </w:pPr>
    </w:p>
    <w:p>
      <w:pPr>
        <w:spacing w:before="38"/>
        <w:rPr/>
      </w:pPr>
      <w:r>
        <w:drawing>
          <wp:anchor distT="0" distB="0" distL="0" distR="0" simplePos="0" relativeHeight="251976704" behindDoc="0" locked="0" layoutInCell="0" allowOverlap="1">
            <wp:simplePos x="0" y="0"/>
            <wp:positionH relativeFrom="page">
              <wp:posOffset>730250</wp:posOffset>
            </wp:positionH>
            <wp:positionV relativeFrom="page">
              <wp:posOffset>742985</wp:posOffset>
            </wp:positionV>
            <wp:extent cx="12071336" cy="12640"/>
            <wp:effectExtent l="0" t="0" r="0" b="0"/>
            <wp:wrapNone/>
            <wp:docPr id="236" name="IM 236"/>
            <wp:cNvGraphicFramePr/>
            <a:graphic>
              <a:graphicData uri="http://schemas.openxmlformats.org/drawingml/2006/picture">
                <pic:pic>
                  <pic:nvPicPr>
                    <pic:cNvPr id="236" name="IM 236"/>
                    <pic:cNvPicPr/>
                  </pic:nvPicPr>
                  <pic:blipFill>
                    <a:blip r:embed="rId213"/>
                    <a:stretch>
                      <a:fillRect/>
                    </a:stretch>
                  </pic:blipFill>
                  <pic:spPr>
                    <a:xfrm rot="0">
                      <a:off x="0" y="0"/>
                      <a:ext cx="12071336" cy="12640"/>
                    </a:xfrm>
                    <a:prstGeom prst="rect">
                      <a:avLst/>
                    </a:prstGeom>
                  </pic:spPr>
                </pic:pic>
              </a:graphicData>
            </a:graphic>
          </wp:anchor>
        </w:drawing>
      </w:r>
      <w:r/>
    </w:p>
    <w:p>
      <w:pPr>
        <w:spacing w:before="37"/>
        <w:rPr/>
      </w:pPr>
      <w:r/>
    </w:p>
    <w:p>
      <w:pPr>
        <w:sectPr>
          <w:headerReference w:type="default" r:id="rId211"/>
          <w:footerReference w:type="default" r:id="rId212"/>
          <w:pgSz w:w="21320" w:h="15080"/>
          <w:pgMar w:top="1191" w:right="1085" w:bottom="894" w:left="1150" w:header="798" w:footer="661" w:gutter="0"/>
          <w:cols w:equalWidth="0" w:num="1">
            <w:col w:w="19085" w:space="0"/>
          </w:cols>
        </w:sectPr>
        <w:rPr/>
      </w:pPr>
    </w:p>
    <w:p>
      <w:pPr>
        <w:ind w:firstLine="50"/>
        <w:spacing w:line="511" w:lineRule="exact"/>
        <w:rPr/>
      </w:pPr>
      <w:r>
        <w:rPr>
          <w:position w:val="-10"/>
        </w:rPr>
        <w:pict>
          <v:group id="_x0000_s646" style="mso-position-vertical-relative:line;mso-position-horizontal-relative:char;width:422pt;height:25.6pt;" filled="false" stroked="false" coordsize="8440,512" coordorigin="0,0">
            <v:shape id="_x0000_s648" style="position:absolute;left:0;top:0;width:8440;height:450;" filled="false" stroked="false" type="#_x0000_t75">
              <v:imagedata o:title="" r:id="rId214"/>
            </v:shape>
            <v:shape id="_x0000_s650" style="position:absolute;left:-20;top:-20;width:8480;height:552;" filled="false" stroked="false" type="#_x0000_t202">
              <v:fill on="false"/>
              <v:stroke on="false"/>
              <v:path/>
              <v:imagedata o:title=""/>
              <o:lock v:ext="edit" aspectratio="false"/>
              <v:textbox inset="0mm,0mm,0mm,0mm">
                <w:txbxContent>
                  <w:p>
                    <w:pPr>
                      <w:ind w:left="164"/>
                      <w:spacing w:before="136" w:line="220" w:lineRule="auto"/>
                      <w:rPr>
                        <w:rFonts w:ascii="Times New Roman" w:hAnsi="Times New Roman" w:eastAsia="Times New Roman" w:cs="Times New Roman"/>
                        <w:sz w:val="35"/>
                        <w:szCs w:val="35"/>
                      </w:rPr>
                    </w:pPr>
                    <w:bookmarkStart w:name="bookmark95" w:id="13"/>
                    <w:bookmarkEnd w:id="13"/>
                    <w:r>
                      <w:rPr>
                        <w:rFonts w:ascii="SimHei" w:hAnsi="SimHei" w:eastAsia="SimHei" w:cs="SimHei"/>
                        <w:sz w:val="31"/>
                        <w:szCs w:val="31"/>
                        <w:b/>
                        <w:bCs/>
                        <w:u w:val="single" w:color="auto"/>
                        <w:color w:val="FFFFFF"/>
                        <w:spacing w:val="-4"/>
                      </w:rPr>
                      <w:t>精</w:t>
                    </w:r>
                    <w:r>
                      <w:rPr>
                        <w:rFonts w:ascii="SimHei" w:hAnsi="SimHei" w:eastAsia="SimHei" w:cs="SimHei"/>
                        <w:sz w:val="31"/>
                        <w:szCs w:val="31"/>
                        <w:u w:val="single" w:color="auto"/>
                        <w:color w:val="FFFFFF"/>
                        <w:spacing w:val="-33"/>
                      </w:rPr>
                      <w:t xml:space="preserve"> </w:t>
                    </w:r>
                    <w:r>
                      <w:rPr>
                        <w:rFonts w:ascii="SimHei" w:hAnsi="SimHei" w:eastAsia="SimHei" w:cs="SimHei"/>
                        <w:sz w:val="31"/>
                        <w:szCs w:val="31"/>
                        <w:b/>
                        <w:bCs/>
                        <w:u w:val="single" w:color="auto"/>
                        <w:color w:val="FFFFFF"/>
                        <w:spacing w:val="-4"/>
                      </w:rPr>
                      <w:t>选</w:t>
                    </w:r>
                    <w:r>
                      <w:rPr>
                        <w:rFonts w:ascii="SimHei" w:hAnsi="SimHei" w:eastAsia="SimHei" w:cs="SimHei"/>
                        <w:sz w:val="31"/>
                        <w:szCs w:val="31"/>
                        <w:u w:val="single" w:color="auto"/>
                        <w:color w:val="FFFFFF"/>
                        <w:spacing w:val="-44"/>
                      </w:rPr>
                      <w:t xml:space="preserve"> </w:t>
                    </w:r>
                    <w:r>
                      <w:rPr>
                        <w:rFonts w:ascii="SimHei" w:hAnsi="SimHei" w:eastAsia="SimHei" w:cs="SimHei"/>
                        <w:sz w:val="31"/>
                        <w:szCs w:val="31"/>
                        <w:b/>
                        <w:bCs/>
                        <w:u w:val="single" w:color="auto"/>
                        <w:color w:val="FFFFFF"/>
                        <w:spacing w:val="-4"/>
                      </w:rPr>
                      <w:t>案</w:t>
                    </w:r>
                    <w:r>
                      <w:rPr>
                        <w:rFonts w:ascii="SimHei" w:hAnsi="SimHei" w:eastAsia="SimHei" w:cs="SimHei"/>
                        <w:sz w:val="31"/>
                        <w:szCs w:val="31"/>
                        <w:u w:val="single" w:color="auto"/>
                        <w:color w:val="FFFFFF"/>
                        <w:spacing w:val="-50"/>
                      </w:rPr>
                      <w:t xml:space="preserve"> </w:t>
                    </w:r>
                    <w:r>
                      <w:rPr>
                        <w:rFonts w:ascii="SimHei" w:hAnsi="SimHei" w:eastAsia="SimHei" w:cs="SimHei"/>
                        <w:sz w:val="31"/>
                        <w:szCs w:val="31"/>
                        <w:b/>
                        <w:bCs/>
                        <w:u w:val="single" w:color="auto"/>
                        <w:color w:val="FFFFFF"/>
                        <w:spacing w:val="-4"/>
                      </w:rPr>
                      <w:t>例</w:t>
                    </w:r>
                    <w:r>
                      <w:rPr>
                        <w:rFonts w:ascii="SimHei" w:hAnsi="SimHei" w:eastAsia="SimHei" w:cs="SimHei"/>
                        <w:sz w:val="31"/>
                        <w:szCs w:val="31"/>
                        <w:u w:val="single" w:color="auto"/>
                        <w:color w:val="FFFFFF"/>
                        <w:spacing w:val="95"/>
                      </w:rPr>
                      <w:t xml:space="preserve"> </w:t>
                    </w:r>
                    <w:r>
                      <w:rPr>
                        <w:rFonts w:ascii="SimHei" w:hAnsi="SimHei" w:eastAsia="SimHei" w:cs="SimHei"/>
                        <w:sz w:val="31"/>
                        <w:szCs w:val="31"/>
                        <w:color w:val="FFFFFF"/>
                        <w:spacing w:val="-4"/>
                      </w:rPr>
                      <w:t xml:space="preserve">  </w:t>
                    </w:r>
                    <w:r>
                      <w:rPr>
                        <w:rFonts w:ascii="Times New Roman" w:hAnsi="Times New Roman" w:eastAsia="Times New Roman" w:cs="Times New Roman"/>
                        <w:sz w:val="35"/>
                        <w:szCs w:val="35"/>
                        <w:u w:val="single" w:color="auto"/>
                        <w:color w:val="2080C0"/>
                        <w:spacing w:val="-4"/>
                        <w:position w:val="-4"/>
                      </w:rPr>
                      <w:t xml:space="preserve">                                                                      6</w:t>
                    </w:r>
                  </w:p>
                </w:txbxContent>
              </v:textbox>
            </v:shape>
          </v:group>
        </w:pict>
      </w:r>
    </w:p>
    <w:p>
      <w:pPr>
        <w:spacing w:before="226"/>
        <w:rPr/>
      </w:pPr>
      <w:r/>
    </w:p>
    <w:tbl>
      <w:tblPr>
        <w:tblStyle w:val="TableNormal"/>
        <w:tblW w:w="8481"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1"/>
      </w:tblGrid>
      <w:tr>
        <w:trPr>
          <w:trHeight w:val="4891"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3"/>
                    <w:spacing w:before="114" w:line="222" w:lineRule="auto"/>
                    <w:rPr>
                      <w:sz w:val="24"/>
                      <w:szCs w:val="24"/>
                    </w:rPr>
                  </w:pPr>
                  <w:r>
                    <w:rPr>
                      <w:sz w:val="24"/>
                      <w:szCs w:val="24"/>
                      <w:b/>
                      <w:bCs/>
                      <w:color w:val="2060A0"/>
                      <w:spacing w:val="-11"/>
                    </w:rPr>
                    <w:t>案</w:t>
                  </w:r>
                  <w:r>
                    <w:rPr>
                      <w:sz w:val="24"/>
                      <w:szCs w:val="24"/>
                      <w:color w:val="2060A0"/>
                      <w:spacing w:val="20"/>
                    </w:rPr>
                    <w:t xml:space="preserve"> </w:t>
                  </w:r>
                  <w:r>
                    <w:rPr>
                      <w:sz w:val="24"/>
                      <w:szCs w:val="24"/>
                      <w:b/>
                      <w:bCs/>
                      <w:color w:val="2060A0"/>
                      <w:spacing w:val="-11"/>
                    </w:rPr>
                    <w:t>例</w:t>
                  </w:r>
                  <w:r>
                    <w:rPr>
                      <w:sz w:val="24"/>
                      <w:szCs w:val="24"/>
                      <w:color w:val="2060A0"/>
                      <w:spacing w:val="23"/>
                    </w:rPr>
                    <w:t xml:space="preserve"> </w:t>
                  </w:r>
                  <w:r>
                    <w:rPr>
                      <w:sz w:val="24"/>
                      <w:szCs w:val="24"/>
                      <w:b/>
                      <w:bCs/>
                      <w:color w:val="2060A0"/>
                      <w:spacing w:val="-11"/>
                    </w:rPr>
                    <w:t>名</w:t>
                  </w:r>
                  <w:r>
                    <w:rPr>
                      <w:sz w:val="24"/>
                      <w:szCs w:val="24"/>
                      <w:color w:val="2060A0"/>
                      <w:spacing w:val="20"/>
                    </w:rPr>
                    <w:t xml:space="preserve"> </w:t>
                  </w:r>
                  <w:r>
                    <w:rPr>
                      <w:sz w:val="24"/>
                      <w:szCs w:val="24"/>
                      <w:b/>
                      <w:bCs/>
                      <w:color w:val="2060A0"/>
                      <w:spacing w:val="-11"/>
                    </w:rPr>
                    <w:t>称</w:t>
                  </w:r>
                </w:p>
              </w:tc>
            </w:tr>
            <w:tr>
              <w:trPr>
                <w:trHeight w:val="802" w:hRule="atLeast"/>
              </w:trPr>
              <w:tc>
                <w:tcPr>
                  <w:tcW w:w="1439" w:type="dxa"/>
                  <w:vAlign w:val="top"/>
                  <w:tcBorders>
                    <w:bottom w:val="single" w:color="0000FF" w:sz="4" w:space="0"/>
                    <w:top w:val="single" w:color="0000FF" w:sz="2" w:space="0"/>
                  </w:tcBorders>
                </w:tcPr>
                <w:p>
                  <w:pPr>
                    <w:pStyle w:val="TableText"/>
                    <w:ind w:left="3"/>
                    <w:spacing w:before="158" w:line="222" w:lineRule="auto"/>
                    <w:rPr>
                      <w:sz w:val="24"/>
                      <w:szCs w:val="24"/>
                    </w:rPr>
                  </w:pPr>
                  <w:r>
                    <w:rPr>
                      <w:sz w:val="24"/>
                      <w:szCs w:val="24"/>
                      <w:b/>
                      <w:bCs/>
                      <w:color w:val="2060A0"/>
                      <w:spacing w:val="-10"/>
                    </w:rPr>
                    <w:t>所</w:t>
                  </w:r>
                  <w:r>
                    <w:rPr>
                      <w:sz w:val="24"/>
                      <w:szCs w:val="24"/>
                      <w:color w:val="2060A0"/>
                      <w:spacing w:val="21"/>
                    </w:rPr>
                    <w:t xml:space="preserve"> </w:t>
                  </w:r>
                  <w:r>
                    <w:rPr>
                      <w:sz w:val="24"/>
                      <w:szCs w:val="24"/>
                      <w:b/>
                      <w:bCs/>
                      <w:color w:val="2060A0"/>
                      <w:spacing w:val="-10"/>
                    </w:rPr>
                    <w:t>属</w:t>
                  </w:r>
                  <w:r>
                    <w:rPr>
                      <w:sz w:val="24"/>
                      <w:szCs w:val="24"/>
                      <w:color w:val="2060A0"/>
                      <w:spacing w:val="20"/>
                    </w:rPr>
                    <w:t xml:space="preserve"> </w:t>
                  </w:r>
                  <w:r>
                    <w:rPr>
                      <w:sz w:val="24"/>
                      <w:szCs w:val="24"/>
                      <w:b/>
                      <w:bCs/>
                      <w:color w:val="2060A0"/>
                      <w:spacing w:val="-10"/>
                    </w:rPr>
                    <w:t>企</w:t>
                  </w:r>
                  <w:r>
                    <w:rPr>
                      <w:sz w:val="24"/>
                      <w:szCs w:val="24"/>
                      <w:color w:val="2060A0"/>
                      <w:spacing w:val="25"/>
                    </w:rPr>
                    <w:t xml:space="preserve"> </w:t>
                  </w:r>
                  <w:r>
                    <w:rPr>
                      <w:sz w:val="24"/>
                      <w:szCs w:val="24"/>
                      <w:b/>
                      <w:bCs/>
                      <w:color w:val="2060A0"/>
                      <w:spacing w:val="-10"/>
                    </w:rPr>
                    <w:t>业</w:t>
                  </w:r>
                </w:p>
              </w:tc>
            </w:tr>
            <w:tr>
              <w:trPr>
                <w:trHeight w:val="1720" w:hRule="atLeast"/>
              </w:trPr>
              <w:tc>
                <w:tcPr>
                  <w:tcW w:w="1439" w:type="dxa"/>
                  <w:vAlign w:val="top"/>
                  <w:tcBorders>
                    <w:bottom w:val="single" w:color="0000FF" w:sz="4" w:space="0"/>
                    <w:top w:val="single" w:color="0000FF" w:sz="4" w:space="0"/>
                  </w:tcBorders>
                </w:tcPr>
                <w:p>
                  <w:pPr>
                    <w:pStyle w:val="TableText"/>
                    <w:ind w:left="3"/>
                    <w:spacing w:before="124"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pStyle w:val="TableText"/>
              <w:ind w:left="3"/>
              <w:spacing w:before="137" w:line="223" w:lineRule="auto"/>
              <w:rPr>
                <w:sz w:val="24"/>
                <w:szCs w:val="24"/>
              </w:rPr>
            </w:pPr>
            <w:r>
              <w:rPr>
                <w:sz w:val="24"/>
                <w:szCs w:val="24"/>
                <w:b/>
                <w:bCs/>
                <w:color w:val="2060A0"/>
                <w:spacing w:val="-11"/>
              </w:rPr>
              <w:t>应</w:t>
            </w:r>
            <w:r>
              <w:rPr>
                <w:sz w:val="24"/>
                <w:szCs w:val="24"/>
                <w:color w:val="2060A0"/>
                <w:spacing w:val="24"/>
              </w:rPr>
              <w:t xml:space="preserve"> </w:t>
            </w:r>
            <w:r>
              <w:rPr>
                <w:sz w:val="24"/>
                <w:szCs w:val="24"/>
                <w:b/>
                <w:bCs/>
                <w:color w:val="2060A0"/>
                <w:spacing w:val="-11"/>
              </w:rPr>
              <w:t>用</w:t>
            </w:r>
            <w:r>
              <w:rPr>
                <w:sz w:val="24"/>
                <w:szCs w:val="24"/>
                <w:color w:val="2060A0"/>
                <w:spacing w:val="20"/>
              </w:rPr>
              <w:t xml:space="preserve"> </w:t>
            </w:r>
            <w:r>
              <w:rPr>
                <w:sz w:val="24"/>
                <w:szCs w:val="24"/>
                <w:b/>
                <w:bCs/>
                <w:color w:val="2060A0"/>
                <w:spacing w:val="-11"/>
              </w:rPr>
              <w:t>情</w:t>
            </w:r>
            <w:r>
              <w:rPr>
                <w:sz w:val="24"/>
                <w:szCs w:val="24"/>
                <w:color w:val="2060A0"/>
                <w:spacing w:val="22"/>
              </w:rPr>
              <w:t xml:space="preserve"> </w:t>
            </w:r>
            <w:r>
              <w:rPr>
                <w:sz w:val="24"/>
                <w:szCs w:val="24"/>
                <w:b/>
                <w:bCs/>
                <w:color w:val="2060A0"/>
                <w:spacing w:val="-11"/>
              </w:rPr>
              <w:t>况</w:t>
            </w:r>
          </w:p>
        </w:tc>
        <w:tc>
          <w:tcPr>
            <w:tcW w:w="6901" w:type="dxa"/>
            <w:vAlign w:val="top"/>
          </w:tcPr>
          <w:p>
            <w:pPr>
              <w:pStyle w:val="TableText"/>
              <w:ind w:left="139"/>
              <w:spacing w:before="74" w:line="221" w:lineRule="auto"/>
              <w:rPr>
                <w:sz w:val="24"/>
                <w:szCs w:val="24"/>
              </w:rPr>
            </w:pPr>
            <w:r>
              <w:rPr>
                <w:rFonts w:ascii="Arial" w:hAnsi="Arial" w:eastAsia="Arial" w:cs="Arial"/>
                <w:sz w:val="24"/>
                <w:szCs w:val="24"/>
                <w:b/>
                <w:bCs/>
                <w:spacing w:val="-2"/>
              </w:rPr>
              <w:t>LX92003D  </w:t>
            </w:r>
            <w:r>
              <w:rPr>
                <w:sz w:val="24"/>
                <w:szCs w:val="24"/>
                <w:b/>
                <w:bCs/>
                <w:spacing w:val="-2"/>
              </w:rPr>
              <w:t>微焦</w:t>
            </w:r>
            <w:r>
              <w:rPr>
                <w:rFonts w:ascii="Arial" w:hAnsi="Arial" w:eastAsia="Arial" w:cs="Arial"/>
                <w:sz w:val="24"/>
                <w:szCs w:val="24"/>
                <w:b/>
                <w:bCs/>
                <w:spacing w:val="-2"/>
              </w:rPr>
              <w:t>X-RAY</w:t>
            </w:r>
            <w:r>
              <w:rPr>
                <w:rFonts w:ascii="Arial" w:hAnsi="Arial" w:eastAsia="Arial" w:cs="Arial"/>
                <w:sz w:val="24"/>
                <w:szCs w:val="24"/>
                <w:b/>
                <w:bCs/>
                <w:spacing w:val="-16"/>
              </w:rPr>
              <w:t xml:space="preserve"> </w:t>
            </w:r>
            <w:r>
              <w:rPr>
                <w:sz w:val="24"/>
                <w:szCs w:val="24"/>
                <w:b/>
                <w:bCs/>
                <w:spacing w:val="-2"/>
              </w:rPr>
              <w:t>透视工业智能检测装备</w:t>
            </w:r>
          </w:p>
          <w:p>
            <w:pPr>
              <w:spacing w:line="352" w:lineRule="auto"/>
              <w:rPr>
                <w:rFonts w:ascii="Arial"/>
                <w:sz w:val="21"/>
              </w:rPr>
            </w:pPr>
            <w:r/>
          </w:p>
          <w:p>
            <w:pPr>
              <w:pStyle w:val="TableText"/>
              <w:ind w:left="143"/>
              <w:spacing w:before="78" w:line="221" w:lineRule="auto"/>
              <w:rPr>
                <w:sz w:val="24"/>
                <w:szCs w:val="24"/>
              </w:rPr>
            </w:pPr>
            <w:r>
              <w:rPr>
                <w:sz w:val="24"/>
                <w:szCs w:val="24"/>
                <w:b/>
                <w:bCs/>
                <w:spacing w:val="-4"/>
              </w:rPr>
              <w:t>无锡日联科技股份有限公司</w:t>
            </w:r>
          </w:p>
          <w:p>
            <w:pPr>
              <w:spacing w:line="334" w:lineRule="auto"/>
              <w:rPr>
                <w:rFonts w:ascii="Arial"/>
                <w:sz w:val="21"/>
              </w:rPr>
            </w:pPr>
            <w:r/>
          </w:p>
          <w:p>
            <w:pPr>
              <w:pStyle w:val="TableText"/>
              <w:ind w:left="139" w:right="2"/>
              <w:spacing w:before="58" w:line="317" w:lineRule="auto"/>
              <w:jc w:val="both"/>
              <w:rPr>
                <w:sz w:val="18"/>
                <w:szCs w:val="18"/>
              </w:rPr>
            </w:pPr>
            <w:r>
              <w:rPr>
                <w:sz w:val="18"/>
                <w:szCs w:val="18"/>
              </w:rPr>
              <w:t>该产品是一台在线纳米级微焦点</w:t>
            </w:r>
            <w:r>
              <w:rPr>
                <w:rFonts w:ascii="Times New Roman" w:hAnsi="Times New Roman" w:eastAsia="Times New Roman" w:cs="Times New Roman"/>
                <w:sz w:val="18"/>
                <w:szCs w:val="18"/>
              </w:rPr>
              <w:t>X</w:t>
            </w:r>
            <w:r>
              <w:rPr>
                <w:sz w:val="18"/>
                <w:szCs w:val="18"/>
              </w:rPr>
              <w:t>射线自动检测装备。基于</w:t>
            </w:r>
            <w:r>
              <w:rPr>
                <w:rFonts w:ascii="Times New Roman" w:hAnsi="Times New Roman" w:eastAsia="Times New Roman" w:cs="Times New Roman"/>
                <w:sz w:val="18"/>
                <w:szCs w:val="18"/>
              </w:rPr>
              <w:t>X</w:t>
            </w:r>
            <w:r>
              <w:rPr>
                <w:sz w:val="18"/>
                <w:szCs w:val="18"/>
              </w:rPr>
              <w:t>射线的穿透成像特性，使</w:t>
            </w:r>
            <w:r>
              <w:rPr>
                <w:sz w:val="18"/>
                <w:szCs w:val="18"/>
                <w:spacing w:val="17"/>
              </w:rPr>
              <w:t xml:space="preserve"> </w:t>
            </w:r>
            <w:r>
              <w:rPr>
                <w:sz w:val="18"/>
                <w:szCs w:val="18"/>
                <w:spacing w:val="5"/>
              </w:rPr>
              <w:t>用360°平面斜视投影对检测物体进行3</w:t>
            </w:r>
            <w:r>
              <w:rPr>
                <w:rFonts w:ascii="Times New Roman" w:hAnsi="Times New Roman" w:eastAsia="Times New Roman" w:cs="Times New Roman"/>
                <w:sz w:val="18"/>
                <w:szCs w:val="18"/>
                <w:spacing w:val="5"/>
              </w:rPr>
              <w:t>D</w:t>
            </w:r>
            <w:r>
              <w:rPr>
                <w:sz w:val="18"/>
                <w:szCs w:val="18"/>
                <w:spacing w:val="5"/>
              </w:rPr>
              <w:t>重建(等同于</w:t>
            </w:r>
            <w:r>
              <w:rPr>
                <w:rFonts w:ascii="Times New Roman" w:hAnsi="Times New Roman" w:eastAsia="Times New Roman" w:cs="Times New Roman"/>
                <w:sz w:val="18"/>
                <w:szCs w:val="18"/>
              </w:rPr>
              <w:t>CT</w:t>
            </w:r>
            <w:r>
              <w:rPr>
                <w:sz w:val="18"/>
                <w:szCs w:val="18"/>
                <w:spacing w:val="5"/>
              </w:rPr>
              <w:t>断层图像</w:t>
            </w:r>
            <w:r>
              <w:rPr>
                <w:sz w:val="18"/>
                <w:szCs w:val="18"/>
                <w:spacing w:val="4"/>
              </w:rPr>
              <w:t>效果),并利用重建</w:t>
            </w:r>
            <w:r>
              <w:rPr>
                <w:sz w:val="18"/>
                <w:szCs w:val="18"/>
              </w:rPr>
              <w:t xml:space="preserve"> </w:t>
            </w:r>
            <w:r>
              <w:rPr>
                <w:sz w:val="18"/>
                <w:szCs w:val="18"/>
                <w:spacing w:val="2"/>
              </w:rPr>
              <w:t>还原后的3</w:t>
            </w:r>
            <w:r>
              <w:rPr>
                <w:rFonts w:ascii="SimSun" w:hAnsi="SimSun" w:eastAsia="SimSun" w:cs="SimSun"/>
                <w:sz w:val="18"/>
                <w:szCs w:val="18"/>
                <w:spacing w:val="2"/>
              </w:rPr>
              <w:t>D</w:t>
            </w:r>
            <w:r>
              <w:rPr>
                <w:rFonts w:ascii="SimSun" w:hAnsi="SimSun" w:eastAsia="SimSun" w:cs="SimSun"/>
                <w:sz w:val="18"/>
                <w:szCs w:val="18"/>
                <w:spacing w:val="-39"/>
              </w:rPr>
              <w:t xml:space="preserve"> </w:t>
            </w:r>
            <w:r>
              <w:rPr>
                <w:sz w:val="18"/>
                <w:szCs w:val="18"/>
                <w:spacing w:val="2"/>
              </w:rPr>
              <w:t>图像，对检测对象进行3</w:t>
            </w:r>
            <w:r>
              <w:rPr>
                <w:rFonts w:ascii="SimSun" w:hAnsi="SimSun" w:eastAsia="SimSun" w:cs="SimSun"/>
                <w:sz w:val="18"/>
                <w:szCs w:val="18"/>
                <w:spacing w:val="2"/>
              </w:rPr>
              <w:t>D</w:t>
            </w:r>
            <w:r>
              <w:rPr>
                <w:rFonts w:ascii="SimSun" w:hAnsi="SimSun" w:eastAsia="SimSun" w:cs="SimSun"/>
                <w:sz w:val="18"/>
                <w:szCs w:val="18"/>
                <w:spacing w:val="-47"/>
              </w:rPr>
              <w:t xml:space="preserve"> </w:t>
            </w:r>
            <w:r>
              <w:rPr>
                <w:sz w:val="18"/>
                <w:szCs w:val="18"/>
                <w:spacing w:val="2"/>
              </w:rPr>
              <w:t>切层自动检测。打破了国内</w:t>
            </w:r>
            <w:r>
              <w:rPr>
                <w:rFonts w:ascii="SimSun" w:hAnsi="SimSun" w:eastAsia="SimSun" w:cs="SimSun"/>
                <w:sz w:val="18"/>
                <w:szCs w:val="18"/>
                <w:spacing w:val="2"/>
              </w:rPr>
              <w:t>X</w:t>
            </w:r>
            <w:r>
              <w:rPr>
                <w:sz w:val="18"/>
                <w:szCs w:val="18"/>
                <w:spacing w:val="2"/>
              </w:rPr>
              <w:t>射线检测技术在三</w:t>
            </w:r>
            <w:r>
              <w:rPr>
                <w:sz w:val="18"/>
                <w:szCs w:val="18"/>
              </w:rPr>
              <w:t xml:space="preserve"> </w:t>
            </w:r>
            <w:r>
              <w:rPr>
                <w:sz w:val="18"/>
                <w:szCs w:val="18"/>
                <w:spacing w:val="-3"/>
              </w:rPr>
              <w:t>维重建和高速检测方面的空白领域，解决了</w:t>
            </w:r>
            <w:r>
              <w:rPr>
                <w:rFonts w:ascii="SimSun" w:hAnsi="SimSun" w:eastAsia="SimSun" w:cs="SimSun"/>
                <w:sz w:val="18"/>
                <w:szCs w:val="18"/>
                <w:spacing w:val="-3"/>
              </w:rPr>
              <w:t>X</w:t>
            </w:r>
            <w:r>
              <w:rPr>
                <w:sz w:val="18"/>
                <w:szCs w:val="18"/>
                <w:spacing w:val="-3"/>
              </w:rPr>
              <w:t>射线智能检测装备领域中的卡脖子问题。</w:t>
            </w:r>
          </w:p>
          <w:p>
            <w:pPr>
              <w:spacing w:line="439" w:lineRule="auto"/>
              <w:rPr>
                <w:rFonts w:ascii="Arial"/>
                <w:sz w:val="21"/>
              </w:rPr>
            </w:pPr>
            <w:r/>
          </w:p>
          <w:p>
            <w:pPr>
              <w:pStyle w:val="TableText"/>
              <w:ind w:left="139"/>
              <w:spacing w:before="59" w:line="285" w:lineRule="auto"/>
              <w:jc w:val="both"/>
              <w:rPr>
                <w:sz w:val="18"/>
                <w:szCs w:val="18"/>
              </w:rPr>
            </w:pPr>
            <w:r>
              <w:rPr>
                <w:sz w:val="18"/>
                <w:szCs w:val="18"/>
                <w:spacing w:val="15"/>
              </w:rPr>
              <w:t>设备已应用于电子半导体(英飞凌、斯达半导体)、新能源电池(宁德时代、比亚</w:t>
            </w:r>
            <w:r>
              <w:rPr>
                <w:sz w:val="18"/>
                <w:szCs w:val="18"/>
                <w:spacing w:val="9"/>
              </w:rPr>
              <w:t xml:space="preserve"> </w:t>
            </w:r>
            <w:r>
              <w:rPr>
                <w:sz w:val="18"/>
                <w:szCs w:val="18"/>
                <w:spacing w:val="9"/>
              </w:rPr>
              <w:t>迪)、汽车零部件(瑞美斯、昆山信立能)等领域，累计销售23台，2023年销售收入</w:t>
            </w:r>
            <w:r>
              <w:rPr>
                <w:sz w:val="18"/>
                <w:szCs w:val="18"/>
                <w:spacing w:val="6"/>
              </w:rPr>
              <w:t xml:space="preserve"> </w:t>
            </w:r>
            <w:r>
              <w:rPr>
                <w:sz w:val="18"/>
                <w:szCs w:val="18"/>
                <w:spacing w:val="9"/>
              </w:rPr>
              <w:t>达3662.16万元，进入多家龙头企业供应链，形成标杆示范效应。瑞美斯(苏州)科</w:t>
            </w:r>
            <w:r>
              <w:rPr>
                <w:sz w:val="18"/>
                <w:szCs w:val="18"/>
                <w:spacing w:val="5"/>
              </w:rPr>
              <w:t xml:space="preserve"> </w:t>
            </w:r>
            <w:r>
              <w:rPr>
                <w:sz w:val="18"/>
                <w:szCs w:val="18"/>
                <w:spacing w:val="-2"/>
              </w:rPr>
              <w:t>技有限公司采购2台设备用于连接器检测，反馈“成像清晰，操作软件简洁”,实现</w:t>
            </w:r>
            <w:r>
              <w:rPr>
                <w:sz w:val="18"/>
                <w:szCs w:val="18"/>
                <w:spacing w:val="-3"/>
              </w:rPr>
              <w:t>对高</w:t>
            </w:r>
            <w:r>
              <w:rPr>
                <w:sz w:val="18"/>
                <w:szCs w:val="18"/>
              </w:rPr>
              <w:t xml:space="preserve"> </w:t>
            </w:r>
            <w:r>
              <w:rPr>
                <w:sz w:val="18"/>
                <w:szCs w:val="18"/>
                <w:spacing w:val="6"/>
              </w:rPr>
              <w:t>密度</w:t>
            </w:r>
            <w:r>
              <w:rPr>
                <w:rFonts w:ascii="Arial" w:hAnsi="Arial" w:eastAsia="Arial" w:cs="Arial"/>
                <w:sz w:val="18"/>
                <w:szCs w:val="18"/>
              </w:rPr>
              <w:t>PCB</w:t>
            </w:r>
            <w:r>
              <w:rPr>
                <w:sz w:val="18"/>
                <w:szCs w:val="18"/>
                <w:spacing w:val="6"/>
              </w:rPr>
              <w:t>板的3</w:t>
            </w:r>
            <w:r>
              <w:rPr>
                <w:rFonts w:ascii="Arial" w:hAnsi="Arial" w:eastAsia="Arial" w:cs="Arial"/>
                <w:sz w:val="18"/>
                <w:szCs w:val="18"/>
                <w:spacing w:val="6"/>
              </w:rPr>
              <w:t>D</w:t>
            </w:r>
            <w:r>
              <w:rPr>
                <w:sz w:val="18"/>
                <w:szCs w:val="18"/>
                <w:spacing w:val="6"/>
              </w:rPr>
              <w:t>切层检测，缺陷识别效率提升30%;昆山信立能通过设备优化生产工</w:t>
            </w:r>
            <w:r>
              <w:rPr>
                <w:sz w:val="18"/>
                <w:szCs w:val="18"/>
                <w:spacing w:val="3"/>
              </w:rPr>
              <w:t xml:space="preserve"> </w:t>
            </w:r>
            <w:r>
              <w:rPr>
                <w:sz w:val="18"/>
                <w:szCs w:val="18"/>
                <w:spacing w:val="2"/>
              </w:rPr>
              <w:t>艺，不良品率下降25%,获“服务满意度好”评价。</w:t>
            </w:r>
          </w:p>
        </w:tc>
      </w:tr>
    </w:tbl>
    <w:p>
      <w:pPr>
        <w:pStyle w:val="BodyText"/>
        <w:spacing w:line="436" w:lineRule="auto"/>
        <w:rPr>
          <w:sz w:val="21"/>
        </w:rPr>
      </w:pPr>
      <w:r/>
    </w:p>
    <w:p>
      <w:pPr>
        <w:ind w:firstLine="2730"/>
        <w:spacing w:line="5360" w:lineRule="exact"/>
        <w:rPr/>
      </w:pPr>
      <w:r>
        <w:rPr>
          <w:position w:val="-107"/>
        </w:rPr>
        <w:drawing>
          <wp:inline distT="0" distB="0" distL="0" distR="0">
            <wp:extent cx="3041627" cy="3403622"/>
            <wp:effectExtent l="0" t="0" r="0" b="0"/>
            <wp:docPr id="238" name="IM 238"/>
            <wp:cNvGraphicFramePr/>
            <a:graphic>
              <a:graphicData uri="http://schemas.openxmlformats.org/drawingml/2006/picture">
                <pic:pic>
                  <pic:nvPicPr>
                    <pic:cNvPr id="238" name="IM 238"/>
                    <pic:cNvPicPr/>
                  </pic:nvPicPr>
                  <pic:blipFill>
                    <a:blip r:embed="rId215"/>
                    <a:stretch>
                      <a:fillRect/>
                    </a:stretch>
                  </pic:blipFill>
                  <pic:spPr>
                    <a:xfrm rot="0">
                      <a:off x="0" y="0"/>
                      <a:ext cx="3041627" cy="3403622"/>
                    </a:xfrm>
                    <a:prstGeom prst="rect">
                      <a:avLst/>
                    </a:prstGeom>
                  </pic:spPr>
                </pic:pic>
              </a:graphicData>
            </a:graphic>
          </wp:inline>
        </w:drawing>
      </w:r>
    </w:p>
    <w:p>
      <w:pPr>
        <w:pStyle w:val="BodyText"/>
        <w:spacing w:line="14" w:lineRule="auto"/>
        <w:rPr>
          <w:sz w:val="2"/>
        </w:rPr>
      </w:pPr>
      <w:r>
        <w:rPr>
          <w:sz w:val="2"/>
          <w:szCs w:val="2"/>
        </w:rPr>
        <w:br w:type="column"/>
      </w:r>
    </w:p>
    <w:p>
      <w:pPr>
        <w:spacing w:line="491" w:lineRule="exact"/>
        <w:rPr/>
      </w:pPr>
      <w:r>
        <w:rPr>
          <w:position w:val="-9"/>
        </w:rPr>
        <w:pict>
          <v:group id="_x0000_s652" style="mso-position-vertical-relative:line;mso-position-horizontal-relative:char;width:426pt;height:24.7pt;" filled="false" stroked="false" coordsize="8520,494" coordorigin="0,0">
            <v:shape id="_x0000_s654" style="position:absolute;left:39;top:0;width:8420;height:450;" filled="false" stroked="false" type="#_x0000_t75">
              <v:imagedata o:title="" r:id="rId216"/>
            </v:shape>
            <v:shape id="_x0000_s656" style="position:absolute;left:154;top:93;width:8385;height:420;" filled="false" stroked="false" type="#_x0000_t202">
              <v:fill on="false"/>
              <v:stroke on="false"/>
              <v:path/>
              <v:imagedata o:title=""/>
              <o:lock v:ext="edit" aspectratio="false"/>
              <v:textbox inset="0mm,0mm,0mm,0mm">
                <w:txbxContent>
                  <w:p>
                    <w:pPr>
                      <w:ind w:left="20"/>
                      <w:spacing w:before="19"/>
                      <w:rPr>
                        <w:rFonts w:ascii="SimSun" w:hAnsi="SimSun" w:eastAsia="SimSun" w:cs="SimSun"/>
                        <w:sz w:val="38"/>
                        <w:szCs w:val="38"/>
                      </w:rPr>
                    </w:pPr>
                    <w:r>
                      <w:rPr>
                        <w:rFonts w:ascii="SimHei" w:hAnsi="SimHei" w:eastAsia="SimHei" w:cs="SimHei"/>
                        <w:sz w:val="31"/>
                        <w:szCs w:val="31"/>
                        <w:b/>
                        <w:bCs/>
                        <w:color w:val="FFFFFF"/>
                        <w:spacing w:val="-8"/>
                        <w:position w:val="1"/>
                      </w:rPr>
                      <w:t>精选案例</w:t>
                    </w:r>
                    <w:r>
                      <w:rPr>
                        <w:rFonts w:ascii="SimHei" w:hAnsi="SimHei" w:eastAsia="SimHei" w:cs="SimHei"/>
                        <w:sz w:val="31"/>
                        <w:szCs w:val="31"/>
                        <w:color w:val="FFFFFF"/>
                        <w:spacing w:val="35"/>
                        <w:position w:val="1"/>
                      </w:rPr>
                      <w:t xml:space="preserve">    </w:t>
                    </w:r>
                    <w:r>
                      <w:rPr>
                        <w:rFonts w:ascii="SimSun" w:hAnsi="SimSun" w:eastAsia="SimSun" w:cs="SimSun"/>
                        <w:sz w:val="38"/>
                        <w:szCs w:val="38"/>
                        <w:u w:val="single" w:color="auto"/>
                        <w:spacing w:val="-8"/>
                        <w:position w:val="-4"/>
                      </w:rPr>
                      <w:t xml:space="preserve">                         </w:t>
                    </w:r>
                    <w:r>
                      <w:rPr>
                        <w:rFonts w:ascii="SimSun" w:hAnsi="SimSun" w:eastAsia="SimSun" w:cs="SimSun"/>
                        <w:sz w:val="38"/>
                        <w:szCs w:val="38"/>
                        <w:u w:val="single" w:color="auto"/>
                        <w:spacing w:val="-9"/>
                        <w:position w:val="-4"/>
                      </w:rPr>
                      <w:t xml:space="preserve">        7 </w:t>
                    </w:r>
                  </w:p>
                </w:txbxContent>
              </v:textbox>
            </v:shape>
            <v:shape id="_x0000_s658" style="position:absolute;left:0;top:19;width:8510;height:11;" filled="false" stroked="false" type="#_x0000_t75">
              <v:imagedata o:title="" r:id="rId217"/>
            </v:shape>
          </v:group>
        </w:pict>
      </w:r>
    </w:p>
    <w:p>
      <w:pPr>
        <w:spacing w:before="2"/>
        <w:rPr/>
      </w:pPr>
      <w:r/>
    </w:p>
    <w:p>
      <w:pPr>
        <w:spacing w:before="1"/>
        <w:rPr/>
      </w:pPr>
      <w:r/>
    </w:p>
    <w:tbl>
      <w:tblPr>
        <w:tblStyle w:val="TableNormal"/>
        <w:tblW w:w="8574" w:type="dxa"/>
        <w:tblInd w:w="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75"/>
        <w:gridCol w:w="6999"/>
      </w:tblGrid>
      <w:tr>
        <w:trPr>
          <w:trHeight w:val="5089" w:hRule="atLeast"/>
        </w:trPr>
        <w:tc>
          <w:tcPr>
            <w:tcW w:w="1575" w:type="dxa"/>
            <w:vAlign w:val="top"/>
          </w:tcPr>
          <w:p>
            <w:pPr>
              <w:pStyle w:val="TableText"/>
              <w:ind w:left="13"/>
              <w:spacing w:before="124" w:line="222" w:lineRule="auto"/>
              <w:rPr>
                <w:sz w:val="24"/>
                <w:szCs w:val="24"/>
              </w:rPr>
            </w:pPr>
            <w:r>
              <w:drawing>
                <wp:anchor distT="0" distB="0" distL="0" distR="0" simplePos="0" relativeHeight="251977728" behindDoc="0" locked="0" layoutInCell="1" allowOverlap="1">
                  <wp:simplePos x="0" y="0"/>
                  <wp:positionH relativeFrom="rightMargin">
                    <wp:posOffset>-1000125</wp:posOffset>
                  </wp:positionH>
                  <wp:positionV relativeFrom="topMargin">
                    <wp:posOffset>0</wp:posOffset>
                  </wp:positionV>
                  <wp:extent cx="914505" cy="6415"/>
                  <wp:effectExtent l="0" t="0" r="0" b="0"/>
                  <wp:wrapNone/>
                  <wp:docPr id="240" name="IM 240"/>
                  <wp:cNvGraphicFramePr/>
                  <a:graphic>
                    <a:graphicData uri="http://schemas.openxmlformats.org/drawingml/2006/picture">
                      <pic:pic>
                        <pic:nvPicPr>
                          <pic:cNvPr id="240" name="IM 240"/>
                          <pic:cNvPicPr/>
                        </pic:nvPicPr>
                        <pic:blipFill>
                          <a:blip r:embed="rId218"/>
                          <a:stretch>
                            <a:fillRect/>
                          </a:stretch>
                        </pic:blipFill>
                        <pic:spPr>
                          <a:xfrm rot="0">
                            <a:off x="0" y="0"/>
                            <a:ext cx="914505" cy="6415"/>
                          </a:xfrm>
                          <a:prstGeom prst="rect">
                            <a:avLst/>
                          </a:prstGeom>
                        </pic:spPr>
                      </pic:pic>
                    </a:graphicData>
                  </a:graphic>
                </wp:anchor>
              </w:drawing>
            </w:r>
            <w:r>
              <w:drawing>
                <wp:anchor distT="0" distB="0" distL="0" distR="0" simplePos="0" relativeHeight="251980800" behindDoc="0" locked="0" layoutInCell="1" allowOverlap="1">
                  <wp:simplePos x="0" y="0"/>
                  <wp:positionH relativeFrom="rightMargin">
                    <wp:posOffset>-1000125</wp:posOffset>
                  </wp:positionH>
                  <wp:positionV relativeFrom="topMargin">
                    <wp:posOffset>457229</wp:posOffset>
                  </wp:positionV>
                  <wp:extent cx="914505" cy="6350"/>
                  <wp:effectExtent l="0" t="0" r="0" b="0"/>
                  <wp:wrapNone/>
                  <wp:docPr id="242" name="IM 242"/>
                  <wp:cNvGraphicFramePr/>
                  <a:graphic>
                    <a:graphicData uri="http://schemas.openxmlformats.org/drawingml/2006/picture">
                      <pic:pic>
                        <pic:nvPicPr>
                          <pic:cNvPr id="242" name="IM 242"/>
                          <pic:cNvPicPr/>
                        </pic:nvPicPr>
                        <pic:blipFill>
                          <a:blip r:embed="rId219"/>
                          <a:stretch>
                            <a:fillRect/>
                          </a:stretch>
                        </pic:blipFill>
                        <pic:spPr>
                          <a:xfrm rot="0">
                            <a:off x="0" y="0"/>
                            <a:ext cx="914505" cy="6350"/>
                          </a:xfrm>
                          <a:prstGeom prst="rect">
                            <a:avLst/>
                          </a:prstGeom>
                        </pic:spPr>
                      </pic:pic>
                    </a:graphicData>
                  </a:graphic>
                </wp:anchor>
              </w:drawing>
            </w:r>
            <w:r>
              <w:drawing>
                <wp:anchor distT="0" distB="0" distL="0" distR="0" simplePos="0" relativeHeight="251978752" behindDoc="0" locked="0" layoutInCell="1" allowOverlap="1">
                  <wp:simplePos x="0" y="0"/>
                  <wp:positionH relativeFrom="rightMargin">
                    <wp:posOffset>-1000125</wp:posOffset>
                  </wp:positionH>
                  <wp:positionV relativeFrom="topMargin">
                    <wp:posOffset>971560</wp:posOffset>
                  </wp:positionV>
                  <wp:extent cx="901779" cy="6415"/>
                  <wp:effectExtent l="0" t="0" r="0" b="0"/>
                  <wp:wrapNone/>
                  <wp:docPr id="244" name="IM 244"/>
                  <wp:cNvGraphicFramePr/>
                  <a:graphic>
                    <a:graphicData uri="http://schemas.openxmlformats.org/drawingml/2006/picture">
                      <pic:pic>
                        <pic:nvPicPr>
                          <pic:cNvPr id="244" name="IM 244"/>
                          <pic:cNvPicPr/>
                        </pic:nvPicPr>
                        <pic:blipFill>
                          <a:blip r:embed="rId220"/>
                          <a:stretch>
                            <a:fillRect/>
                          </a:stretch>
                        </pic:blipFill>
                        <pic:spPr>
                          <a:xfrm rot="0">
                            <a:off x="0" y="0"/>
                            <a:ext cx="901779" cy="6415"/>
                          </a:xfrm>
                          <a:prstGeom prst="rect">
                            <a:avLst/>
                          </a:prstGeom>
                        </pic:spPr>
                      </pic:pic>
                    </a:graphicData>
                  </a:graphic>
                </wp:anchor>
              </w:drawing>
            </w:r>
            <w:r>
              <w:drawing>
                <wp:anchor distT="0" distB="0" distL="0" distR="0" simplePos="0" relativeHeight="251979776" behindDoc="0" locked="0" layoutInCell="1" allowOverlap="1">
                  <wp:simplePos x="0" y="0"/>
                  <wp:positionH relativeFrom="rightMargin">
                    <wp:posOffset>-1000125</wp:posOffset>
                  </wp:positionH>
                  <wp:positionV relativeFrom="topMargin">
                    <wp:posOffset>2171696</wp:posOffset>
                  </wp:positionV>
                  <wp:extent cx="901779" cy="6415"/>
                  <wp:effectExtent l="0" t="0" r="0" b="0"/>
                  <wp:wrapNone/>
                  <wp:docPr id="246" name="IM 246"/>
                  <wp:cNvGraphicFramePr/>
                  <a:graphic>
                    <a:graphicData uri="http://schemas.openxmlformats.org/drawingml/2006/picture">
                      <pic:pic>
                        <pic:nvPicPr>
                          <pic:cNvPr id="246" name="IM 246"/>
                          <pic:cNvPicPr/>
                        </pic:nvPicPr>
                        <pic:blipFill>
                          <a:blip r:embed="rId221"/>
                          <a:stretch>
                            <a:fillRect/>
                          </a:stretch>
                        </pic:blipFill>
                        <pic:spPr>
                          <a:xfrm rot="0">
                            <a:off x="0" y="0"/>
                            <a:ext cx="901779" cy="6415"/>
                          </a:xfrm>
                          <a:prstGeom prst="rect">
                            <a:avLst/>
                          </a:prstGeom>
                        </pic:spPr>
                      </pic:pic>
                    </a:graphicData>
                  </a:graphic>
                </wp:anchor>
              </w:drawing>
            </w:r>
            <w:r>
              <w:rPr>
                <w:sz w:val="24"/>
                <w:szCs w:val="24"/>
                <w:b/>
                <w:bCs/>
                <w:color w:val="2060A0"/>
                <w:spacing w:val="-11"/>
              </w:rPr>
              <w:t>案</w:t>
            </w:r>
            <w:r>
              <w:rPr>
                <w:sz w:val="24"/>
                <w:szCs w:val="24"/>
                <w:color w:val="2060A0"/>
                <w:spacing w:val="20"/>
              </w:rPr>
              <w:t xml:space="preserve"> </w:t>
            </w:r>
            <w:r>
              <w:rPr>
                <w:sz w:val="24"/>
                <w:szCs w:val="24"/>
                <w:b/>
                <w:bCs/>
                <w:color w:val="2060A0"/>
                <w:spacing w:val="-11"/>
              </w:rPr>
              <w:t>例</w:t>
            </w:r>
            <w:r>
              <w:rPr>
                <w:sz w:val="24"/>
                <w:szCs w:val="24"/>
                <w:color w:val="2060A0"/>
                <w:spacing w:val="23"/>
              </w:rPr>
              <w:t xml:space="preserve"> </w:t>
            </w:r>
            <w:r>
              <w:rPr>
                <w:sz w:val="24"/>
                <w:szCs w:val="24"/>
                <w:b/>
                <w:bCs/>
                <w:color w:val="2060A0"/>
                <w:spacing w:val="-11"/>
              </w:rPr>
              <w:t>名</w:t>
            </w:r>
            <w:r>
              <w:rPr>
                <w:sz w:val="24"/>
                <w:szCs w:val="24"/>
                <w:color w:val="2060A0"/>
                <w:spacing w:val="21"/>
              </w:rPr>
              <w:t xml:space="preserve"> </w:t>
            </w:r>
            <w:r>
              <w:rPr>
                <w:sz w:val="24"/>
                <w:szCs w:val="24"/>
                <w:b/>
                <w:bCs/>
                <w:color w:val="2060A0"/>
                <w:spacing w:val="-11"/>
              </w:rPr>
              <w:t>称</w:t>
            </w:r>
          </w:p>
          <w:p>
            <w:pPr>
              <w:spacing w:line="392" w:lineRule="auto"/>
              <w:rPr>
                <w:rFonts w:ascii="Arial"/>
                <w:sz w:val="21"/>
              </w:rPr>
            </w:pPr>
            <w:r/>
          </w:p>
          <w:p>
            <w:pPr>
              <w:pStyle w:val="TableText"/>
              <w:ind w:left="13"/>
              <w:spacing w:before="78" w:line="222" w:lineRule="auto"/>
              <w:rPr>
                <w:sz w:val="24"/>
                <w:szCs w:val="24"/>
              </w:rPr>
            </w:pPr>
            <w:r>
              <w:rPr>
                <w:sz w:val="24"/>
                <w:szCs w:val="24"/>
                <w:b/>
                <w:bCs/>
                <w:color w:val="2060A0"/>
                <w:spacing w:val="-10"/>
              </w:rPr>
              <w:t>所</w:t>
            </w:r>
            <w:r>
              <w:rPr>
                <w:sz w:val="24"/>
                <w:szCs w:val="24"/>
                <w:color w:val="2060A0"/>
                <w:spacing w:val="21"/>
              </w:rPr>
              <w:t xml:space="preserve"> </w:t>
            </w:r>
            <w:r>
              <w:rPr>
                <w:sz w:val="24"/>
                <w:szCs w:val="24"/>
                <w:b/>
                <w:bCs/>
                <w:color w:val="2060A0"/>
                <w:spacing w:val="-10"/>
              </w:rPr>
              <w:t>属</w:t>
            </w:r>
            <w:r>
              <w:rPr>
                <w:sz w:val="24"/>
                <w:szCs w:val="24"/>
                <w:color w:val="2060A0"/>
                <w:spacing w:val="20"/>
              </w:rPr>
              <w:t xml:space="preserve"> </w:t>
            </w:r>
            <w:r>
              <w:rPr>
                <w:sz w:val="24"/>
                <w:szCs w:val="24"/>
                <w:b/>
                <w:bCs/>
                <w:color w:val="2060A0"/>
                <w:spacing w:val="-10"/>
              </w:rPr>
              <w:t>企</w:t>
            </w:r>
            <w:r>
              <w:rPr>
                <w:sz w:val="24"/>
                <w:szCs w:val="24"/>
                <w:color w:val="2060A0"/>
                <w:spacing w:val="25"/>
              </w:rPr>
              <w:t xml:space="preserve"> </w:t>
            </w:r>
            <w:r>
              <w:rPr>
                <w:sz w:val="24"/>
                <w:szCs w:val="24"/>
                <w:b/>
                <w:bCs/>
                <w:color w:val="2060A0"/>
                <w:spacing w:val="-10"/>
              </w:rPr>
              <w:t>业</w:t>
            </w:r>
          </w:p>
          <w:p>
            <w:pPr>
              <w:spacing w:line="412" w:lineRule="auto"/>
              <w:rPr>
                <w:rFonts w:ascii="Arial"/>
                <w:sz w:val="21"/>
              </w:rPr>
            </w:pPr>
            <w:r/>
          </w:p>
          <w:p>
            <w:pPr>
              <w:pStyle w:val="TableText"/>
              <w:ind w:left="10"/>
              <w:spacing w:before="78" w:line="222" w:lineRule="auto"/>
              <w:rPr>
                <w:sz w:val="24"/>
                <w:szCs w:val="24"/>
              </w:rPr>
            </w:pPr>
            <w:r>
              <w:rPr>
                <w:sz w:val="24"/>
                <w:szCs w:val="24"/>
                <w:color w:val="2070B0"/>
                <w:spacing w:val="-11"/>
              </w:rPr>
              <w:t>产</w:t>
            </w:r>
            <w:r>
              <w:rPr>
                <w:sz w:val="24"/>
                <w:szCs w:val="24"/>
                <w:color w:val="2070B0"/>
                <w:spacing w:val="39"/>
              </w:rPr>
              <w:t xml:space="preserve"> </w:t>
            </w:r>
            <w:r>
              <w:rPr>
                <w:sz w:val="24"/>
                <w:szCs w:val="24"/>
                <w:color w:val="2070B0"/>
                <w:spacing w:val="-11"/>
              </w:rPr>
              <w:t>品</w:t>
            </w:r>
            <w:r>
              <w:rPr>
                <w:sz w:val="24"/>
                <w:szCs w:val="24"/>
                <w:color w:val="2070B0"/>
                <w:spacing w:val="28"/>
              </w:rPr>
              <w:t xml:space="preserve"> </w:t>
            </w:r>
            <w:r>
              <w:rPr>
                <w:sz w:val="24"/>
                <w:szCs w:val="24"/>
                <w:color w:val="2070B0"/>
                <w:spacing w:val="-11"/>
              </w:rPr>
              <w:t>介</w:t>
            </w:r>
            <w:r>
              <w:rPr>
                <w:sz w:val="24"/>
                <w:szCs w:val="24"/>
                <w:color w:val="2070B0"/>
                <w:spacing w:val="28"/>
              </w:rPr>
              <w:t xml:space="preserve"> </w:t>
            </w:r>
            <w:r>
              <w:rPr>
                <w:sz w:val="24"/>
                <w:szCs w:val="24"/>
                <w:color w:val="2070B0"/>
                <w:spacing w:val="-11"/>
              </w:rPr>
              <w:t>绍</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3"/>
              <w:spacing w:before="79" w:line="223"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999" w:type="dxa"/>
            <w:vAlign w:val="top"/>
          </w:tcPr>
          <w:p>
            <w:pPr>
              <w:pStyle w:val="TableText"/>
              <w:ind w:left="138"/>
              <w:spacing w:before="74" w:line="221" w:lineRule="auto"/>
              <w:rPr>
                <w:sz w:val="24"/>
                <w:szCs w:val="24"/>
              </w:rPr>
            </w:pPr>
            <w:r>
              <w:rPr>
                <w:sz w:val="24"/>
                <w:szCs w:val="24"/>
                <w:b/>
                <w:bCs/>
                <w:spacing w:val="-4"/>
              </w:rPr>
              <w:t>大缸径大行程薄壁油缸</w:t>
            </w:r>
          </w:p>
          <w:p>
            <w:pPr>
              <w:spacing w:line="354" w:lineRule="auto"/>
              <w:rPr>
                <w:rFonts w:ascii="Arial"/>
                <w:sz w:val="21"/>
              </w:rPr>
            </w:pPr>
            <w:r/>
          </w:p>
          <w:p>
            <w:pPr>
              <w:pStyle w:val="TableText"/>
              <w:ind w:left="138"/>
              <w:spacing w:before="78" w:line="222" w:lineRule="auto"/>
              <w:rPr>
                <w:sz w:val="24"/>
                <w:szCs w:val="24"/>
              </w:rPr>
            </w:pPr>
            <w:r>
              <w:rPr>
                <w:sz w:val="24"/>
                <w:szCs w:val="24"/>
                <w:b/>
                <w:bCs/>
                <w:spacing w:val="-4"/>
              </w:rPr>
              <w:t>徐州徐工液压件有限公司</w:t>
            </w:r>
          </w:p>
          <w:p>
            <w:pPr>
              <w:spacing w:line="332" w:lineRule="auto"/>
              <w:rPr>
                <w:rFonts w:ascii="Arial"/>
                <w:sz w:val="21"/>
              </w:rPr>
            </w:pPr>
            <w:r/>
          </w:p>
          <w:p>
            <w:pPr>
              <w:pStyle w:val="TableText"/>
              <w:ind w:left="135"/>
              <w:spacing w:before="58" w:line="213" w:lineRule="auto"/>
              <w:rPr>
                <w:sz w:val="18"/>
                <w:szCs w:val="18"/>
              </w:rPr>
            </w:pPr>
            <w:r>
              <w:rPr>
                <w:sz w:val="18"/>
                <w:szCs w:val="18"/>
                <w:spacing w:val="-2"/>
              </w:rPr>
              <w:t>大缸径大行程薄壁油缸聚焦起重机轻量化、精准控制、高可靠性等需求，以高承载、轻</w:t>
            </w:r>
          </w:p>
          <w:p>
            <w:pPr>
              <w:pStyle w:val="TableText"/>
              <w:ind w:left="135" w:right="95"/>
              <w:spacing w:before="222" w:line="272" w:lineRule="auto"/>
              <w:jc w:val="both"/>
              <w:rPr>
                <w:sz w:val="18"/>
                <w:szCs w:val="18"/>
              </w:rPr>
            </w:pPr>
            <w:r>
              <w:rPr>
                <w:sz w:val="18"/>
                <w:szCs w:val="18"/>
                <w:spacing w:val="5"/>
              </w:rPr>
              <w:t>量化、长行程为突破，首创高强韧材料及高精成形技术，产品径厚比达27,重量降低</w:t>
            </w:r>
            <w:r>
              <w:rPr>
                <w:sz w:val="18"/>
                <w:szCs w:val="18"/>
                <w:spacing w:val="6"/>
              </w:rPr>
              <w:t xml:space="preserve"> </w:t>
            </w:r>
            <w:r>
              <w:rPr>
                <w:sz w:val="18"/>
                <w:szCs w:val="18"/>
                <w:spacing w:val="9"/>
              </w:rPr>
              <w:t>20%以上；创新复杂交变大载荷平稳伸缩技术，密封性提升30%,平顺性提升50%;研</w:t>
            </w:r>
            <w:r>
              <w:rPr>
                <w:sz w:val="18"/>
                <w:szCs w:val="18"/>
                <w:spacing w:val="8"/>
              </w:rPr>
              <w:t xml:space="preserve"> </w:t>
            </w:r>
            <w:r>
              <w:rPr>
                <w:sz w:val="18"/>
                <w:szCs w:val="18"/>
                <w:spacing w:val="-2"/>
              </w:rPr>
              <w:t>制可靠性试验装备及制定评测方法，填补行业空白。</w:t>
            </w:r>
            <w:r>
              <w:rPr>
                <w:sz w:val="18"/>
                <w:szCs w:val="18"/>
                <w:spacing w:val="-3"/>
              </w:rPr>
              <w:t>产品获多项专利，经国家权威机构</w:t>
            </w:r>
            <w:r>
              <w:rPr>
                <w:sz w:val="18"/>
                <w:szCs w:val="18"/>
              </w:rPr>
              <w:t xml:space="preserve"> </w:t>
            </w:r>
            <w:r>
              <w:rPr>
                <w:sz w:val="18"/>
                <w:szCs w:val="18"/>
                <w:spacing w:val="-4"/>
              </w:rPr>
              <w:t>鉴定，国际领先。人民日报等高端媒体对项目产品进行专题报道，赢得高度赞誉。</w:t>
            </w:r>
          </w:p>
          <w:p>
            <w:pPr>
              <w:spacing w:line="375" w:lineRule="auto"/>
              <w:rPr>
                <w:rFonts w:ascii="Arial"/>
                <w:sz w:val="21"/>
              </w:rPr>
            </w:pPr>
            <w:r/>
          </w:p>
          <w:p>
            <w:pPr>
              <w:pStyle w:val="TableText"/>
              <w:ind w:left="135"/>
              <w:spacing w:before="59" w:line="286" w:lineRule="auto"/>
              <w:rPr>
                <w:sz w:val="18"/>
                <w:szCs w:val="18"/>
              </w:rPr>
            </w:pPr>
            <w:r>
              <w:rPr>
                <w:sz w:val="18"/>
                <w:szCs w:val="18"/>
                <w:spacing w:val="1"/>
              </w:rPr>
              <w:t>大缸径大行程薄壁油缸配套起重机、塔机、</w:t>
            </w:r>
            <w:r>
              <w:rPr>
                <w:sz w:val="18"/>
                <w:szCs w:val="18"/>
              </w:rPr>
              <w:t>消防装备、旋挖钻机、石油钻采机械、食</w:t>
            </w:r>
            <w:r>
              <w:rPr>
                <w:sz w:val="18"/>
                <w:szCs w:val="18"/>
              </w:rPr>
              <w:t xml:space="preserve">   </w:t>
            </w:r>
            <w:r>
              <w:rPr>
                <w:sz w:val="18"/>
                <w:szCs w:val="18"/>
                <w:spacing w:val="-1"/>
              </w:rPr>
              <w:t>品机械等工程装备整机。已应用于全球最大吨位轮式起重机</w:t>
            </w:r>
            <w:r>
              <w:rPr>
                <w:rFonts w:ascii="SimSun" w:hAnsi="SimSun" w:eastAsia="SimSun" w:cs="SimSun"/>
                <w:sz w:val="18"/>
                <w:szCs w:val="18"/>
                <w:spacing w:val="-1"/>
              </w:rPr>
              <w:t>XCA4000、</w:t>
            </w:r>
            <w:r>
              <w:rPr>
                <w:rFonts w:ascii="SimSun" w:hAnsi="SimSun" w:eastAsia="SimSun" w:cs="SimSun"/>
                <w:sz w:val="18"/>
                <w:szCs w:val="18"/>
                <w:spacing w:val="59"/>
              </w:rPr>
              <w:t xml:space="preserve"> </w:t>
            </w:r>
            <w:r>
              <w:rPr>
                <w:sz w:val="18"/>
                <w:szCs w:val="18"/>
                <w:spacing w:val="-1"/>
              </w:rPr>
              <w:t>全球最大吨位</w:t>
            </w:r>
            <w:r>
              <w:rPr>
                <w:sz w:val="18"/>
                <w:szCs w:val="18"/>
              </w:rPr>
              <w:t xml:space="preserve">   </w:t>
            </w:r>
            <w:r>
              <w:rPr>
                <w:sz w:val="18"/>
                <w:szCs w:val="18"/>
                <w:spacing w:val="1"/>
              </w:rPr>
              <w:t>旋挖钻机</w:t>
            </w:r>
            <w:r>
              <w:rPr>
                <w:rFonts w:ascii="Times New Roman" w:hAnsi="Times New Roman" w:eastAsia="Times New Roman" w:cs="Times New Roman"/>
                <w:sz w:val="18"/>
                <w:szCs w:val="18"/>
              </w:rPr>
              <w:t>XR</w:t>
            </w:r>
            <w:r>
              <w:rPr>
                <w:rFonts w:ascii="Times New Roman" w:hAnsi="Times New Roman" w:eastAsia="Times New Roman" w:cs="Times New Roman"/>
                <w:sz w:val="18"/>
                <w:szCs w:val="18"/>
                <w:spacing w:val="1"/>
              </w:rPr>
              <w:t>2600</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1"/>
              </w:rPr>
              <w:t>、</w:t>
            </w:r>
            <w:r>
              <w:rPr>
                <w:sz w:val="18"/>
                <w:szCs w:val="18"/>
                <w:spacing w:val="1"/>
              </w:rPr>
              <w:t>全球最大塔机</w:t>
            </w:r>
            <w:r>
              <w:rPr>
                <w:rFonts w:ascii="Times New Roman" w:hAnsi="Times New Roman" w:eastAsia="Times New Roman" w:cs="Times New Roman"/>
                <w:sz w:val="18"/>
                <w:szCs w:val="18"/>
              </w:rPr>
              <w:t>XGT</w:t>
            </w:r>
            <w:r>
              <w:rPr>
                <w:rFonts w:ascii="Times New Roman" w:hAnsi="Times New Roman" w:eastAsia="Times New Roman" w:cs="Times New Roman"/>
                <w:sz w:val="18"/>
                <w:szCs w:val="18"/>
                <w:spacing w:val="1"/>
              </w:rPr>
              <w:t>55000-800S  </w:t>
            </w:r>
            <w:r>
              <w:rPr>
                <w:sz w:val="18"/>
                <w:szCs w:val="18"/>
                <w:spacing w:val="1"/>
              </w:rPr>
              <w:t>等工程装备，</w:t>
            </w:r>
            <w:r>
              <w:rPr>
                <w:sz w:val="18"/>
                <w:szCs w:val="18"/>
              </w:rPr>
              <w:t>深度参与“一带一路”</w:t>
            </w:r>
            <w:r>
              <w:rPr>
                <w:sz w:val="18"/>
                <w:szCs w:val="18"/>
              </w:rPr>
              <w:t xml:space="preserve"> </w:t>
            </w:r>
            <w:r>
              <w:rPr>
                <w:sz w:val="18"/>
                <w:szCs w:val="18"/>
                <w:spacing w:val="3"/>
              </w:rPr>
              <w:t>等国家重大项目建设，推动中国超大型工程装备创新超越。近4年实现销售收入上亿</w:t>
            </w:r>
            <w:r>
              <w:rPr>
                <w:sz w:val="18"/>
                <w:szCs w:val="18"/>
              </w:rPr>
              <w:t xml:space="preserve">   </w:t>
            </w:r>
            <w:r>
              <w:rPr>
                <w:sz w:val="18"/>
                <w:szCs w:val="18"/>
              </w:rPr>
              <w:t>元，并随整机出口至欧美、澳洲等国家和地区，提升了徐工高端液压缸自主创新和全</w:t>
            </w:r>
            <w:r>
              <w:rPr>
                <w:sz w:val="18"/>
                <w:szCs w:val="18"/>
                <w:spacing w:val="6"/>
              </w:rPr>
              <w:t xml:space="preserve">   </w:t>
            </w:r>
            <w:r>
              <w:rPr>
                <w:sz w:val="18"/>
                <w:szCs w:val="18"/>
                <w:spacing w:val="-4"/>
              </w:rPr>
              <w:t>球竞争力。</w:t>
            </w:r>
          </w:p>
        </w:tc>
      </w:tr>
    </w:tbl>
    <w:p>
      <w:pPr>
        <w:pStyle w:val="BodyText"/>
        <w:spacing w:line="258" w:lineRule="auto"/>
        <w:rPr>
          <w:sz w:val="21"/>
        </w:rPr>
      </w:pPr>
      <w:r/>
    </w:p>
    <w:p>
      <w:pPr>
        <w:pStyle w:val="BodyText"/>
        <w:spacing w:line="258" w:lineRule="auto"/>
        <w:rPr>
          <w:sz w:val="21"/>
        </w:rPr>
      </w:pPr>
      <w:r/>
    </w:p>
    <w:p>
      <w:pPr>
        <w:pStyle w:val="BodyText"/>
        <w:spacing w:line="259" w:lineRule="auto"/>
        <w:rPr>
          <w:sz w:val="21"/>
        </w:rPr>
      </w:pPr>
      <w:r/>
    </w:p>
    <w:p>
      <w:pPr>
        <w:pStyle w:val="BodyText"/>
        <w:spacing w:line="259" w:lineRule="auto"/>
        <w:rPr>
          <w:sz w:val="21"/>
        </w:rPr>
      </w:pPr>
      <w:r/>
    </w:p>
    <w:p>
      <w:pPr>
        <w:ind w:firstLine="1729"/>
        <w:spacing w:line="4510" w:lineRule="exact"/>
        <w:rPr/>
      </w:pPr>
      <w:r>
        <w:rPr>
          <w:position w:val="-90"/>
        </w:rPr>
        <w:drawing>
          <wp:inline distT="0" distB="0" distL="0" distR="0">
            <wp:extent cx="4292556" cy="2863834"/>
            <wp:effectExtent l="0" t="0" r="0" b="0"/>
            <wp:docPr id="248" name="IM 248"/>
            <wp:cNvGraphicFramePr/>
            <a:graphic>
              <a:graphicData uri="http://schemas.openxmlformats.org/drawingml/2006/picture">
                <pic:pic>
                  <pic:nvPicPr>
                    <pic:cNvPr id="248" name="IM 248"/>
                    <pic:cNvPicPr/>
                  </pic:nvPicPr>
                  <pic:blipFill>
                    <a:blip r:embed="rId222"/>
                    <a:stretch>
                      <a:fillRect/>
                    </a:stretch>
                  </pic:blipFill>
                  <pic:spPr>
                    <a:xfrm rot="0">
                      <a:off x="0" y="0"/>
                      <a:ext cx="4292556" cy="2863834"/>
                    </a:xfrm>
                    <a:prstGeom prst="rect">
                      <a:avLst/>
                    </a:prstGeom>
                  </pic:spPr>
                </pic:pic>
              </a:graphicData>
            </a:graphic>
          </wp:inline>
        </w:drawing>
      </w:r>
    </w:p>
    <w:p>
      <w:pPr>
        <w:spacing w:line="4510" w:lineRule="exact"/>
        <w:sectPr>
          <w:type w:val="continuous"/>
          <w:pgSz w:w="21320" w:h="15080"/>
          <w:pgMar w:top="1191" w:right="1085" w:bottom="894" w:left="1150" w:header="798" w:footer="661" w:gutter="0"/>
          <w:cols w:equalWidth="0" w:num="2">
            <w:col w:w="10401" w:space="100"/>
            <w:col w:w="8585" w:space="0"/>
          </w:cols>
        </w:sectPr>
        <w:rPr/>
      </w:pPr>
    </w:p>
    <w:p>
      <w:pPr>
        <w:spacing w:before="8"/>
        <w:rPr/>
      </w:pPr>
      <w:r>
        <w:drawing>
          <wp:anchor distT="0" distB="0" distL="0" distR="0" simplePos="0" relativeHeight="251996160" behindDoc="0" locked="0" layoutInCell="0" allowOverlap="1">
            <wp:simplePos x="0" y="0"/>
            <wp:positionH relativeFrom="page">
              <wp:posOffset>736613</wp:posOffset>
            </wp:positionH>
            <wp:positionV relativeFrom="page">
              <wp:posOffset>742985</wp:posOffset>
            </wp:positionV>
            <wp:extent cx="12058611" cy="12640"/>
            <wp:effectExtent l="0" t="0" r="0" b="0"/>
            <wp:wrapNone/>
            <wp:docPr id="250" name="IM 250"/>
            <wp:cNvGraphicFramePr/>
            <a:graphic>
              <a:graphicData uri="http://schemas.openxmlformats.org/drawingml/2006/picture">
                <pic:pic>
                  <pic:nvPicPr>
                    <pic:cNvPr id="250" name="IM 250"/>
                    <pic:cNvPicPr/>
                  </pic:nvPicPr>
                  <pic:blipFill>
                    <a:blip r:embed="rId225"/>
                    <a:stretch>
                      <a:fillRect/>
                    </a:stretch>
                  </pic:blipFill>
                  <pic:spPr>
                    <a:xfrm rot="0">
                      <a:off x="0" y="0"/>
                      <a:ext cx="12058611" cy="12640"/>
                    </a:xfrm>
                    <a:prstGeom prst="rect">
                      <a:avLst/>
                    </a:prstGeom>
                  </pic:spPr>
                </pic:pic>
              </a:graphicData>
            </a:graphic>
          </wp:anchor>
        </w:drawing>
      </w:r>
      <w:r/>
    </w:p>
    <w:p>
      <w:pPr>
        <w:spacing w:before="7"/>
        <w:rPr/>
      </w:pPr>
      <w:r/>
    </w:p>
    <w:p>
      <w:pPr>
        <w:sectPr>
          <w:headerReference w:type="default" r:id="rId223"/>
          <w:footerReference w:type="default" r:id="rId224"/>
          <w:pgSz w:w="21320" w:h="15080"/>
          <w:pgMar w:top="1251" w:right="1150" w:bottom="894" w:left="1139" w:header="738" w:footer="639" w:gutter="0"/>
          <w:cols w:equalWidth="0" w:num="1">
            <w:col w:w="19031" w:space="0"/>
          </w:cols>
        </w:sectPr>
        <w:rPr/>
      </w:pPr>
    </w:p>
    <w:p>
      <w:pPr>
        <w:ind w:firstLine="60"/>
        <w:spacing w:line="440" w:lineRule="exact"/>
        <w:rPr/>
      </w:pPr>
      <w:r>
        <w:rPr>
          <w:position w:val="-8"/>
        </w:rPr>
        <w:pict>
          <v:group id="_x0000_s672" style="mso-position-vertical-relative:line;mso-position-horizontal-relative:char;width:76pt;height:22.05pt;" filled="false" stroked="false" coordsize="1520,440" coordorigin="0,0">
            <v:shape id="_x0000_s674" style="position:absolute;left:0;top:0;width:1520;height:440;" filled="false" stroked="false" type="#_x0000_t75">
              <v:imagedata o:title="" r:id="rId226"/>
            </v:shape>
            <v:shape id="_x0000_s676"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96" w:id="14"/>
                    <w:bookmarkEnd w:id="14"/>
                    <w:r>
                      <w:rPr>
                        <w:rFonts w:ascii="SimHei" w:hAnsi="SimHei" w:eastAsia="SimHei" w:cs="SimHei"/>
                        <w:sz w:val="31"/>
                        <w:szCs w:val="31"/>
                        <w:b/>
                        <w:bCs/>
                        <w:color w:val="FFFFFF"/>
                        <w:spacing w:val="-11"/>
                      </w:rPr>
                      <w:t>精选案例</w:t>
                    </w:r>
                  </w:p>
                </w:txbxContent>
              </v:textbox>
            </v:shape>
          </v:group>
        </w:pict>
      </w:r>
    </w:p>
    <w:p>
      <w:pPr>
        <w:pStyle w:val="BodyText"/>
        <w:spacing w:line="301" w:lineRule="auto"/>
        <w:rPr>
          <w:sz w:val="21"/>
        </w:rPr>
      </w:pPr>
      <w:r/>
    </w:p>
    <w:p>
      <w:pPr>
        <w:pStyle w:val="BodyText"/>
        <w:spacing w:line="302" w:lineRule="auto"/>
        <w:rPr>
          <w:sz w:val="21"/>
        </w:rPr>
      </w:pPr>
      <w:r>
        <w:drawing>
          <wp:anchor distT="0" distB="0" distL="0" distR="0" simplePos="0" relativeHeight="251998208" behindDoc="0" locked="0" layoutInCell="1" allowOverlap="1">
            <wp:simplePos x="0" y="0"/>
            <wp:positionH relativeFrom="column">
              <wp:posOffset>19089</wp:posOffset>
            </wp:positionH>
            <wp:positionV relativeFrom="paragraph">
              <wp:posOffset>150142</wp:posOffset>
            </wp:positionV>
            <wp:extent cx="914370" cy="6415"/>
            <wp:effectExtent l="0" t="0" r="0" b="0"/>
            <wp:wrapNone/>
            <wp:docPr id="252" name="IM 252"/>
            <wp:cNvGraphicFramePr/>
            <a:graphic>
              <a:graphicData uri="http://schemas.openxmlformats.org/drawingml/2006/picture">
                <pic:pic>
                  <pic:nvPicPr>
                    <pic:cNvPr id="252" name="IM 252"/>
                    <pic:cNvPicPr/>
                  </pic:nvPicPr>
                  <pic:blipFill>
                    <a:blip r:embed="rId227"/>
                    <a:stretch>
                      <a:fillRect/>
                    </a:stretch>
                  </pic:blipFill>
                  <pic:spPr>
                    <a:xfrm rot="0">
                      <a:off x="0" y="0"/>
                      <a:ext cx="914370" cy="6415"/>
                    </a:xfrm>
                    <a:prstGeom prst="rect">
                      <a:avLst/>
                    </a:prstGeom>
                  </pic:spPr>
                </pic:pic>
              </a:graphicData>
            </a:graphic>
          </wp:anchor>
        </w:drawing>
      </w:r>
      <w:r/>
    </w:p>
    <w:p>
      <w:pPr>
        <w:ind w:left="53"/>
        <w:spacing w:before="78"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000256" behindDoc="0" locked="0" layoutInCell="1" allowOverlap="1">
            <wp:simplePos x="0" y="0"/>
            <wp:positionH relativeFrom="column">
              <wp:posOffset>12726</wp:posOffset>
            </wp:positionH>
            <wp:positionV relativeFrom="paragraph">
              <wp:posOffset>182194</wp:posOffset>
            </wp:positionV>
            <wp:extent cx="908006" cy="6350"/>
            <wp:effectExtent l="0" t="0" r="0" b="0"/>
            <wp:wrapNone/>
            <wp:docPr id="254" name="IM 254"/>
            <wp:cNvGraphicFramePr/>
            <a:graphic>
              <a:graphicData uri="http://schemas.openxmlformats.org/drawingml/2006/picture">
                <pic:pic>
                  <pic:nvPicPr>
                    <pic:cNvPr id="254" name="IM 254"/>
                    <pic:cNvPicPr/>
                  </pic:nvPicPr>
                  <pic:blipFill>
                    <a:blip r:embed="rId228"/>
                    <a:stretch>
                      <a:fillRect/>
                    </a:stretch>
                  </pic:blipFill>
                  <pic:spPr>
                    <a:xfrm rot="0">
                      <a:off x="0" y="0"/>
                      <a:ext cx="908006" cy="6350"/>
                    </a:xfrm>
                    <a:prstGeom prst="rect">
                      <a:avLst/>
                    </a:prstGeom>
                  </pic:spPr>
                </pic:pic>
              </a:graphicData>
            </a:graphic>
          </wp:anchor>
        </w:drawing>
      </w:r>
      <w:r/>
    </w:p>
    <w:p>
      <w:pPr>
        <w:ind w:left="5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5"/>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1999232" behindDoc="0" locked="0" layoutInCell="1" allowOverlap="1">
            <wp:simplePos x="0" y="0"/>
            <wp:positionH relativeFrom="column">
              <wp:posOffset>19089</wp:posOffset>
            </wp:positionH>
            <wp:positionV relativeFrom="paragraph">
              <wp:posOffset>237632</wp:posOffset>
            </wp:positionV>
            <wp:extent cx="901644" cy="6415"/>
            <wp:effectExtent l="0" t="0" r="0" b="0"/>
            <wp:wrapNone/>
            <wp:docPr id="256" name="IM 256"/>
            <wp:cNvGraphicFramePr/>
            <a:graphic>
              <a:graphicData uri="http://schemas.openxmlformats.org/drawingml/2006/picture">
                <pic:pic>
                  <pic:nvPicPr>
                    <pic:cNvPr id="256" name="IM 256"/>
                    <pic:cNvPicPr/>
                  </pic:nvPicPr>
                  <pic:blipFill>
                    <a:blip r:embed="rId229"/>
                    <a:stretch>
                      <a:fillRect/>
                    </a:stretch>
                  </pic:blipFill>
                  <pic:spPr>
                    <a:xfrm rot="0">
                      <a:off x="0" y="0"/>
                      <a:ext cx="901644" cy="6415"/>
                    </a:xfrm>
                    <a:prstGeom prst="rect">
                      <a:avLst/>
                    </a:prstGeom>
                  </pic:spPr>
                </pic:pic>
              </a:graphicData>
            </a:graphic>
          </wp:anchor>
        </w:drawing>
      </w:r>
      <w:r/>
    </w:p>
    <w:p>
      <w:pPr>
        <w:ind w:left="5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pStyle w:val="BodyText"/>
        <w:spacing w:line="244" w:lineRule="auto"/>
        <w:rPr>
          <w:sz w:val="21"/>
        </w:rPr>
      </w:pPr>
      <w:r/>
    </w:p>
    <w:p>
      <w:pPr>
        <w:pStyle w:val="BodyText"/>
        <w:spacing w:line="244" w:lineRule="auto"/>
        <w:rPr>
          <w:sz w:val="21"/>
        </w:rPr>
      </w:pPr>
      <w:r/>
    </w:p>
    <w:p>
      <w:pPr>
        <w:pStyle w:val="BodyText"/>
        <w:spacing w:line="244" w:lineRule="auto"/>
        <w:rPr>
          <w:sz w:val="21"/>
        </w:rPr>
      </w:pPr>
      <w:r/>
    </w:p>
    <w:p>
      <w:pPr>
        <w:pStyle w:val="BodyText"/>
        <w:spacing w:line="244" w:lineRule="auto"/>
        <w:rPr>
          <w:sz w:val="21"/>
        </w:rPr>
      </w:pPr>
      <w:r>
        <w:drawing>
          <wp:anchor distT="0" distB="0" distL="0" distR="0" simplePos="0" relativeHeight="251997184" behindDoc="0" locked="0" layoutInCell="1" allowOverlap="1">
            <wp:simplePos x="0" y="0"/>
            <wp:positionH relativeFrom="column">
              <wp:posOffset>0</wp:posOffset>
            </wp:positionH>
            <wp:positionV relativeFrom="paragraph">
              <wp:posOffset>124710</wp:posOffset>
            </wp:positionV>
            <wp:extent cx="920733" cy="6415"/>
            <wp:effectExtent l="0" t="0" r="0" b="0"/>
            <wp:wrapNone/>
            <wp:docPr id="258" name="IM 258"/>
            <wp:cNvGraphicFramePr/>
            <a:graphic>
              <a:graphicData uri="http://schemas.openxmlformats.org/drawingml/2006/picture">
                <pic:pic>
                  <pic:nvPicPr>
                    <pic:cNvPr id="258" name="IM 258"/>
                    <pic:cNvPicPr/>
                  </pic:nvPicPr>
                  <pic:blipFill>
                    <a:blip r:embed="rId230"/>
                    <a:stretch>
                      <a:fillRect/>
                    </a:stretch>
                  </pic:blipFill>
                  <pic:spPr>
                    <a:xfrm rot="0">
                      <a:off x="0" y="0"/>
                      <a:ext cx="920733" cy="6415"/>
                    </a:xfrm>
                    <a:prstGeom prst="rect">
                      <a:avLst/>
                    </a:prstGeom>
                  </pic:spPr>
                </pic:pic>
              </a:graphicData>
            </a:graphic>
          </wp:anchor>
        </w:drawing>
      </w:r>
      <w:r/>
    </w:p>
    <w:p>
      <w:pPr>
        <w:ind w:left="53"/>
        <w:spacing w:before="78"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spacing w:before="8" w:line="440" w:lineRule="exact"/>
        <w:rPr/>
      </w:pPr>
      <w:r>
        <w:rPr>
          <w:position w:val="-8"/>
        </w:rPr>
        <w:pict>
          <v:group id="_x0000_s678" style="mso-position-vertical-relative:line;mso-position-horizontal-relative:char;width:344pt;height:22.05pt;" filled="false" stroked="false" coordsize="6880,440" coordorigin="0,0">
            <v:rect id="_x0000_s680" style="position:absolute;left:0;top:0;width:6850;height:440;" fillcolor="#E5E6E8" filled="true" stroked="false"/>
            <v:shape id="_x0000_s682" style="position:absolute;left:1319;top:166;width:5400;height:283;" filled="false" stroked="false" type="#_x0000_t202">
              <v:fill on="false"/>
              <v:stroke on="false"/>
              <v:path/>
              <v:imagedata o:title=""/>
              <o:lock v:ext="edit" aspectratio="false"/>
              <v:textbox inset="0mm,0mm,0mm,0mm">
                <w:txbxContent>
                  <w:p>
                    <w:pPr>
                      <w:ind w:left="20"/>
                      <w:spacing w:before="20" w:line="188" w:lineRule="auto"/>
                      <w:tabs>
                        <w:tab w:val="left" w:pos="5225"/>
                      </w:tabs>
                      <w:rPr>
                        <w:rFonts w:ascii="Times New Roman" w:hAnsi="Times New Roman" w:eastAsia="Times New Roman" w:cs="Times New Roman"/>
                        <w:sz w:val="35"/>
                        <w:szCs w:val="35"/>
                      </w:rPr>
                    </w:pPr>
                    <w:r>
                      <w:rPr>
                        <w:rFonts w:ascii="Times New Roman" w:hAnsi="Times New Roman" w:eastAsia="Times New Roman" w:cs="Times New Roman"/>
                        <w:sz w:val="35"/>
                        <w:szCs w:val="35"/>
                        <w:u w:val="single" w:color="auto"/>
                        <w:color w:val="2080C0"/>
                      </w:rPr>
                      <w:tab/>
                    </w:r>
                    <w:r>
                      <w:rPr>
                        <w:rFonts w:ascii="Times New Roman" w:hAnsi="Times New Roman" w:eastAsia="Times New Roman" w:cs="Times New Roman"/>
                        <w:sz w:val="35"/>
                        <w:szCs w:val="35"/>
                        <w:u w:val="single" w:color="auto"/>
                        <w:color w:val="2080C0"/>
                        <w:spacing w:val="-21"/>
                      </w:rPr>
                      <w:t>8</w:t>
                    </w:r>
                  </w:p>
                </w:txbxContent>
              </v:textbox>
            </v:shape>
            <v:shape id="_x0000_s684" style="position:absolute;left:150;top:0;width:6730;height:10;" filled="false" stroked="false" type="#_x0000_t75">
              <v:imagedata o:title="" r:id="rId231"/>
            </v:shape>
          </v:group>
        </w:pict>
      </w:r>
    </w:p>
    <w:p>
      <w:pPr>
        <w:pStyle w:val="BodyText"/>
        <w:spacing w:line="261" w:lineRule="auto"/>
        <w:rPr>
          <w:sz w:val="21"/>
        </w:rPr>
      </w:pPr>
      <w:r/>
    </w:p>
    <w:p>
      <w:pPr>
        <w:pStyle w:val="BodyText"/>
        <w:spacing w:line="262" w:lineRule="auto"/>
        <w:rPr>
          <w:sz w:val="21"/>
        </w:rPr>
      </w:pPr>
      <w:r/>
    </w:p>
    <w:p>
      <w:pPr>
        <w:ind w:left="93"/>
        <w:spacing w:before="78" w:line="222" w:lineRule="auto"/>
        <w:rPr>
          <w:rFonts w:ascii="SimHei" w:hAnsi="SimHei" w:eastAsia="SimHei" w:cs="SimHei"/>
          <w:sz w:val="24"/>
          <w:szCs w:val="24"/>
        </w:rPr>
      </w:pPr>
      <w:r>
        <w:rPr>
          <w:rFonts w:ascii="SimHei" w:hAnsi="SimHei" w:eastAsia="SimHei" w:cs="SimHei"/>
          <w:sz w:val="24"/>
          <w:szCs w:val="24"/>
          <w:b/>
          <w:bCs/>
          <w:spacing w:val="-4"/>
        </w:rPr>
        <w:t>纯电动拖轮</w:t>
      </w:r>
    </w:p>
    <w:p>
      <w:pPr>
        <w:pStyle w:val="BodyText"/>
        <w:spacing w:line="351" w:lineRule="auto"/>
        <w:rPr>
          <w:sz w:val="21"/>
        </w:rPr>
      </w:pPr>
      <w:r/>
    </w:p>
    <w:p>
      <w:pPr>
        <w:ind w:left="93"/>
        <w:spacing w:before="78" w:line="222" w:lineRule="auto"/>
        <w:rPr>
          <w:rFonts w:ascii="SimHei" w:hAnsi="SimHei" w:eastAsia="SimHei" w:cs="SimHei"/>
          <w:sz w:val="24"/>
          <w:szCs w:val="24"/>
        </w:rPr>
      </w:pPr>
      <w:r>
        <w:rPr>
          <w:rFonts w:ascii="SimHei" w:hAnsi="SimHei" w:eastAsia="SimHei" w:cs="SimHei"/>
          <w:sz w:val="24"/>
          <w:szCs w:val="24"/>
          <w:b/>
          <w:bCs/>
          <w:spacing w:val="-4"/>
        </w:rPr>
        <w:t>连云港鸿云实业有限公司</w:t>
      </w:r>
    </w:p>
    <w:p>
      <w:pPr>
        <w:pStyle w:val="BodyText"/>
        <w:spacing w:line="362" w:lineRule="auto"/>
        <w:rPr>
          <w:sz w:val="21"/>
        </w:rPr>
      </w:pPr>
      <w:r/>
    </w:p>
    <w:p>
      <w:pPr>
        <w:ind w:left="89" w:right="1902"/>
        <w:spacing w:before="58" w:line="309" w:lineRule="auto"/>
        <w:jc w:val="both"/>
        <w:rPr>
          <w:rFonts w:ascii="SimHei" w:hAnsi="SimHei" w:eastAsia="SimHei" w:cs="SimHei"/>
          <w:sz w:val="14"/>
          <w:szCs w:val="14"/>
        </w:rPr>
      </w:pPr>
      <w:r>
        <w:rPr>
          <w:rFonts w:ascii="SimHei" w:hAnsi="SimHei" w:eastAsia="SimHei" w:cs="SimHei"/>
          <w:sz w:val="18"/>
          <w:szCs w:val="18"/>
          <w:spacing w:val="8"/>
        </w:rPr>
        <w:t>纯电动拖轮是连云港鸿云实业有限公司自主研发的新能源绿色船舶，主要用于</w:t>
      </w:r>
      <w:r>
        <w:rPr>
          <w:rFonts w:ascii="SimHei" w:hAnsi="SimHei" w:eastAsia="SimHei" w:cs="SimHei"/>
          <w:sz w:val="18"/>
          <w:szCs w:val="18"/>
          <w:spacing w:val="7"/>
        </w:rPr>
        <w:t>港口</w:t>
      </w:r>
      <w:r>
        <w:rPr>
          <w:rFonts w:ascii="SimHei" w:hAnsi="SimHei" w:eastAsia="SimHei" w:cs="SimHei"/>
          <w:sz w:val="18"/>
          <w:szCs w:val="18"/>
        </w:rPr>
        <w:t xml:space="preserve"> </w:t>
      </w:r>
      <w:r>
        <w:rPr>
          <w:rFonts w:ascii="SimHei" w:hAnsi="SimHei" w:eastAsia="SimHei" w:cs="SimHei"/>
          <w:sz w:val="18"/>
          <w:szCs w:val="18"/>
          <w:spacing w:val="2"/>
        </w:rPr>
        <w:t>助泊和近海救援。该拖轮以磷酸铁锂电池为动力源，具备零碳排放、低噪音、高机动</w:t>
      </w:r>
      <w:r>
        <w:rPr>
          <w:rFonts w:ascii="SimHei" w:hAnsi="SimHei" w:eastAsia="SimHei" w:cs="SimHei"/>
          <w:sz w:val="18"/>
          <w:szCs w:val="18"/>
          <w:spacing w:val="15"/>
        </w:rPr>
        <w:t xml:space="preserve"> </w:t>
      </w:r>
      <w:r>
        <w:rPr>
          <w:rFonts w:ascii="SimHei" w:hAnsi="SimHei" w:eastAsia="SimHei" w:cs="SimHei"/>
          <w:sz w:val="18"/>
          <w:szCs w:val="18"/>
          <w:spacing w:val="2"/>
        </w:rPr>
        <w:t>性等优势，最大拖力超65吨，续航9小时，充电仅需3小时。其采用智能监控系统和优</w:t>
      </w:r>
      <w:r>
        <w:rPr>
          <w:rFonts w:ascii="SimHei" w:hAnsi="SimHei" w:eastAsia="SimHei" w:cs="SimHei"/>
          <w:sz w:val="18"/>
          <w:szCs w:val="18"/>
          <w:spacing w:val="6"/>
        </w:rPr>
        <w:t xml:space="preserve"> </w:t>
      </w:r>
      <w:r>
        <w:rPr>
          <w:rFonts w:ascii="SimHei" w:hAnsi="SimHei" w:eastAsia="SimHei" w:cs="SimHei"/>
          <w:sz w:val="18"/>
          <w:szCs w:val="18"/>
          <w:spacing w:val="7"/>
        </w:rPr>
        <w:t>化船型设计，降低了阻力，提升能效。产品技术成果达国际领先水平，填补国内空</w:t>
      </w:r>
      <w:r>
        <w:rPr>
          <w:rFonts w:ascii="SimHei" w:hAnsi="SimHei" w:eastAsia="SimHei" w:cs="SimHei"/>
          <w:sz w:val="18"/>
          <w:szCs w:val="18"/>
          <w:spacing w:val="13"/>
        </w:rPr>
        <w:t xml:space="preserve"> </w:t>
      </w:r>
      <w:r>
        <w:rPr>
          <w:rFonts w:ascii="SimHei" w:hAnsi="SimHei" w:eastAsia="SimHei" w:cs="SimHei"/>
          <w:sz w:val="14"/>
          <w:szCs w:val="14"/>
          <w:spacing w:val="27"/>
        </w:rPr>
        <w:t>白，为“绿色港口”建设提供了拖轮方案。</w:t>
      </w:r>
    </w:p>
    <w:p>
      <w:pPr>
        <w:pStyle w:val="BodyText"/>
        <w:spacing w:line="294" w:lineRule="auto"/>
        <w:rPr>
          <w:sz w:val="21"/>
        </w:rPr>
      </w:pPr>
      <w:r/>
    </w:p>
    <w:p>
      <w:pPr>
        <w:pStyle w:val="BodyText"/>
        <w:spacing w:line="295" w:lineRule="auto"/>
        <w:rPr>
          <w:sz w:val="21"/>
        </w:rPr>
      </w:pPr>
      <w:r/>
    </w:p>
    <w:p>
      <w:pPr>
        <w:ind w:left="89" w:right="1916"/>
        <w:spacing w:before="59" w:line="319" w:lineRule="auto"/>
        <w:jc w:val="both"/>
        <w:rPr>
          <w:rFonts w:ascii="SimHei" w:hAnsi="SimHei" w:eastAsia="SimHei" w:cs="SimHei"/>
          <w:sz w:val="14"/>
          <w:szCs w:val="14"/>
        </w:rPr>
      </w:pPr>
      <w:r>
        <w:rPr>
          <w:rFonts w:ascii="SimHei" w:hAnsi="SimHei" w:eastAsia="SimHei" w:cs="SimHei"/>
          <w:sz w:val="18"/>
          <w:szCs w:val="18"/>
          <w:spacing w:val="-2"/>
        </w:rPr>
        <w:t>纯电动拖轮已在连云港、广州港、深圳港等港口推广应</w:t>
      </w:r>
      <w:r>
        <w:rPr>
          <w:rFonts w:ascii="SimHei" w:hAnsi="SimHei" w:eastAsia="SimHei" w:cs="SimHei"/>
          <w:sz w:val="18"/>
          <w:szCs w:val="18"/>
          <w:spacing w:val="-3"/>
        </w:rPr>
        <w:t>用，“云港电拖一号、二号、三</w:t>
      </w:r>
      <w:r>
        <w:rPr>
          <w:rFonts w:ascii="SimHei" w:hAnsi="SimHei" w:eastAsia="SimHei" w:cs="SimHei"/>
          <w:sz w:val="18"/>
          <w:szCs w:val="18"/>
        </w:rPr>
        <w:t xml:space="preserve"> </w:t>
      </w:r>
      <w:r>
        <w:rPr>
          <w:rFonts w:ascii="SimHei" w:hAnsi="SimHei" w:eastAsia="SimHei" w:cs="SimHei"/>
          <w:sz w:val="18"/>
          <w:szCs w:val="18"/>
          <w:spacing w:val="-2"/>
        </w:rPr>
        <w:t>号”、“穗港电拖01”已投入运行，获得高度评价。其</w:t>
      </w:r>
      <w:r>
        <w:rPr>
          <w:rFonts w:ascii="SimHei" w:hAnsi="SimHei" w:eastAsia="SimHei" w:cs="SimHei"/>
          <w:sz w:val="18"/>
          <w:szCs w:val="18"/>
          <w:spacing w:val="-3"/>
        </w:rPr>
        <w:t>相比传统燃油拖轮，年节约成本</w:t>
      </w:r>
      <w:r>
        <w:rPr>
          <w:rFonts w:ascii="SimHei" w:hAnsi="SimHei" w:eastAsia="SimHei" w:cs="SimHei"/>
          <w:sz w:val="18"/>
          <w:szCs w:val="18"/>
        </w:rPr>
        <w:t xml:space="preserve"> </w:t>
      </w:r>
      <w:r>
        <w:rPr>
          <w:rFonts w:ascii="SimHei" w:hAnsi="SimHei" w:eastAsia="SimHei" w:cs="SimHei"/>
          <w:sz w:val="18"/>
          <w:szCs w:val="18"/>
          <w:spacing w:val="7"/>
        </w:rPr>
        <w:t>约300万元，每年可减排900吨碳氧化物和12吨硫</w:t>
      </w:r>
      <w:r>
        <w:rPr>
          <w:rFonts w:ascii="SimHei" w:hAnsi="SimHei" w:eastAsia="SimHei" w:cs="SimHei"/>
          <w:sz w:val="18"/>
          <w:szCs w:val="18"/>
          <w:spacing w:val="6"/>
        </w:rPr>
        <w:t>化物，经济环境效益显著。全国现</w:t>
      </w:r>
      <w:r>
        <w:rPr>
          <w:rFonts w:ascii="SimHei" w:hAnsi="SimHei" w:eastAsia="SimHei" w:cs="SimHei"/>
          <w:sz w:val="18"/>
          <w:szCs w:val="18"/>
        </w:rPr>
        <w:t xml:space="preserve"> </w:t>
      </w:r>
      <w:r>
        <w:rPr>
          <w:rFonts w:ascii="SimHei" w:hAnsi="SimHei" w:eastAsia="SimHei" w:cs="SimHei"/>
          <w:sz w:val="18"/>
          <w:szCs w:val="18"/>
        </w:rPr>
        <w:t>有港作拖轮若部分实现“油改电”,市场规模可达百亿级别。该产</w:t>
      </w:r>
      <w:r>
        <w:rPr>
          <w:rFonts w:ascii="SimHei" w:hAnsi="SimHei" w:eastAsia="SimHei" w:cs="SimHei"/>
          <w:sz w:val="18"/>
          <w:szCs w:val="18"/>
          <w:spacing w:val="-1"/>
        </w:rPr>
        <w:t>品还为港作拖轮绿色</w:t>
      </w:r>
      <w:r>
        <w:rPr>
          <w:rFonts w:ascii="SimHei" w:hAnsi="SimHei" w:eastAsia="SimHei" w:cs="SimHei"/>
          <w:sz w:val="18"/>
          <w:szCs w:val="18"/>
        </w:rPr>
        <w:t xml:space="preserve"> </w:t>
      </w:r>
      <w:r>
        <w:rPr>
          <w:rFonts w:ascii="SimHei" w:hAnsi="SimHei" w:eastAsia="SimHei" w:cs="SimHei"/>
          <w:sz w:val="18"/>
          <w:szCs w:val="18"/>
          <w:spacing w:val="2"/>
        </w:rPr>
        <w:t>转型树立标杆，其示范基地为港口提供运行案例和一体化服务方案，推动新能源船舶</w:t>
      </w:r>
      <w:r>
        <w:rPr>
          <w:rFonts w:ascii="SimHei" w:hAnsi="SimHei" w:eastAsia="SimHei" w:cs="SimHei"/>
          <w:sz w:val="18"/>
          <w:szCs w:val="18"/>
          <w:spacing w:val="18"/>
        </w:rPr>
        <w:t xml:space="preserve"> </w:t>
      </w:r>
      <w:r>
        <w:rPr>
          <w:rFonts w:ascii="SimHei" w:hAnsi="SimHei" w:eastAsia="SimHei" w:cs="SimHei"/>
          <w:sz w:val="14"/>
          <w:szCs w:val="14"/>
          <w:spacing w:val="-6"/>
        </w:rPr>
        <w:t>行</w:t>
      </w:r>
      <w:r>
        <w:rPr>
          <w:rFonts w:ascii="SimHei" w:hAnsi="SimHei" w:eastAsia="SimHei" w:cs="SimHei"/>
          <w:sz w:val="14"/>
          <w:szCs w:val="14"/>
          <w:spacing w:val="-10"/>
        </w:rPr>
        <w:t xml:space="preserve"> </w:t>
      </w:r>
      <w:r>
        <w:rPr>
          <w:rFonts w:ascii="SimHei" w:hAnsi="SimHei" w:eastAsia="SimHei" w:cs="SimHei"/>
          <w:sz w:val="14"/>
          <w:szCs w:val="14"/>
          <w:spacing w:val="-6"/>
        </w:rPr>
        <w:t>业</w:t>
      </w:r>
      <w:r>
        <w:rPr>
          <w:rFonts w:ascii="SimHei" w:hAnsi="SimHei" w:eastAsia="SimHei" w:cs="SimHei"/>
          <w:sz w:val="14"/>
          <w:szCs w:val="14"/>
          <w:spacing w:val="-12"/>
        </w:rPr>
        <w:t xml:space="preserve"> </w:t>
      </w:r>
      <w:r>
        <w:rPr>
          <w:rFonts w:ascii="SimHei" w:hAnsi="SimHei" w:eastAsia="SimHei" w:cs="SimHei"/>
          <w:sz w:val="14"/>
          <w:szCs w:val="14"/>
          <w:spacing w:val="-6"/>
        </w:rPr>
        <w:t>发</w:t>
      </w:r>
      <w:r>
        <w:rPr>
          <w:rFonts w:ascii="SimHei" w:hAnsi="SimHei" w:eastAsia="SimHei" w:cs="SimHei"/>
          <w:sz w:val="14"/>
          <w:szCs w:val="14"/>
          <w:spacing w:val="-12"/>
        </w:rPr>
        <w:t xml:space="preserve"> </w:t>
      </w:r>
      <w:r>
        <w:rPr>
          <w:rFonts w:ascii="SimHei" w:hAnsi="SimHei" w:eastAsia="SimHei" w:cs="SimHei"/>
          <w:sz w:val="14"/>
          <w:szCs w:val="14"/>
          <w:spacing w:val="-6"/>
        </w:rPr>
        <w:t>展</w:t>
      </w:r>
      <w:r>
        <w:rPr>
          <w:rFonts w:ascii="SimHei" w:hAnsi="SimHei" w:eastAsia="SimHei" w:cs="SimHei"/>
          <w:sz w:val="14"/>
          <w:szCs w:val="14"/>
          <w:spacing w:val="-19"/>
        </w:rPr>
        <w:t xml:space="preserve"> </w:t>
      </w:r>
      <w:r>
        <w:rPr>
          <w:rFonts w:ascii="SimHei" w:hAnsi="SimHei" w:eastAsia="SimHei" w:cs="SimHei"/>
          <w:sz w:val="14"/>
          <w:szCs w:val="14"/>
          <w:spacing w:val="-6"/>
        </w:rPr>
        <w:t>。</w:t>
      </w:r>
    </w:p>
    <w:p>
      <w:pPr>
        <w:pStyle w:val="BodyText"/>
        <w:spacing w:line="246" w:lineRule="auto"/>
        <w:rPr>
          <w:sz w:val="21"/>
        </w:rPr>
      </w:pPr>
      <w:r/>
    </w:p>
    <w:p>
      <w:pPr>
        <w:pStyle w:val="BodyText"/>
        <w:spacing w:line="247" w:lineRule="auto"/>
        <w:rPr>
          <w:sz w:val="21"/>
        </w:rPr>
      </w:pPr>
      <w:r/>
    </w:p>
    <w:p>
      <w:pPr>
        <w:pStyle w:val="BodyText"/>
        <w:spacing w:line="247" w:lineRule="auto"/>
        <w:rPr>
          <w:sz w:val="21"/>
        </w:rPr>
      </w:pPr>
      <w:r/>
    </w:p>
    <w:p>
      <w:pPr>
        <w:ind w:firstLine="80"/>
        <w:spacing w:before="1" w:line="4530" w:lineRule="exact"/>
        <w:rPr/>
      </w:pPr>
      <w:r>
        <w:rPr>
          <w:position w:val="-90"/>
        </w:rPr>
        <w:drawing>
          <wp:inline distT="0" distB="0" distL="0" distR="0">
            <wp:extent cx="4317873" cy="2876474"/>
            <wp:effectExtent l="0" t="0" r="0" b="0"/>
            <wp:docPr id="260" name="IM 260"/>
            <wp:cNvGraphicFramePr/>
            <a:graphic>
              <a:graphicData uri="http://schemas.openxmlformats.org/drawingml/2006/picture">
                <pic:pic>
                  <pic:nvPicPr>
                    <pic:cNvPr id="260" name="IM 260"/>
                    <pic:cNvPicPr/>
                  </pic:nvPicPr>
                  <pic:blipFill>
                    <a:blip r:embed="rId232"/>
                    <a:stretch>
                      <a:fillRect/>
                    </a:stretch>
                  </pic:blipFill>
                  <pic:spPr>
                    <a:xfrm rot="0">
                      <a:off x="0" y="0"/>
                      <a:ext cx="4317873" cy="2876474"/>
                    </a:xfrm>
                    <a:prstGeom prst="rect">
                      <a:avLst/>
                    </a:prstGeom>
                  </pic:spPr>
                </pic:pic>
              </a:graphicData>
            </a:graphic>
          </wp:inline>
        </w:drawing>
      </w:r>
    </w:p>
    <w:p>
      <w:pPr>
        <w:pStyle w:val="BodyText"/>
        <w:spacing w:line="14" w:lineRule="auto"/>
        <w:rPr>
          <w:sz w:val="2"/>
        </w:rPr>
      </w:pPr>
      <w:r>
        <w:rPr>
          <w:sz w:val="2"/>
          <w:szCs w:val="2"/>
        </w:rPr>
        <w:br w:type="column"/>
      </w:r>
    </w:p>
    <w:p>
      <w:pPr>
        <w:ind w:firstLine="19"/>
        <w:spacing w:line="448" w:lineRule="exact"/>
        <w:rPr/>
      </w:pPr>
      <w:r>
        <w:rPr>
          <w:position w:val="-8"/>
        </w:rPr>
        <w:pict>
          <v:group id="_x0000_s686" style="mso-position-vertical-relative:line;mso-position-horizontal-relative:char;width:425.05pt;height:22.5pt;" filled="false" stroked="false" coordsize="8500,450" coordorigin="0,0">
            <v:shape id="_x0000_s688" style="position:absolute;left:20;top:0;width:8410;height:450;" filled="false" stroked="false" type="#_x0000_t75">
              <v:imagedata o:title="" r:id="rId233"/>
            </v:shape>
            <v:shape id="_x0000_s690" style="position:absolute;left:134;top:97;width:8242;height:364;" filled="false" stroked="false" type="#_x0000_t202">
              <v:fill on="false"/>
              <v:stroke on="false"/>
              <v:path/>
              <v:imagedata o:title=""/>
              <o:lock v:ext="edit" aspectratio="false"/>
              <v:textbox inset="0mm,0mm,0mm,0mm">
                <w:txbxContent>
                  <w:p>
                    <w:pPr>
                      <w:ind w:left="20"/>
                      <w:spacing w:before="20" w:line="220" w:lineRule="auto"/>
                      <w:rPr>
                        <w:rFonts w:ascii="Times New Roman" w:hAnsi="Times New Roman" w:eastAsia="Times New Roman" w:cs="Times New Roman"/>
                        <w:sz w:val="37"/>
                        <w:szCs w:val="37"/>
                      </w:rPr>
                    </w:pPr>
                    <w:r>
                      <w:rPr>
                        <w:rFonts w:ascii="SimHei" w:hAnsi="SimHei" w:eastAsia="SimHei" w:cs="SimHei"/>
                        <w:sz w:val="31"/>
                        <w:szCs w:val="31"/>
                        <w:b/>
                        <w:bCs/>
                        <w:color w:val="FFFFFF"/>
                        <w:spacing w:val="-1"/>
                      </w:rPr>
                      <w:t>精选案例</w:t>
                    </w:r>
                    <w:r>
                      <w:rPr>
                        <w:rFonts w:ascii="SimHei" w:hAnsi="SimHei" w:eastAsia="SimHei" w:cs="SimHei"/>
                        <w:sz w:val="31"/>
                        <w:szCs w:val="31"/>
                        <w:color w:val="FFFFFF"/>
                        <w:spacing w:val="7"/>
                      </w:rPr>
                      <w:t xml:space="preserve">    </w:t>
                    </w:r>
                    <w:r>
                      <w:rPr>
                        <w:rFonts w:ascii="Times New Roman" w:hAnsi="Times New Roman" w:eastAsia="Times New Roman" w:cs="Times New Roman"/>
                        <w:sz w:val="37"/>
                        <w:szCs w:val="37"/>
                        <w:u w:val="single" w:color="auto"/>
                        <w:color w:val="2080C0"/>
                        <w:spacing w:val="-1"/>
                        <w:position w:val="-4"/>
                      </w:rPr>
                      <w:t xml:space="preserve">                                                                   9</w:t>
                    </w:r>
                  </w:p>
                </w:txbxContent>
              </v:textbox>
            </v:shape>
            <v:shape id="_x0000_s692" style="position:absolute;left:0;top:19;width:8500;height:11;" filled="false" stroked="false" type="#_x0000_t75">
              <v:imagedata o:title="" r:id="rId234"/>
            </v:shape>
          </v:group>
        </w:pict>
      </w:r>
    </w:p>
    <w:p>
      <w:pPr>
        <w:spacing w:before="23"/>
        <w:rPr/>
      </w:pPr>
      <w:r/>
    </w:p>
    <w:p>
      <w:pPr>
        <w:spacing w:before="23"/>
        <w:rPr/>
      </w:pPr>
      <w:r/>
    </w:p>
    <w:tbl>
      <w:tblPr>
        <w:tblStyle w:val="TableNormal"/>
        <w:tblW w:w="8481"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1"/>
      </w:tblGrid>
      <w:tr>
        <w:trPr>
          <w:trHeight w:val="5368"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43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3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01" w:type="dxa"/>
            <w:vAlign w:val="top"/>
          </w:tcPr>
          <w:p>
            <w:pPr>
              <w:pStyle w:val="TableText"/>
              <w:ind w:left="143"/>
              <w:spacing w:before="74" w:line="221" w:lineRule="auto"/>
              <w:rPr>
                <w:sz w:val="24"/>
                <w:szCs w:val="24"/>
              </w:rPr>
            </w:pPr>
            <w:r>
              <w:rPr>
                <w:sz w:val="24"/>
                <w:szCs w:val="24"/>
                <w:b/>
                <w:bCs/>
                <w:spacing w:val="-4"/>
              </w:rPr>
              <w:t>高效柔性薄膜砷化镓太阳能电池</w:t>
            </w:r>
          </w:p>
          <w:p>
            <w:pPr>
              <w:spacing w:line="354" w:lineRule="auto"/>
              <w:rPr>
                <w:rFonts w:ascii="Arial"/>
                <w:sz w:val="21"/>
              </w:rPr>
            </w:pPr>
            <w:r/>
          </w:p>
          <w:p>
            <w:pPr>
              <w:pStyle w:val="TableText"/>
              <w:ind w:left="143"/>
              <w:spacing w:before="78" w:line="222" w:lineRule="auto"/>
              <w:rPr>
                <w:sz w:val="24"/>
                <w:szCs w:val="24"/>
              </w:rPr>
            </w:pPr>
            <w:r>
              <w:rPr>
                <w:sz w:val="24"/>
                <w:szCs w:val="24"/>
                <w:b/>
                <w:bCs/>
                <w:spacing w:val="-4"/>
              </w:rPr>
              <w:t>江苏宜兴德融科技有限公司</w:t>
            </w:r>
          </w:p>
          <w:p>
            <w:pPr>
              <w:spacing w:line="383" w:lineRule="auto"/>
              <w:rPr>
                <w:rFonts w:ascii="Arial"/>
                <w:sz w:val="21"/>
              </w:rPr>
            </w:pPr>
            <w:r/>
          </w:p>
          <w:p>
            <w:pPr>
              <w:pStyle w:val="TableText"/>
              <w:ind w:left="139"/>
              <w:spacing w:before="59" w:line="319" w:lineRule="auto"/>
              <w:jc w:val="both"/>
              <w:rPr>
                <w:sz w:val="14"/>
                <w:szCs w:val="14"/>
              </w:rPr>
            </w:pPr>
            <w:r>
              <w:rPr>
                <w:sz w:val="18"/>
                <w:szCs w:val="18"/>
                <w:spacing w:val="-2"/>
              </w:rPr>
              <w:t>本产品创新性地采用大失配缺陷抑制外延生长、外延剥离、村底</w:t>
            </w:r>
            <w:r>
              <w:rPr>
                <w:sz w:val="18"/>
                <w:szCs w:val="18"/>
                <w:spacing w:val="-3"/>
              </w:rPr>
              <w:t>重复利用等技术，实现</w:t>
            </w:r>
            <w:r>
              <w:rPr>
                <w:sz w:val="18"/>
                <w:szCs w:val="18"/>
              </w:rPr>
              <w:t xml:space="preserve"> </w:t>
            </w:r>
            <w:r>
              <w:rPr>
                <w:sz w:val="18"/>
                <w:szCs w:val="18"/>
                <w:spacing w:val="1"/>
              </w:rPr>
              <w:t>电池薄膜化和柔性化。电池平均效率大于30%</w:t>
            </w:r>
            <w:r>
              <w:rPr>
                <w:sz w:val="18"/>
                <w:szCs w:val="18"/>
                <w:spacing w:val="-2"/>
              </w:rPr>
              <w:t xml:space="preserve"> </w:t>
            </w:r>
            <w:r>
              <w:rPr>
                <w:rFonts w:ascii="SimSun" w:hAnsi="SimSun" w:eastAsia="SimSun" w:cs="SimSun"/>
                <w:sz w:val="18"/>
                <w:szCs w:val="18"/>
                <w:spacing w:val="1"/>
              </w:rPr>
              <w:t>(</w:t>
            </w:r>
            <w:r>
              <w:rPr>
                <w:rFonts w:ascii="SimSun" w:hAnsi="SimSun" w:eastAsia="SimSun" w:cs="SimSun"/>
                <w:sz w:val="18"/>
                <w:szCs w:val="18"/>
              </w:rPr>
              <w:t>AM</w:t>
            </w:r>
            <w:r>
              <w:rPr>
                <w:rFonts w:ascii="SimSun" w:hAnsi="SimSun" w:eastAsia="SimSun" w:cs="SimSun"/>
                <w:sz w:val="18"/>
                <w:szCs w:val="18"/>
                <w:spacing w:val="1"/>
              </w:rPr>
              <w:t>0),   </w:t>
            </w:r>
            <w:r>
              <w:rPr>
                <w:sz w:val="18"/>
                <w:szCs w:val="18"/>
                <w:spacing w:val="1"/>
              </w:rPr>
              <w:t>电池面密度小于250</w:t>
            </w:r>
            <w:r>
              <w:rPr>
                <w:rFonts w:ascii="SimSun" w:hAnsi="SimSun" w:eastAsia="SimSun" w:cs="SimSun"/>
                <w:sz w:val="18"/>
                <w:szCs w:val="18"/>
                <w:spacing w:val="1"/>
              </w:rPr>
              <w:t>g/m²,</w:t>
            </w:r>
            <w:r>
              <w:rPr>
                <w:rFonts w:ascii="SimSun" w:hAnsi="SimSun" w:eastAsia="SimSun" w:cs="SimSun"/>
                <w:sz w:val="18"/>
                <w:szCs w:val="18"/>
                <w:spacing w:val="30"/>
              </w:rPr>
              <w:t xml:space="preserve"> </w:t>
            </w:r>
            <w:r>
              <w:rPr>
                <w:sz w:val="18"/>
                <w:szCs w:val="18"/>
                <w:spacing w:val="1"/>
              </w:rPr>
              <w:t>比</w:t>
            </w:r>
            <w:r>
              <w:rPr>
                <w:sz w:val="18"/>
                <w:szCs w:val="18"/>
              </w:rPr>
              <w:t xml:space="preserve"> </w:t>
            </w:r>
            <w:r>
              <w:rPr>
                <w:sz w:val="18"/>
                <w:szCs w:val="18"/>
                <w:spacing w:val="4"/>
              </w:rPr>
              <w:t>传统硬质砷化镓电池(面密度&gt;1000</w:t>
            </w:r>
            <w:r>
              <w:rPr>
                <w:rFonts w:ascii="SimSun" w:hAnsi="SimSun" w:eastAsia="SimSun" w:cs="SimSun"/>
                <w:sz w:val="18"/>
                <w:szCs w:val="18"/>
                <w:spacing w:val="4"/>
              </w:rPr>
              <w:t>g/m²) </w:t>
            </w:r>
            <w:r>
              <w:rPr>
                <w:sz w:val="18"/>
                <w:szCs w:val="18"/>
                <w:spacing w:val="4"/>
              </w:rPr>
              <w:t>降低70%以上。为无人机实现昼夜不停，连</w:t>
            </w:r>
            <w:r>
              <w:rPr>
                <w:sz w:val="18"/>
                <w:szCs w:val="18"/>
                <w:spacing w:val="8"/>
              </w:rPr>
              <w:t xml:space="preserve"> </w:t>
            </w:r>
            <w:r>
              <w:rPr>
                <w:sz w:val="18"/>
                <w:szCs w:val="18"/>
                <w:spacing w:val="-2"/>
              </w:rPr>
              <w:t>续飞行创造了必要条件；也为新一代人造卫星减轻重量和节约火</w:t>
            </w:r>
            <w:r>
              <w:rPr>
                <w:sz w:val="18"/>
                <w:szCs w:val="18"/>
                <w:spacing w:val="-3"/>
              </w:rPr>
              <w:t>箭发射仓空间从而实现</w:t>
            </w:r>
            <w:r>
              <w:rPr>
                <w:sz w:val="18"/>
                <w:szCs w:val="18"/>
              </w:rPr>
              <w:t xml:space="preserve"> </w:t>
            </w:r>
            <w:r>
              <w:rPr>
                <w:sz w:val="18"/>
                <w:szCs w:val="18"/>
                <w:spacing w:val="-2"/>
              </w:rPr>
              <w:t>大批量发射创造基础条件。实现核心动力元器件的自主可控，填补国家空白；</w:t>
            </w:r>
            <w:r>
              <w:rPr>
                <w:sz w:val="18"/>
                <w:szCs w:val="18"/>
                <w:spacing w:val="-3"/>
              </w:rPr>
              <w:t>为以上装</w:t>
            </w:r>
            <w:r>
              <w:rPr>
                <w:sz w:val="18"/>
                <w:szCs w:val="18"/>
              </w:rPr>
              <w:t xml:space="preserve"> </w:t>
            </w:r>
            <w:r>
              <w:rPr>
                <w:sz w:val="14"/>
                <w:szCs w:val="14"/>
                <w:spacing w:val="-6"/>
              </w:rPr>
              <w:t>备</w:t>
            </w:r>
            <w:r>
              <w:rPr>
                <w:sz w:val="14"/>
                <w:szCs w:val="14"/>
                <w:spacing w:val="-21"/>
              </w:rPr>
              <w:t xml:space="preserve"> </w:t>
            </w:r>
            <w:r>
              <w:rPr>
                <w:sz w:val="14"/>
                <w:szCs w:val="14"/>
                <w:spacing w:val="-6"/>
              </w:rPr>
              <w:t>提</w:t>
            </w:r>
            <w:r>
              <w:rPr>
                <w:sz w:val="14"/>
                <w:szCs w:val="14"/>
                <w:spacing w:val="-24"/>
              </w:rPr>
              <w:t xml:space="preserve"> </w:t>
            </w:r>
            <w:r>
              <w:rPr>
                <w:sz w:val="14"/>
                <w:szCs w:val="14"/>
                <w:spacing w:val="-6"/>
              </w:rPr>
              <w:t>供</w:t>
            </w:r>
            <w:r>
              <w:rPr>
                <w:sz w:val="14"/>
                <w:szCs w:val="14"/>
                <w:spacing w:val="-17"/>
              </w:rPr>
              <w:t xml:space="preserve"> </w:t>
            </w:r>
            <w:r>
              <w:rPr>
                <w:sz w:val="14"/>
                <w:szCs w:val="14"/>
                <w:spacing w:val="-6"/>
              </w:rPr>
              <w:t>关</w:t>
            </w:r>
            <w:r>
              <w:rPr>
                <w:sz w:val="14"/>
                <w:szCs w:val="14"/>
                <w:spacing w:val="-24"/>
              </w:rPr>
              <w:t xml:space="preserve"> </w:t>
            </w:r>
            <w:r>
              <w:rPr>
                <w:sz w:val="14"/>
                <w:szCs w:val="14"/>
                <w:spacing w:val="-6"/>
              </w:rPr>
              <w:t>键</w:t>
            </w:r>
            <w:r>
              <w:rPr>
                <w:sz w:val="14"/>
                <w:szCs w:val="14"/>
                <w:spacing w:val="-18"/>
              </w:rPr>
              <w:t xml:space="preserve"> </w:t>
            </w:r>
            <w:r>
              <w:rPr>
                <w:sz w:val="14"/>
                <w:szCs w:val="14"/>
                <w:spacing w:val="-6"/>
              </w:rPr>
              <w:t>支</w:t>
            </w:r>
            <w:r>
              <w:rPr>
                <w:sz w:val="14"/>
                <w:szCs w:val="14"/>
                <w:spacing w:val="-24"/>
              </w:rPr>
              <w:t xml:space="preserve"> </w:t>
            </w:r>
            <w:r>
              <w:rPr>
                <w:sz w:val="14"/>
                <w:szCs w:val="14"/>
                <w:spacing w:val="-6"/>
              </w:rPr>
              <w:t>持</w:t>
            </w:r>
            <w:r>
              <w:rPr>
                <w:sz w:val="14"/>
                <w:szCs w:val="14"/>
                <w:spacing w:val="-28"/>
              </w:rPr>
              <w:t xml:space="preserve"> </w:t>
            </w:r>
            <w:r>
              <w:rPr>
                <w:sz w:val="14"/>
                <w:szCs w:val="14"/>
                <w:spacing w:val="-6"/>
              </w:rPr>
              <w:t>。</w:t>
            </w:r>
          </w:p>
          <w:p>
            <w:pPr>
              <w:spacing w:line="294" w:lineRule="auto"/>
              <w:rPr>
                <w:rFonts w:ascii="Arial"/>
                <w:sz w:val="21"/>
              </w:rPr>
            </w:pPr>
            <w:r/>
          </w:p>
          <w:p>
            <w:pPr>
              <w:spacing w:line="295" w:lineRule="auto"/>
              <w:rPr>
                <w:rFonts w:ascii="Arial"/>
                <w:sz w:val="21"/>
              </w:rPr>
            </w:pPr>
            <w:r/>
          </w:p>
          <w:p>
            <w:pPr>
              <w:pStyle w:val="TableText"/>
              <w:ind w:left="139"/>
              <w:spacing w:before="58" w:line="283" w:lineRule="auto"/>
              <w:jc w:val="both"/>
              <w:rPr>
                <w:sz w:val="18"/>
                <w:szCs w:val="18"/>
              </w:rPr>
            </w:pPr>
            <w:r>
              <w:rPr>
                <w:sz w:val="18"/>
                <w:szCs w:val="18"/>
                <w:spacing w:val="3"/>
              </w:rPr>
              <w:t>高效柔性薄膜砷化镓太阳能电池产品较之其它光伏电</w:t>
            </w:r>
            <w:r>
              <w:rPr>
                <w:sz w:val="18"/>
                <w:szCs w:val="18"/>
                <w:spacing w:val="2"/>
              </w:rPr>
              <w:t>池技术路线，对于一箭多星，卫</w:t>
            </w:r>
            <w:r>
              <w:rPr>
                <w:sz w:val="18"/>
                <w:szCs w:val="18"/>
              </w:rPr>
              <w:t xml:space="preserve"> </w:t>
            </w:r>
            <w:r>
              <w:rPr>
                <w:sz w:val="18"/>
                <w:szCs w:val="18"/>
                <w:spacing w:val="3"/>
              </w:rPr>
              <w:t>星减重、大幅提高综合经济性等方面意义重大，产品</w:t>
            </w:r>
            <w:r>
              <w:rPr>
                <w:sz w:val="18"/>
                <w:szCs w:val="18"/>
                <w:spacing w:val="2"/>
              </w:rPr>
              <w:t>已搭载银河航天的灵犀03号卫星</w:t>
            </w:r>
            <w:r>
              <w:rPr>
                <w:sz w:val="18"/>
                <w:szCs w:val="18"/>
              </w:rPr>
              <w:t xml:space="preserve"> </w:t>
            </w:r>
            <w:r>
              <w:rPr>
                <w:sz w:val="18"/>
                <w:szCs w:val="18"/>
                <w:spacing w:val="2"/>
              </w:rPr>
              <w:t>成功发射，符合设计预期。公司已与多家卫星头部商业航天龙头企业建立</w:t>
            </w:r>
            <w:r>
              <w:rPr>
                <w:sz w:val="18"/>
                <w:szCs w:val="18"/>
                <w:spacing w:val="1"/>
              </w:rPr>
              <w:t>合作关系，</w:t>
            </w:r>
            <w:r>
              <w:rPr>
                <w:sz w:val="18"/>
                <w:szCs w:val="18"/>
              </w:rPr>
              <w:t xml:space="preserve"> </w:t>
            </w:r>
            <w:r>
              <w:rPr>
                <w:sz w:val="18"/>
                <w:szCs w:val="18"/>
                <w:spacing w:val="5"/>
              </w:rPr>
              <w:t>共同开发新型柔性太阳翼，参与中国星网、千帆星座计划，预计将发射超</w:t>
            </w:r>
            <w:r>
              <w:rPr>
                <w:sz w:val="18"/>
                <w:szCs w:val="18"/>
                <w:spacing w:val="4"/>
              </w:rPr>
              <w:t>过26000颗</w:t>
            </w:r>
            <w:r>
              <w:rPr>
                <w:sz w:val="18"/>
                <w:szCs w:val="18"/>
              </w:rPr>
              <w:t xml:space="preserve"> </w:t>
            </w:r>
            <w:r>
              <w:rPr>
                <w:sz w:val="18"/>
                <w:szCs w:val="18"/>
                <w:spacing w:val="-2"/>
              </w:rPr>
              <w:t>卫星。相关技术已完成地面验证并进入商业化阶段。</w:t>
            </w:r>
          </w:p>
        </w:tc>
      </w:tr>
    </w:tbl>
    <w:p>
      <w:pPr>
        <w:pStyle w:val="BodyText"/>
        <w:spacing w:line="255" w:lineRule="auto"/>
        <w:rPr>
          <w:sz w:val="21"/>
        </w:rPr>
      </w:pPr>
      <w:r/>
    </w:p>
    <w:p>
      <w:pPr>
        <w:pStyle w:val="BodyText"/>
        <w:spacing w:line="255" w:lineRule="auto"/>
        <w:rPr>
          <w:sz w:val="21"/>
        </w:rPr>
      </w:pPr>
      <w:r/>
    </w:p>
    <w:p>
      <w:pPr>
        <w:pStyle w:val="BodyText"/>
        <w:spacing w:line="256" w:lineRule="auto"/>
        <w:rPr>
          <w:sz w:val="21"/>
        </w:rPr>
      </w:pPr>
      <w:r/>
    </w:p>
    <w:p>
      <w:pPr>
        <w:ind w:firstLine="1719"/>
        <w:spacing w:line="4530" w:lineRule="exact"/>
        <w:rPr/>
      </w:pPr>
      <w:r>
        <w:rPr>
          <w:position w:val="-90"/>
        </w:rPr>
        <w:drawing>
          <wp:inline distT="0" distB="0" distL="0" distR="0">
            <wp:extent cx="4292556" cy="2876474"/>
            <wp:effectExtent l="0" t="0" r="0" b="0"/>
            <wp:docPr id="262" name="IM 262"/>
            <wp:cNvGraphicFramePr/>
            <a:graphic>
              <a:graphicData uri="http://schemas.openxmlformats.org/drawingml/2006/picture">
                <pic:pic>
                  <pic:nvPicPr>
                    <pic:cNvPr id="262" name="IM 262"/>
                    <pic:cNvPicPr/>
                  </pic:nvPicPr>
                  <pic:blipFill>
                    <a:blip r:embed="rId235"/>
                    <a:stretch>
                      <a:fillRect/>
                    </a:stretch>
                  </pic:blipFill>
                  <pic:spPr>
                    <a:xfrm rot="0">
                      <a:off x="0" y="0"/>
                      <a:ext cx="4292556" cy="2876474"/>
                    </a:xfrm>
                    <a:prstGeom prst="rect">
                      <a:avLst/>
                    </a:prstGeom>
                  </pic:spPr>
                </pic:pic>
              </a:graphicData>
            </a:graphic>
          </wp:inline>
        </w:drawing>
      </w:r>
    </w:p>
    <w:p>
      <w:pPr>
        <w:spacing w:line="4530" w:lineRule="exact"/>
        <w:sectPr>
          <w:type w:val="continuous"/>
          <w:pgSz w:w="21320" w:h="15080"/>
          <w:pgMar w:top="1251" w:right="1150" w:bottom="894" w:left="1139" w:header="738" w:footer="639" w:gutter="0"/>
          <w:cols w:equalWidth="0" w:num="3">
            <w:col w:w="1581" w:space="69"/>
            <w:col w:w="8761" w:space="100"/>
            <w:col w:w="8520" w:space="0"/>
          </w:cols>
        </w:sectPr>
        <w:rPr/>
      </w:pPr>
    </w:p>
    <w:p>
      <w:pPr>
        <w:spacing w:before="7"/>
        <w:rPr/>
      </w:pPr>
      <w:r>
        <w:drawing>
          <wp:anchor distT="0" distB="0" distL="0" distR="0" simplePos="0" relativeHeight="252015616" behindDoc="0" locked="0" layoutInCell="0" allowOverlap="1">
            <wp:simplePos x="0" y="0"/>
            <wp:positionH relativeFrom="page">
              <wp:posOffset>736613</wp:posOffset>
            </wp:positionH>
            <wp:positionV relativeFrom="page">
              <wp:posOffset>742985</wp:posOffset>
            </wp:positionV>
            <wp:extent cx="12058611" cy="12640"/>
            <wp:effectExtent l="0" t="0" r="0" b="0"/>
            <wp:wrapNone/>
            <wp:docPr id="264" name="IM 264"/>
            <wp:cNvGraphicFramePr/>
            <a:graphic>
              <a:graphicData uri="http://schemas.openxmlformats.org/drawingml/2006/picture">
                <pic:pic>
                  <pic:nvPicPr>
                    <pic:cNvPr id="264" name="IM 264"/>
                    <pic:cNvPicPr/>
                  </pic:nvPicPr>
                  <pic:blipFill>
                    <a:blip r:embed="rId238"/>
                    <a:stretch>
                      <a:fillRect/>
                    </a:stretch>
                  </pic:blipFill>
                  <pic:spPr>
                    <a:xfrm rot="0">
                      <a:off x="0" y="0"/>
                      <a:ext cx="12058611" cy="12640"/>
                    </a:xfrm>
                    <a:prstGeom prst="rect">
                      <a:avLst/>
                    </a:prstGeom>
                  </pic:spPr>
                </pic:pic>
              </a:graphicData>
            </a:graphic>
          </wp:anchor>
        </w:drawing>
      </w:r>
      <w:r/>
    </w:p>
    <w:p>
      <w:pPr>
        <w:spacing w:before="7"/>
        <w:rPr/>
      </w:pPr>
      <w:r/>
    </w:p>
    <w:p>
      <w:pPr>
        <w:sectPr>
          <w:headerReference w:type="default" r:id="rId236"/>
          <w:footerReference w:type="default" r:id="rId237"/>
          <w:pgSz w:w="21320" w:h="15080"/>
          <w:pgMar w:top="1252" w:right="1155" w:bottom="894" w:left="1160" w:header="737" w:footer="641" w:gutter="0"/>
          <w:cols w:equalWidth="0" w:num="1">
            <w:col w:w="19005" w:space="0"/>
          </w:cols>
        </w:sectPr>
        <w:rPr/>
      </w:pPr>
    </w:p>
    <w:p>
      <w:pPr>
        <w:ind w:firstLine="40"/>
        <w:spacing w:line="440" w:lineRule="exact"/>
        <w:rPr/>
      </w:pPr>
      <w:r>
        <w:rPr>
          <w:position w:val="-8"/>
        </w:rPr>
        <w:pict>
          <v:group id="_x0000_s706" style="mso-position-vertical-relative:line;mso-position-horizontal-relative:char;width:76pt;height:22.05pt;" filled="false" stroked="false" coordsize="1520,440" coordorigin="0,0">
            <v:shape id="_x0000_s708" style="position:absolute;left:0;top:0;width:1520;height:440;" filled="false" stroked="false" type="#_x0000_t75">
              <v:imagedata o:title="" r:id="rId226"/>
            </v:shape>
            <v:shape id="_x0000_s710"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97" w:id="15"/>
                    <w:bookmarkEnd w:id="15"/>
                    <w:r>
                      <w:rPr>
                        <w:rFonts w:ascii="SimHei" w:hAnsi="SimHei" w:eastAsia="SimHei" w:cs="SimHei"/>
                        <w:sz w:val="31"/>
                        <w:szCs w:val="31"/>
                        <w:b/>
                        <w:bCs/>
                        <w:color w:val="FFFFFF"/>
                        <w:spacing w:val="-11"/>
                      </w:rPr>
                      <w:t>精选案例</w:t>
                    </w:r>
                  </w:p>
                </w:txbxContent>
              </v:textbox>
            </v:shape>
          </v:group>
        </w:pict>
      </w:r>
    </w:p>
    <w:p>
      <w:pPr>
        <w:spacing w:before="28"/>
        <w:rPr/>
      </w:pPr>
      <w:r/>
    </w:p>
    <w:p>
      <w:pPr>
        <w:spacing w:before="28"/>
        <w:rPr/>
      </w:pPr>
      <w:r/>
    </w:p>
    <w:tbl>
      <w:tblPr>
        <w:tblStyle w:val="TableNormal"/>
        <w:tblW w:w="144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49"/>
      </w:tblGrid>
      <w:tr>
        <w:trPr>
          <w:trHeight w:val="713" w:hRule="atLeast"/>
        </w:trPr>
        <w:tc>
          <w:tcPr>
            <w:tcW w:w="1449" w:type="dxa"/>
            <w:vAlign w:val="top"/>
            <w:tcBorders>
              <w:top w:val="single" w:color="0000FF" w:sz="4" w:space="0"/>
              <w:bottom w:val="single" w:color="0000FF" w:sz="2" w:space="0"/>
            </w:tcBorders>
          </w:tcPr>
          <w:p>
            <w:pPr>
              <w:pStyle w:val="TableText"/>
              <w:ind w:left="2"/>
              <w:spacing w:before="193" w:line="222" w:lineRule="auto"/>
              <w:rPr>
                <w:sz w:val="18"/>
                <w:szCs w:val="18"/>
              </w:rPr>
            </w:pPr>
            <w:r>
              <w:rPr>
                <w:sz w:val="18"/>
                <w:szCs w:val="18"/>
                <w:b/>
                <w:bCs/>
                <w:color w:val="2070B0"/>
                <w:spacing w:val="-8"/>
              </w:rPr>
              <w:t>案</w:t>
            </w:r>
            <w:r>
              <w:rPr>
                <w:sz w:val="18"/>
                <w:szCs w:val="18"/>
                <w:color w:val="2070B0"/>
                <w:spacing w:val="17"/>
              </w:rPr>
              <w:t xml:space="preserve">  </w:t>
            </w:r>
            <w:r>
              <w:rPr>
                <w:sz w:val="18"/>
                <w:szCs w:val="18"/>
                <w:b/>
                <w:bCs/>
                <w:color w:val="2070B0"/>
                <w:spacing w:val="-8"/>
              </w:rPr>
              <w:t>例</w:t>
            </w:r>
            <w:r>
              <w:rPr>
                <w:sz w:val="18"/>
                <w:szCs w:val="18"/>
                <w:color w:val="2070B0"/>
                <w:spacing w:val="20"/>
              </w:rPr>
              <w:t xml:space="preserve">  </w:t>
            </w:r>
            <w:r>
              <w:rPr>
                <w:sz w:val="18"/>
                <w:szCs w:val="18"/>
                <w:b/>
                <w:bCs/>
                <w:color w:val="2070B0"/>
                <w:spacing w:val="-8"/>
              </w:rPr>
              <w:t>名</w:t>
            </w:r>
            <w:r>
              <w:rPr>
                <w:sz w:val="18"/>
                <w:szCs w:val="18"/>
                <w:color w:val="2070B0"/>
                <w:spacing w:val="18"/>
              </w:rPr>
              <w:t xml:space="preserve">  </w:t>
            </w:r>
            <w:r>
              <w:rPr>
                <w:sz w:val="18"/>
                <w:szCs w:val="18"/>
                <w:b/>
                <w:bCs/>
                <w:color w:val="2070B0"/>
                <w:spacing w:val="-8"/>
              </w:rPr>
              <w:t>称</w:t>
            </w:r>
          </w:p>
        </w:tc>
      </w:tr>
      <w:tr>
        <w:trPr>
          <w:trHeight w:val="803" w:hRule="atLeast"/>
        </w:trPr>
        <w:tc>
          <w:tcPr>
            <w:tcW w:w="1449" w:type="dxa"/>
            <w:vAlign w:val="top"/>
            <w:tcBorders>
              <w:bottom w:val="single" w:color="0000FF" w:sz="4" w:space="0"/>
              <w:top w:val="single" w:color="0000FF" w:sz="2" w:space="0"/>
            </w:tcBorders>
          </w:tcPr>
          <w:p>
            <w:pPr>
              <w:pStyle w:val="TableText"/>
              <w:ind w:left="3"/>
              <w:spacing w:before="138"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tc>
      </w:tr>
      <w:tr>
        <w:trPr>
          <w:trHeight w:val="2349" w:hRule="atLeast"/>
        </w:trPr>
        <w:tc>
          <w:tcPr>
            <w:tcW w:w="1449" w:type="dxa"/>
            <w:vAlign w:val="top"/>
            <w:tcBorders>
              <w:bottom w:val="single" w:color="0000FF" w:sz="4" w:space="0"/>
              <w:top w:val="single" w:color="0000FF" w:sz="4" w:space="0"/>
            </w:tcBorders>
          </w:tcPr>
          <w:p>
            <w:pPr>
              <w:pStyle w:val="TableText"/>
              <w:ind w:left="3"/>
              <w:spacing w:before="144"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3"/>
        <w:spacing w:before="13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spacing w:before="8" w:line="440" w:lineRule="exact"/>
        <w:rPr/>
      </w:pPr>
      <w:r>
        <w:rPr>
          <w:position w:val="-8"/>
        </w:rPr>
        <w:pict>
          <v:group id="_x0000_s712" style="mso-position-vertical-relative:line;mso-position-horizontal-relative:char;width:344.05pt;height:22.05pt;" filled="false" stroked="false" coordsize="6880,440" coordorigin="0,0">
            <v:rect id="_x0000_s714" style="position:absolute;left:0;top:0;width:6850;height:440;" fillcolor="#E5E6E8" filled="true" stroked="false"/>
            <v:shape id="_x0000_s716" style="position:absolute;left:510;top:165;width:6232;height:285;" filled="false" stroked="false" type="#_x0000_t202">
              <v:fill on="false"/>
              <v:stroke on="false"/>
              <v:path/>
              <v:imagedata o:title=""/>
              <o:lock v:ext="edit" aspectratio="false"/>
              <v:textbox inset="0mm,0mm,0mm,0mm">
                <w:txbxContent>
                  <w:p>
                    <w:pPr>
                      <w:ind w:left="20"/>
                      <w:spacing w:before="20" w:line="188" w:lineRule="auto"/>
                      <w:tabs>
                        <w:tab w:val="left" w:pos="5885"/>
                      </w:tabs>
                      <w:rPr>
                        <w:rFonts w:ascii="Times New Roman" w:hAnsi="Times New Roman" w:eastAsia="Times New Roman" w:cs="Times New Roman"/>
                        <w:sz w:val="35"/>
                        <w:szCs w:val="35"/>
                      </w:rPr>
                    </w:pPr>
                    <w:r>
                      <w:rPr>
                        <w:rFonts w:ascii="Times New Roman" w:hAnsi="Times New Roman" w:eastAsia="Times New Roman" w:cs="Times New Roman"/>
                        <w:sz w:val="35"/>
                        <w:szCs w:val="35"/>
                        <w:b/>
                        <w:bCs/>
                        <w:u w:val="single" w:color="auto"/>
                        <w:color w:val="2080D0"/>
                      </w:rPr>
                      <w:tab/>
                    </w:r>
                    <w:r>
                      <w:rPr>
                        <w:rFonts w:ascii="Times New Roman" w:hAnsi="Times New Roman" w:eastAsia="Times New Roman" w:cs="Times New Roman"/>
                        <w:sz w:val="35"/>
                        <w:szCs w:val="35"/>
                        <w:b/>
                        <w:bCs/>
                        <w:u w:val="single" w:color="auto"/>
                        <w:color w:val="2080D0"/>
                        <w:spacing w:val="-6"/>
                      </w:rPr>
                      <w:t>10</w:t>
                    </w:r>
                  </w:p>
                </w:txbxContent>
              </v:textbox>
            </v:shape>
            <v:shape id="_x0000_s718" style="position:absolute;left:180;top:0;width:6700;height:10;" filled="false" stroked="false" type="#_x0000_t75">
              <v:imagedata o:title="" r:id="rId239"/>
            </v:shape>
          </v:group>
        </w:pict>
      </w:r>
    </w:p>
    <w:p>
      <w:pPr>
        <w:pStyle w:val="BodyText"/>
        <w:spacing w:line="271" w:lineRule="auto"/>
        <w:rPr>
          <w:sz w:val="21"/>
        </w:rPr>
      </w:pPr>
      <w:r/>
    </w:p>
    <w:p>
      <w:pPr>
        <w:pStyle w:val="BodyText"/>
        <w:spacing w:line="271" w:lineRule="auto"/>
        <w:rPr>
          <w:sz w:val="21"/>
        </w:rPr>
      </w:pPr>
      <w:r/>
    </w:p>
    <w:p>
      <w:pPr>
        <w:ind w:left="103"/>
        <w:spacing w:before="78" w:line="221" w:lineRule="auto"/>
        <w:rPr>
          <w:rFonts w:ascii="SimHei" w:hAnsi="SimHei" w:eastAsia="SimHei" w:cs="SimHei"/>
          <w:sz w:val="24"/>
          <w:szCs w:val="24"/>
        </w:rPr>
      </w:pPr>
      <w:r>
        <w:rPr>
          <w:rFonts w:ascii="SimSun" w:hAnsi="SimSun" w:eastAsia="SimSun" w:cs="SimSun"/>
          <w:sz w:val="24"/>
          <w:szCs w:val="24"/>
          <w:b/>
          <w:bCs/>
          <w:spacing w:val="-4"/>
        </w:rPr>
        <w:t>JHX1.2/200(A)</w:t>
      </w:r>
      <w:r>
        <w:rPr>
          <w:rFonts w:ascii="SimSun" w:hAnsi="SimSun" w:eastAsia="SimSun" w:cs="SimSun"/>
          <w:sz w:val="24"/>
          <w:szCs w:val="24"/>
          <w:spacing w:val="83"/>
        </w:rPr>
        <w:t xml:space="preserve"> </w:t>
      </w:r>
      <w:r>
        <w:rPr>
          <w:rFonts w:ascii="SimHei" w:hAnsi="SimHei" w:eastAsia="SimHei" w:cs="SimHei"/>
          <w:sz w:val="24"/>
          <w:szCs w:val="24"/>
          <w:b/>
          <w:bCs/>
          <w:spacing w:val="-4"/>
        </w:rPr>
        <w:t>型多功能大直径正反向钻机</w:t>
      </w:r>
    </w:p>
    <w:p>
      <w:pPr>
        <w:pStyle w:val="BodyText"/>
        <w:spacing w:line="335" w:lineRule="auto"/>
        <w:rPr>
          <w:sz w:val="21"/>
        </w:rPr>
      </w:pPr>
      <w:r/>
    </w:p>
    <w:p>
      <w:pPr>
        <w:ind w:left="103"/>
        <w:spacing w:before="79" w:line="223" w:lineRule="auto"/>
        <w:rPr>
          <w:rFonts w:ascii="SimHei" w:hAnsi="SimHei" w:eastAsia="SimHei" w:cs="SimHei"/>
          <w:sz w:val="24"/>
          <w:szCs w:val="24"/>
        </w:rPr>
      </w:pPr>
      <w:r>
        <w:rPr>
          <w:rFonts w:ascii="SimHei" w:hAnsi="SimHei" w:eastAsia="SimHei" w:cs="SimHei"/>
          <w:sz w:val="24"/>
          <w:szCs w:val="24"/>
          <w:b/>
          <w:bCs/>
          <w:spacing w:val="-4"/>
        </w:rPr>
        <w:t>江苏和信石油机械有限公司</w:t>
      </w:r>
    </w:p>
    <w:p>
      <w:pPr>
        <w:pStyle w:val="BodyText"/>
        <w:spacing w:line="329" w:lineRule="auto"/>
        <w:rPr>
          <w:sz w:val="21"/>
        </w:rPr>
      </w:pPr>
      <w:r/>
    </w:p>
    <w:p>
      <w:pPr>
        <w:ind w:left="99" w:right="1898"/>
        <w:spacing w:before="58" w:line="307" w:lineRule="auto"/>
        <w:jc w:val="both"/>
        <w:rPr>
          <w:rFonts w:ascii="SimHei" w:hAnsi="SimHei" w:eastAsia="SimHei" w:cs="SimHei"/>
          <w:sz w:val="18"/>
          <w:szCs w:val="18"/>
        </w:rPr>
      </w:pPr>
      <w:r>
        <w:rPr>
          <w:rFonts w:ascii="SimSun" w:hAnsi="SimSun" w:eastAsia="SimSun" w:cs="SimSun"/>
          <w:sz w:val="18"/>
          <w:szCs w:val="18"/>
        </w:rPr>
        <w:t>JHX</w:t>
      </w:r>
      <w:r>
        <w:rPr>
          <w:rFonts w:ascii="SimSun" w:hAnsi="SimSun" w:eastAsia="SimSun" w:cs="SimSun"/>
          <w:sz w:val="18"/>
          <w:szCs w:val="18"/>
          <w:spacing w:val="3"/>
        </w:rPr>
        <w:t>1.2/200(A) </w:t>
      </w:r>
      <w:r>
        <w:rPr>
          <w:rFonts w:ascii="SimHei" w:hAnsi="SimHei" w:eastAsia="SimHei" w:cs="SimHei"/>
          <w:sz w:val="18"/>
          <w:szCs w:val="18"/>
          <w:spacing w:val="3"/>
        </w:rPr>
        <w:t>多功能大直径正反向钻机采用四台液压</w:t>
      </w:r>
      <w:r>
        <w:rPr>
          <w:rFonts w:ascii="SimHei" w:hAnsi="SimHei" w:eastAsia="SimHei" w:cs="SimHei"/>
          <w:sz w:val="18"/>
          <w:szCs w:val="18"/>
          <w:spacing w:val="2"/>
        </w:rPr>
        <w:t>马达作为动力输入，能满足钻</w:t>
      </w:r>
      <w:r>
        <w:rPr>
          <w:rFonts w:ascii="SimHei" w:hAnsi="SimHei" w:eastAsia="SimHei" w:cs="SimHei"/>
          <w:sz w:val="18"/>
          <w:szCs w:val="18"/>
        </w:rPr>
        <w:t xml:space="preserve"> </w:t>
      </w:r>
      <w:r>
        <w:rPr>
          <w:rFonts w:ascii="SimHei" w:hAnsi="SimHei" w:eastAsia="SimHei" w:cs="SimHei"/>
          <w:sz w:val="18"/>
          <w:szCs w:val="18"/>
          <w:spacing w:val="16"/>
        </w:rPr>
        <w:t>井深度608</w:t>
      </w:r>
      <w:r>
        <w:rPr>
          <w:rFonts w:ascii="SimSun" w:hAnsi="SimSun" w:eastAsia="SimSun" w:cs="SimSun"/>
          <w:sz w:val="18"/>
          <w:szCs w:val="18"/>
          <w:spacing w:val="16"/>
        </w:rPr>
        <w:t>m,</w:t>
      </w:r>
      <w:r>
        <w:rPr>
          <w:rFonts w:ascii="SimSun" w:hAnsi="SimSun" w:eastAsia="SimSun" w:cs="SimSun"/>
          <w:sz w:val="18"/>
          <w:szCs w:val="18"/>
          <w:spacing w:val="1"/>
        </w:rPr>
        <w:t xml:space="preserve">  </w:t>
      </w:r>
      <w:r>
        <w:rPr>
          <w:rFonts w:ascii="SimHei" w:hAnsi="SimHei" w:eastAsia="SimHei" w:cs="SimHei"/>
          <w:sz w:val="18"/>
          <w:szCs w:val="18"/>
          <w:spacing w:val="16"/>
        </w:rPr>
        <w:t>钻孔直径1414</w:t>
      </w:r>
      <w:r>
        <w:rPr>
          <w:rFonts w:ascii="SimSun" w:hAnsi="SimSun" w:eastAsia="SimSun" w:cs="SimSun"/>
          <w:sz w:val="18"/>
          <w:szCs w:val="18"/>
        </w:rPr>
        <w:t>mm</w:t>
      </w:r>
      <w:r>
        <w:rPr>
          <w:rFonts w:ascii="SimSun" w:hAnsi="SimSun" w:eastAsia="SimSun" w:cs="SimSun"/>
          <w:sz w:val="18"/>
          <w:szCs w:val="18"/>
          <w:spacing w:val="73"/>
        </w:rPr>
        <w:t xml:space="preserve"> </w:t>
      </w:r>
      <w:r>
        <w:rPr>
          <w:rFonts w:ascii="SimHei" w:hAnsi="SimHei" w:eastAsia="SimHei" w:cs="SimHei"/>
          <w:sz w:val="18"/>
          <w:szCs w:val="18"/>
          <w:spacing w:val="16"/>
        </w:rPr>
        <w:t>的正反</w:t>
      </w:r>
      <w:r>
        <w:rPr>
          <w:rFonts w:ascii="SimHei" w:hAnsi="SimHei" w:eastAsia="SimHei" w:cs="SimHei"/>
          <w:sz w:val="18"/>
          <w:szCs w:val="18"/>
          <w:spacing w:val="15"/>
        </w:rPr>
        <w:t>向钻井需求，正反向推力拉力分别达到</w:t>
      </w:r>
      <w:r>
        <w:rPr>
          <w:rFonts w:ascii="SimHei" w:hAnsi="SimHei" w:eastAsia="SimHei" w:cs="SimHei"/>
          <w:sz w:val="18"/>
          <w:szCs w:val="18"/>
        </w:rPr>
        <w:t xml:space="preserve"> </w:t>
      </w:r>
      <w:r>
        <w:rPr>
          <w:rFonts w:ascii="SimSun" w:hAnsi="SimSun" w:eastAsia="SimSun" w:cs="SimSun"/>
          <w:sz w:val="18"/>
          <w:szCs w:val="18"/>
          <w:spacing w:val="5"/>
        </w:rPr>
        <w:t>2250</w:t>
      </w:r>
      <w:r>
        <w:rPr>
          <w:rFonts w:ascii="SimSun" w:hAnsi="SimSun" w:eastAsia="SimSun" w:cs="SimSun"/>
          <w:sz w:val="18"/>
          <w:szCs w:val="18"/>
        </w:rPr>
        <w:t>kN</w:t>
      </w:r>
      <w:r>
        <w:rPr>
          <w:rFonts w:ascii="SimSun" w:hAnsi="SimSun" w:eastAsia="SimSun" w:cs="SimSun"/>
          <w:sz w:val="18"/>
          <w:szCs w:val="18"/>
          <w:spacing w:val="5"/>
        </w:rPr>
        <w:t>,  </w:t>
      </w:r>
      <w:r>
        <w:rPr>
          <w:rFonts w:ascii="SimHei" w:hAnsi="SimHei" w:eastAsia="SimHei" w:cs="SimHei"/>
          <w:sz w:val="18"/>
          <w:szCs w:val="18"/>
          <w:spacing w:val="5"/>
        </w:rPr>
        <w:t>旋转速度0-18</w:t>
      </w:r>
      <w:r>
        <w:rPr>
          <w:rFonts w:ascii="SimSun" w:hAnsi="SimSun" w:eastAsia="SimSun" w:cs="SimSun"/>
          <w:sz w:val="18"/>
          <w:szCs w:val="18"/>
        </w:rPr>
        <w:t>rpm</w:t>
      </w:r>
      <w:r>
        <w:rPr>
          <w:rFonts w:ascii="SimSun" w:hAnsi="SimSun" w:eastAsia="SimSun" w:cs="SimSun"/>
          <w:sz w:val="18"/>
          <w:szCs w:val="18"/>
          <w:spacing w:val="5"/>
        </w:rPr>
        <w:t>。</w:t>
      </w:r>
      <w:r>
        <w:rPr>
          <w:rFonts w:ascii="SimSun" w:hAnsi="SimSun" w:eastAsia="SimSun" w:cs="SimSun"/>
          <w:sz w:val="18"/>
          <w:szCs w:val="18"/>
          <w:spacing w:val="-12"/>
        </w:rPr>
        <w:t xml:space="preserve"> </w:t>
      </w:r>
      <w:r>
        <w:rPr>
          <w:rFonts w:ascii="SimHei" w:hAnsi="SimHei" w:eastAsia="SimHei" w:cs="SimHei"/>
          <w:sz w:val="18"/>
          <w:szCs w:val="18"/>
          <w:spacing w:val="5"/>
        </w:rPr>
        <w:t>采用双作用液压油缸，能够准确实现对钻具的推进和</w:t>
      </w:r>
      <w:r>
        <w:rPr>
          <w:rFonts w:ascii="SimHei" w:hAnsi="SimHei" w:eastAsia="SimHei" w:cs="SimHei"/>
          <w:sz w:val="18"/>
          <w:szCs w:val="18"/>
        </w:rPr>
        <w:t xml:space="preserve"> </w:t>
      </w:r>
      <w:r>
        <w:rPr>
          <w:rFonts w:ascii="SimHei" w:hAnsi="SimHei" w:eastAsia="SimHei" w:cs="SimHei"/>
          <w:sz w:val="18"/>
          <w:szCs w:val="18"/>
          <w:spacing w:val="7"/>
        </w:rPr>
        <w:t>上拉；钻机结构上在国内属于首创，在旋转油缸作用下，钻机配合旋转导向装置可</w:t>
      </w:r>
      <w:r>
        <w:rPr>
          <w:rFonts w:ascii="SimHei" w:hAnsi="SimHei" w:eastAsia="SimHei" w:cs="SimHei"/>
          <w:sz w:val="18"/>
          <w:szCs w:val="18"/>
          <w:spacing w:val="17"/>
        </w:rPr>
        <w:t xml:space="preserve"> </w:t>
      </w:r>
      <w:r>
        <w:rPr>
          <w:rFonts w:ascii="SimHei" w:hAnsi="SimHei" w:eastAsia="SimHei" w:cs="SimHei"/>
          <w:sz w:val="18"/>
          <w:szCs w:val="18"/>
          <w:spacing w:val="5"/>
        </w:rPr>
        <w:t>实现狭小空间内钻机角度调整，0~270°大直径正反向钻机旋</w:t>
      </w:r>
      <w:r>
        <w:rPr>
          <w:rFonts w:ascii="SimHei" w:hAnsi="SimHei" w:eastAsia="SimHei" w:cs="SimHei"/>
          <w:sz w:val="18"/>
          <w:szCs w:val="18"/>
          <w:spacing w:val="4"/>
        </w:rPr>
        <w:t>转导向施工，根据不同</w:t>
      </w:r>
      <w:r>
        <w:rPr>
          <w:rFonts w:ascii="SimHei" w:hAnsi="SimHei" w:eastAsia="SimHei" w:cs="SimHei"/>
          <w:sz w:val="18"/>
          <w:szCs w:val="18"/>
        </w:rPr>
        <w:t xml:space="preserve"> </w:t>
      </w:r>
      <w:r>
        <w:rPr>
          <w:rFonts w:ascii="SimHei" w:hAnsi="SimHei" w:eastAsia="SimHei" w:cs="SimHei"/>
          <w:sz w:val="18"/>
          <w:szCs w:val="18"/>
          <w:spacing w:val="-2"/>
        </w:rPr>
        <w:t>地层环境，满足”下导上扩式、上导下扩式、上导上扩式”</w:t>
      </w:r>
      <w:r>
        <w:rPr>
          <w:rFonts w:ascii="SimHei" w:hAnsi="SimHei" w:eastAsia="SimHei" w:cs="SimHei"/>
          <w:sz w:val="18"/>
          <w:szCs w:val="18"/>
          <w:spacing w:val="-3"/>
        </w:rPr>
        <w:t>的多功能钻井需求。</w:t>
      </w:r>
    </w:p>
    <w:p>
      <w:pPr>
        <w:pStyle w:val="BodyText"/>
        <w:spacing w:line="246" w:lineRule="auto"/>
        <w:rPr>
          <w:sz w:val="21"/>
        </w:rPr>
      </w:pPr>
      <w:r/>
    </w:p>
    <w:p>
      <w:pPr>
        <w:pStyle w:val="BodyText"/>
        <w:spacing w:line="246" w:lineRule="auto"/>
        <w:rPr>
          <w:sz w:val="21"/>
        </w:rPr>
      </w:pPr>
      <w:r/>
    </w:p>
    <w:p>
      <w:pPr>
        <w:ind w:left="99" w:right="1914"/>
        <w:spacing w:before="59" w:line="317" w:lineRule="auto"/>
        <w:jc w:val="both"/>
        <w:rPr>
          <w:rFonts w:ascii="SimHei" w:hAnsi="SimHei" w:eastAsia="SimHei" w:cs="SimHei"/>
          <w:sz w:val="18"/>
          <w:szCs w:val="18"/>
        </w:rPr>
      </w:pPr>
      <w:r>
        <w:rPr>
          <w:rFonts w:ascii="SimHei" w:hAnsi="SimHei" w:eastAsia="SimHei" w:cs="SimHei"/>
          <w:sz w:val="18"/>
          <w:szCs w:val="18"/>
          <w:spacing w:val="7"/>
        </w:rPr>
        <w:t>与国际领先钻机相比较而言，新一代大直径正反向钻机重量为其他设备80%,扭矩和</w:t>
      </w:r>
      <w:r>
        <w:rPr>
          <w:rFonts w:ascii="SimHei" w:hAnsi="SimHei" w:eastAsia="SimHei" w:cs="SimHei"/>
          <w:sz w:val="18"/>
          <w:szCs w:val="18"/>
          <w:spacing w:val="7"/>
        </w:rPr>
        <w:t xml:space="preserve"> </w:t>
      </w:r>
      <w:r>
        <w:rPr>
          <w:rFonts w:ascii="SimHei" w:hAnsi="SimHei" w:eastAsia="SimHei" w:cs="SimHei"/>
          <w:sz w:val="18"/>
          <w:szCs w:val="18"/>
          <w:spacing w:val="11"/>
        </w:rPr>
        <w:t>推力增大13%,钻进速度提高30%,因此产品竞争力强，竞争优势明显。钻进能力及</w:t>
      </w:r>
      <w:r>
        <w:rPr>
          <w:rFonts w:ascii="SimHei" w:hAnsi="SimHei" w:eastAsia="SimHei" w:cs="SimHei"/>
          <w:sz w:val="18"/>
          <w:szCs w:val="18"/>
          <w:spacing w:val="17"/>
        </w:rPr>
        <w:t xml:space="preserve"> </w:t>
      </w:r>
      <w:r>
        <w:rPr>
          <w:rFonts w:ascii="SimHei" w:hAnsi="SimHei" w:eastAsia="SimHei" w:cs="SimHei"/>
          <w:sz w:val="18"/>
          <w:szCs w:val="18"/>
          <w:spacing w:val="3"/>
        </w:rPr>
        <w:t>钻孔直径已达到国际领先水平，经用户反馈该</w:t>
      </w:r>
      <w:r>
        <w:rPr>
          <w:rFonts w:ascii="SimHei" w:hAnsi="SimHei" w:eastAsia="SimHei" w:cs="SimHei"/>
          <w:sz w:val="18"/>
          <w:szCs w:val="18"/>
          <w:spacing w:val="2"/>
        </w:rPr>
        <w:t>装备具有较高的钻进成井速度，较高的</w:t>
      </w:r>
      <w:r>
        <w:rPr>
          <w:rFonts w:ascii="SimHei" w:hAnsi="SimHei" w:eastAsia="SimHei" w:cs="SimHei"/>
          <w:sz w:val="18"/>
          <w:szCs w:val="18"/>
        </w:rPr>
        <w:t xml:space="preserve"> </w:t>
      </w:r>
      <w:r>
        <w:rPr>
          <w:rFonts w:ascii="SimHei" w:hAnsi="SimHei" w:eastAsia="SimHei" w:cs="SimHei"/>
          <w:sz w:val="18"/>
          <w:szCs w:val="18"/>
          <w:spacing w:val="-1"/>
        </w:rPr>
        <w:t>机动能力和场地适应性，各方面性能稳定，是先进的竖井、斜井、反井一体化装备。</w:t>
      </w:r>
    </w:p>
    <w:p>
      <w:pPr>
        <w:pStyle w:val="BodyText"/>
        <w:spacing w:line="306" w:lineRule="auto"/>
        <w:rPr>
          <w:sz w:val="21"/>
        </w:rPr>
      </w:pPr>
      <w:r/>
    </w:p>
    <w:p>
      <w:pPr>
        <w:pStyle w:val="BodyText"/>
        <w:spacing w:line="307" w:lineRule="auto"/>
        <w:rPr>
          <w:sz w:val="21"/>
        </w:rPr>
      </w:pPr>
      <w:r/>
    </w:p>
    <w:p>
      <w:pPr>
        <w:ind w:firstLine="90"/>
        <w:spacing w:line="5090" w:lineRule="exact"/>
        <w:rPr/>
      </w:pPr>
      <w:r>
        <w:rPr>
          <w:position w:val="-101"/>
        </w:rPr>
        <w:drawing>
          <wp:inline distT="0" distB="0" distL="0" distR="0">
            <wp:extent cx="4317873" cy="3232215"/>
            <wp:effectExtent l="0" t="0" r="0" b="0"/>
            <wp:docPr id="266" name="IM 266"/>
            <wp:cNvGraphicFramePr/>
            <a:graphic>
              <a:graphicData uri="http://schemas.openxmlformats.org/drawingml/2006/picture">
                <pic:pic>
                  <pic:nvPicPr>
                    <pic:cNvPr id="266" name="IM 266"/>
                    <pic:cNvPicPr/>
                  </pic:nvPicPr>
                  <pic:blipFill>
                    <a:blip r:embed="rId240"/>
                    <a:stretch>
                      <a:fillRect/>
                    </a:stretch>
                  </pic:blipFill>
                  <pic:spPr>
                    <a:xfrm rot="0">
                      <a:off x="0" y="0"/>
                      <a:ext cx="4317873" cy="3232215"/>
                    </a:xfrm>
                    <a:prstGeom prst="rect">
                      <a:avLst/>
                    </a:prstGeom>
                  </pic:spPr>
                </pic:pic>
              </a:graphicData>
            </a:graphic>
          </wp:inline>
        </w:drawing>
      </w:r>
    </w:p>
    <w:p>
      <w:pPr>
        <w:pStyle w:val="BodyText"/>
        <w:spacing w:line="14" w:lineRule="auto"/>
        <w:rPr>
          <w:sz w:val="2"/>
        </w:rPr>
      </w:pPr>
      <w:r>
        <w:rPr>
          <w:sz w:val="2"/>
          <w:szCs w:val="2"/>
        </w:rPr>
        <w:br w:type="column"/>
      </w:r>
    </w:p>
    <w:p>
      <w:pPr>
        <w:ind w:firstLine="39"/>
        <w:spacing w:line="448" w:lineRule="exact"/>
        <w:rPr/>
      </w:pPr>
      <w:r>
        <w:rPr>
          <w:position w:val="-8"/>
        </w:rPr>
        <w:pict>
          <v:group id="_x0000_s720" style="mso-position-vertical-relative:line;mso-position-horizontal-relative:char;width:421.5pt;height:22.5pt;" filled="false" stroked="false" coordsize="8430,450" coordorigin="0,0">
            <v:shape id="_x0000_s722" style="position:absolute;left:0;top:0;width:8430;height:450;" filled="false" stroked="false" type="#_x0000_t75">
              <v:imagedata o:title="" r:id="rId241"/>
            </v:shape>
            <v:shape id="_x0000_s724" style="position:absolute;left:-20;top:-20;width:8470;height:490;" filled="false" stroked="false" type="#_x0000_t202">
              <v:fill on="false"/>
              <v:stroke on="false"/>
              <v:path/>
              <v:imagedata o:title=""/>
              <o:lock v:ext="edit" aspectratio="false"/>
              <v:textbox inset="0mm,0mm,0mm,0mm">
                <w:txbxContent>
                  <w:p>
                    <w:pPr>
                      <w:ind w:left="154"/>
                      <w:spacing w:before="136" w:line="217" w:lineRule="auto"/>
                      <w:rPr>
                        <w:rFonts w:ascii="Times New Roman" w:hAnsi="Times New Roman" w:eastAsia="Times New Roman" w:cs="Times New Roman"/>
                        <w:sz w:val="36"/>
                        <w:szCs w:val="36"/>
                      </w:rPr>
                    </w:pPr>
                    <w:r>
                      <w:rPr>
                        <w:rFonts w:ascii="SimHei" w:hAnsi="SimHei" w:eastAsia="SimHei" w:cs="SimHei"/>
                        <w:sz w:val="31"/>
                        <w:szCs w:val="31"/>
                        <w:b/>
                        <w:bCs/>
                        <w:color w:val="FFFFFF"/>
                        <w:spacing w:val="-1"/>
                        <w:position w:val="1"/>
                      </w:rPr>
                      <w:t>精选案例</w:t>
                    </w:r>
                    <w:r>
                      <w:rPr>
                        <w:rFonts w:ascii="SimHei" w:hAnsi="SimHei" w:eastAsia="SimHei" w:cs="SimHei"/>
                        <w:sz w:val="31"/>
                        <w:szCs w:val="31"/>
                        <w:color w:val="FFFFFF"/>
                        <w:spacing w:val="-1"/>
                        <w:position w:val="1"/>
                      </w:rPr>
                      <w:t xml:space="preserve">                            </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6"/>
                        <w:szCs w:val="36"/>
                        <w:b/>
                        <w:bCs/>
                        <w:color w:val="2080D0"/>
                        <w:spacing w:val="-2"/>
                        <w:position w:val="-4"/>
                      </w:rPr>
                      <w:t>11</w:t>
                    </w:r>
                  </w:p>
                </w:txbxContent>
              </v:textbox>
            </v:shape>
          </v:group>
        </w:pict>
      </w:r>
    </w:p>
    <w:p>
      <w:pPr>
        <w:spacing w:before="23"/>
        <w:rPr/>
      </w:pPr>
      <w:r/>
    </w:p>
    <w:p>
      <w:pPr>
        <w:spacing w:before="23"/>
        <w:rPr/>
      </w:pPr>
      <w:r/>
    </w:p>
    <w:tbl>
      <w:tblPr>
        <w:tblStyle w:val="TableNormal"/>
        <w:tblW w:w="8484"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4"/>
      </w:tblGrid>
      <w:tr>
        <w:trPr>
          <w:trHeight w:val="6280"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43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2"/>
              <w:spacing w:before="195" w:line="223" w:lineRule="auto"/>
              <w:rPr>
                <w:sz w:val="18"/>
                <w:szCs w:val="18"/>
              </w:rPr>
            </w:pPr>
            <w:r>
              <w:rPr>
                <w:sz w:val="18"/>
                <w:szCs w:val="18"/>
                <w:b/>
                <w:bCs/>
                <w:color w:val="2070A0"/>
                <w:spacing w:val="-9"/>
              </w:rPr>
              <w:t>应</w:t>
            </w:r>
            <w:r>
              <w:rPr>
                <w:sz w:val="18"/>
                <w:szCs w:val="18"/>
                <w:color w:val="2070A0"/>
                <w:spacing w:val="22"/>
              </w:rPr>
              <w:t xml:space="preserve">  </w:t>
            </w:r>
            <w:r>
              <w:rPr>
                <w:sz w:val="18"/>
                <w:szCs w:val="18"/>
                <w:b/>
                <w:bCs/>
                <w:color w:val="2070A0"/>
                <w:spacing w:val="-9"/>
              </w:rPr>
              <w:t>用</w:t>
            </w:r>
            <w:r>
              <w:rPr>
                <w:sz w:val="18"/>
                <w:szCs w:val="18"/>
                <w:color w:val="2070A0"/>
                <w:spacing w:val="20"/>
              </w:rPr>
              <w:t xml:space="preserve">  </w:t>
            </w:r>
            <w:r>
              <w:rPr>
                <w:sz w:val="18"/>
                <w:szCs w:val="18"/>
                <w:b/>
                <w:bCs/>
                <w:color w:val="2070A0"/>
                <w:spacing w:val="-9"/>
              </w:rPr>
              <w:t>情</w:t>
            </w:r>
            <w:r>
              <w:rPr>
                <w:sz w:val="18"/>
                <w:szCs w:val="18"/>
                <w:color w:val="2070A0"/>
                <w:spacing w:val="21"/>
              </w:rPr>
              <w:t xml:space="preserve">  </w:t>
            </w:r>
            <w:r>
              <w:rPr>
                <w:sz w:val="18"/>
                <w:szCs w:val="18"/>
                <w:b/>
                <w:bCs/>
                <w:color w:val="2070A0"/>
                <w:spacing w:val="-9"/>
              </w:rPr>
              <w:t>况</w:t>
            </w:r>
          </w:p>
        </w:tc>
        <w:tc>
          <w:tcPr>
            <w:tcW w:w="6904" w:type="dxa"/>
            <w:vAlign w:val="top"/>
          </w:tcPr>
          <w:p>
            <w:pPr>
              <w:pStyle w:val="TableText"/>
              <w:ind w:left="143"/>
              <w:spacing w:before="94" w:line="222" w:lineRule="auto"/>
              <w:rPr>
                <w:rFonts w:ascii="SimSun" w:hAnsi="SimSun" w:eastAsia="SimSun" w:cs="SimSun"/>
                <w:sz w:val="24"/>
                <w:szCs w:val="24"/>
              </w:rPr>
            </w:pPr>
            <w:r>
              <w:rPr>
                <w:sz w:val="24"/>
                <w:szCs w:val="24"/>
                <w:b/>
                <w:bCs/>
              </w:rPr>
              <w:t>纤维增强材料3</w:t>
            </w:r>
            <w:r>
              <w:rPr>
                <w:rFonts w:ascii="SimSun" w:hAnsi="SimSun" w:eastAsia="SimSun" w:cs="SimSun"/>
                <w:sz w:val="24"/>
                <w:szCs w:val="24"/>
                <w:b/>
                <w:bCs/>
              </w:rPr>
              <w:t>D</w:t>
            </w:r>
            <w:r>
              <w:rPr>
                <w:rFonts w:ascii="SimSun" w:hAnsi="SimSun" w:eastAsia="SimSun" w:cs="SimSun"/>
                <w:sz w:val="24"/>
                <w:szCs w:val="24"/>
              </w:rPr>
              <w:t xml:space="preserve"> </w:t>
            </w:r>
            <w:r>
              <w:rPr>
                <w:sz w:val="24"/>
                <w:szCs w:val="24"/>
                <w:b/>
                <w:bCs/>
              </w:rPr>
              <w:t>打印机</w:t>
            </w:r>
            <w:r>
              <w:rPr>
                <w:sz w:val="24"/>
                <w:szCs w:val="24"/>
                <w:spacing w:val="-21"/>
              </w:rPr>
              <w:t xml:space="preserve"> </w:t>
            </w:r>
            <w:r>
              <w:rPr>
                <w:rFonts w:ascii="SimSun" w:hAnsi="SimSun" w:eastAsia="SimSun" w:cs="SimSun"/>
                <w:sz w:val="24"/>
                <w:szCs w:val="24"/>
                <w:b/>
                <w:bCs/>
              </w:rPr>
              <w:t>(RMF500)</w:t>
            </w:r>
          </w:p>
          <w:p>
            <w:pPr>
              <w:spacing w:line="330" w:lineRule="auto"/>
              <w:rPr>
                <w:rFonts w:ascii="Arial"/>
                <w:sz w:val="21"/>
              </w:rPr>
            </w:pPr>
            <w:r/>
          </w:p>
          <w:p>
            <w:pPr>
              <w:pStyle w:val="TableText"/>
              <w:ind w:left="143"/>
              <w:spacing w:before="78" w:line="221" w:lineRule="auto"/>
              <w:rPr>
                <w:sz w:val="24"/>
                <w:szCs w:val="24"/>
              </w:rPr>
            </w:pPr>
            <w:r>
              <w:rPr>
                <w:sz w:val="24"/>
                <w:szCs w:val="24"/>
                <w:b/>
                <w:bCs/>
                <w:spacing w:val="-4"/>
              </w:rPr>
              <w:t>上海复志信息科技股份有限公司</w:t>
            </w:r>
          </w:p>
          <w:p>
            <w:pPr>
              <w:spacing w:line="327" w:lineRule="auto"/>
              <w:rPr>
                <w:rFonts w:ascii="Arial"/>
                <w:sz w:val="21"/>
              </w:rPr>
            </w:pPr>
            <w:r/>
          </w:p>
          <w:p>
            <w:pPr>
              <w:pStyle w:val="TableText"/>
              <w:ind w:left="139" w:right="1"/>
              <w:spacing w:before="58" w:line="309" w:lineRule="auto"/>
              <w:jc w:val="both"/>
              <w:rPr>
                <w:sz w:val="18"/>
                <w:szCs w:val="18"/>
              </w:rPr>
            </w:pPr>
            <w:r>
              <w:rPr>
                <w:sz w:val="18"/>
                <w:szCs w:val="18"/>
                <w:spacing w:val="-2"/>
              </w:rPr>
              <w:t>纤维增强材料3</w:t>
            </w:r>
            <w:r>
              <w:rPr>
                <w:rFonts w:ascii="SimSun" w:hAnsi="SimSun" w:eastAsia="SimSun" w:cs="SimSun"/>
                <w:sz w:val="18"/>
                <w:szCs w:val="18"/>
                <w:spacing w:val="-2"/>
              </w:rPr>
              <w:t>D</w:t>
            </w:r>
            <w:r>
              <w:rPr>
                <w:sz w:val="18"/>
                <w:szCs w:val="18"/>
                <w:spacing w:val="-2"/>
              </w:rPr>
              <w:t>打印机</w:t>
            </w:r>
            <w:r>
              <w:rPr>
                <w:rFonts w:ascii="SimSun" w:hAnsi="SimSun" w:eastAsia="SimSun" w:cs="SimSun"/>
                <w:sz w:val="18"/>
                <w:szCs w:val="18"/>
                <w:spacing w:val="-2"/>
              </w:rPr>
              <w:t>(RMF500) </w:t>
            </w:r>
            <w:r>
              <w:rPr>
                <w:sz w:val="18"/>
                <w:szCs w:val="18"/>
                <w:spacing w:val="-2"/>
              </w:rPr>
              <w:t>是一款专为制造而生的高价值工业级</w:t>
            </w:r>
            <w:r>
              <w:rPr>
                <w:rFonts w:ascii="SimSun" w:hAnsi="SimSun" w:eastAsia="SimSun" w:cs="SimSun"/>
                <w:sz w:val="18"/>
                <w:szCs w:val="18"/>
                <w:spacing w:val="-2"/>
              </w:rPr>
              <w:t>FFF  3D</w:t>
            </w:r>
            <w:r>
              <w:rPr>
                <w:sz w:val="18"/>
                <w:szCs w:val="18"/>
                <w:spacing w:val="-2"/>
              </w:rPr>
              <w:t>打印机，</w:t>
            </w:r>
            <w:r>
              <w:rPr>
                <w:sz w:val="18"/>
                <w:szCs w:val="18"/>
                <w:spacing w:val="16"/>
              </w:rPr>
              <w:t xml:space="preserve"> </w:t>
            </w:r>
            <w:r>
              <w:rPr>
                <w:sz w:val="18"/>
                <w:szCs w:val="18"/>
                <w:spacing w:val="-1"/>
              </w:rPr>
              <w:t>它能够进行高精度批量定制化生产。</w:t>
            </w:r>
            <w:r>
              <w:rPr>
                <w:rFonts w:ascii="SimSun" w:hAnsi="SimSun" w:eastAsia="SimSun" w:cs="SimSun"/>
                <w:sz w:val="18"/>
                <w:szCs w:val="18"/>
                <w:spacing w:val="-1"/>
              </w:rPr>
              <w:t>Raise3D</w:t>
            </w:r>
            <w:r>
              <w:rPr>
                <w:rFonts w:ascii="SimSun" w:hAnsi="SimSun" w:eastAsia="SimSun" w:cs="SimSun"/>
                <w:sz w:val="18"/>
                <w:szCs w:val="18"/>
                <w:spacing w:val="40"/>
              </w:rPr>
              <w:t xml:space="preserve">  </w:t>
            </w:r>
            <w:r>
              <w:rPr>
                <w:rFonts w:ascii="SimSun" w:hAnsi="SimSun" w:eastAsia="SimSun" w:cs="SimSun"/>
                <w:sz w:val="18"/>
                <w:szCs w:val="18"/>
                <w:spacing w:val="-1"/>
              </w:rPr>
              <w:t>RMF5</w:t>
            </w:r>
            <w:r>
              <w:rPr>
                <w:rFonts w:ascii="SimSun" w:hAnsi="SimSun" w:eastAsia="SimSun" w:cs="SimSun"/>
                <w:sz w:val="18"/>
                <w:szCs w:val="18"/>
                <w:spacing w:val="-2"/>
              </w:rPr>
              <w:t>00</w:t>
            </w:r>
            <w:r>
              <w:rPr>
                <w:sz w:val="18"/>
                <w:szCs w:val="18"/>
                <w:spacing w:val="-2"/>
              </w:rPr>
              <w:t>承袭了</w:t>
            </w:r>
            <w:r>
              <w:rPr>
                <w:rFonts w:ascii="SimSun" w:hAnsi="SimSun" w:eastAsia="SimSun" w:cs="SimSun"/>
                <w:sz w:val="18"/>
                <w:szCs w:val="18"/>
                <w:spacing w:val="-2"/>
              </w:rPr>
              <w:t>Raise3D</w:t>
            </w:r>
            <w:r>
              <w:rPr>
                <w:sz w:val="18"/>
                <w:szCs w:val="18"/>
                <w:spacing w:val="-2"/>
              </w:rPr>
              <w:t>在</w:t>
            </w:r>
            <w:r>
              <w:rPr>
                <w:rFonts w:ascii="SimSun" w:hAnsi="SimSun" w:eastAsia="SimSun" w:cs="SimSun"/>
                <w:sz w:val="18"/>
                <w:szCs w:val="18"/>
                <w:spacing w:val="-2"/>
              </w:rPr>
              <w:t>FFF</w:t>
            </w:r>
            <w:r>
              <w:rPr>
                <w:sz w:val="18"/>
                <w:szCs w:val="18"/>
                <w:spacing w:val="-2"/>
              </w:rPr>
              <w:t>技术和高性</w:t>
            </w:r>
            <w:r>
              <w:rPr>
                <w:sz w:val="18"/>
                <w:szCs w:val="18"/>
                <w:spacing w:val="1"/>
              </w:rPr>
              <w:t xml:space="preserve"> </w:t>
            </w:r>
            <w:r>
              <w:rPr>
                <w:sz w:val="18"/>
                <w:szCs w:val="18"/>
                <w:spacing w:val="1"/>
              </w:rPr>
              <w:t>能材料科学方面的丰富经验。500*500*500</w:t>
            </w:r>
            <w:r>
              <w:rPr>
                <w:rFonts w:ascii="SimSun" w:hAnsi="SimSun" w:eastAsia="SimSun" w:cs="SimSun"/>
                <w:sz w:val="18"/>
                <w:szCs w:val="18"/>
              </w:rPr>
              <w:t>mm</w:t>
            </w:r>
            <w:r>
              <w:rPr>
                <w:rFonts w:ascii="SimSun" w:hAnsi="SimSun" w:eastAsia="SimSun" w:cs="SimSun"/>
                <w:sz w:val="18"/>
                <w:szCs w:val="18"/>
                <w:spacing w:val="49"/>
              </w:rPr>
              <w:t xml:space="preserve"> </w:t>
            </w:r>
            <w:r>
              <w:rPr>
                <w:sz w:val="18"/>
                <w:szCs w:val="18"/>
                <w:spacing w:val="1"/>
              </w:rPr>
              <w:t>的大尺寸构建空间和最大500</w:t>
            </w:r>
            <w:r>
              <w:rPr>
                <w:rFonts w:ascii="SimSun" w:hAnsi="SimSun" w:eastAsia="SimSun" w:cs="SimSun"/>
                <w:sz w:val="18"/>
                <w:szCs w:val="18"/>
              </w:rPr>
              <w:t>mm</w:t>
            </w:r>
            <w:r>
              <w:rPr>
                <w:rFonts w:ascii="SimSun" w:hAnsi="SimSun" w:eastAsia="SimSun" w:cs="SimSun"/>
                <w:sz w:val="18"/>
                <w:szCs w:val="18"/>
                <w:spacing w:val="1"/>
              </w:rPr>
              <w:t>/s </w:t>
            </w:r>
            <w:r>
              <w:rPr>
                <w:sz w:val="18"/>
                <w:szCs w:val="18"/>
                <w:spacing w:val="1"/>
              </w:rPr>
              <w:t>的打</w:t>
            </w:r>
            <w:r>
              <w:rPr>
                <w:sz w:val="18"/>
                <w:szCs w:val="18"/>
              </w:rPr>
              <w:t xml:space="preserve"> </w:t>
            </w:r>
            <w:r>
              <w:rPr>
                <w:sz w:val="18"/>
                <w:szCs w:val="18"/>
                <w:spacing w:val="-5"/>
              </w:rPr>
              <w:t>印速度，使</w:t>
            </w:r>
            <w:r>
              <w:rPr>
                <w:rFonts w:ascii="Arial" w:hAnsi="Arial" w:eastAsia="Arial" w:cs="Arial"/>
                <w:sz w:val="18"/>
                <w:szCs w:val="18"/>
                <w:spacing w:val="-5"/>
              </w:rPr>
              <w:t>Raise3D</w:t>
            </w:r>
            <w:r>
              <w:rPr>
                <w:rFonts w:ascii="Arial" w:hAnsi="Arial" w:eastAsia="Arial" w:cs="Arial"/>
                <w:sz w:val="18"/>
                <w:szCs w:val="18"/>
                <w:spacing w:val="28"/>
                <w:w w:val="101"/>
              </w:rPr>
              <w:t xml:space="preserve"> </w:t>
            </w:r>
            <w:r>
              <w:rPr>
                <w:rFonts w:ascii="Arial" w:hAnsi="Arial" w:eastAsia="Arial" w:cs="Arial"/>
                <w:sz w:val="18"/>
                <w:szCs w:val="18"/>
                <w:spacing w:val="-5"/>
              </w:rPr>
              <w:t>RMF500</w:t>
            </w:r>
            <w:r>
              <w:rPr>
                <w:sz w:val="18"/>
                <w:szCs w:val="18"/>
                <w:spacing w:val="-5"/>
              </w:rPr>
              <w:t>成为工业制造的理想选择。</w:t>
            </w:r>
            <w:r>
              <w:rPr>
                <w:rFonts w:ascii="Arial" w:hAnsi="Arial" w:eastAsia="Arial" w:cs="Arial"/>
                <w:sz w:val="18"/>
                <w:szCs w:val="18"/>
                <w:spacing w:val="-5"/>
              </w:rPr>
              <w:t>Raise3D</w:t>
            </w:r>
            <w:r>
              <w:rPr>
                <w:rFonts w:ascii="Arial" w:hAnsi="Arial" w:eastAsia="Arial" w:cs="Arial"/>
                <w:sz w:val="18"/>
                <w:szCs w:val="18"/>
                <w:spacing w:val="12"/>
              </w:rPr>
              <w:t xml:space="preserve"> </w:t>
            </w:r>
            <w:r>
              <w:rPr>
                <w:rFonts w:ascii="Arial" w:hAnsi="Arial" w:eastAsia="Arial" w:cs="Arial"/>
                <w:sz w:val="18"/>
                <w:szCs w:val="18"/>
                <w:spacing w:val="-5"/>
              </w:rPr>
              <w:t>RMF500</w:t>
            </w:r>
            <w:r>
              <w:rPr>
                <w:sz w:val="18"/>
                <w:szCs w:val="18"/>
                <w:spacing w:val="-5"/>
              </w:rPr>
              <w:t>率先将</w:t>
            </w:r>
            <w:r>
              <w:rPr>
                <w:rFonts w:ascii="Arial" w:hAnsi="Arial" w:eastAsia="Arial" w:cs="Arial"/>
                <w:sz w:val="18"/>
                <w:szCs w:val="18"/>
                <w:spacing w:val="-5"/>
              </w:rPr>
              <w:t>Hyper</w:t>
            </w:r>
            <w:r>
              <w:rPr>
                <w:rFonts w:ascii="Arial" w:hAnsi="Arial" w:eastAsia="Arial" w:cs="Arial"/>
                <w:sz w:val="18"/>
                <w:szCs w:val="18"/>
              </w:rPr>
              <w:t xml:space="preserve">  </w:t>
            </w:r>
            <w:r>
              <w:rPr>
                <w:rFonts w:ascii="SimSun" w:hAnsi="SimSun" w:eastAsia="SimSun" w:cs="SimSun"/>
                <w:sz w:val="18"/>
                <w:szCs w:val="18"/>
                <w:spacing w:val="-4"/>
              </w:rPr>
              <w:t>FFF◎</w:t>
            </w:r>
            <w:r>
              <w:rPr>
                <w:sz w:val="18"/>
                <w:szCs w:val="18"/>
                <w:spacing w:val="-4"/>
              </w:rPr>
              <w:t>(主动消振算法)技术引入到工业级产品中，相较于同级别的其他</w:t>
            </w:r>
            <w:r>
              <w:rPr>
                <w:rFonts w:ascii="SimSun" w:hAnsi="SimSun" w:eastAsia="SimSun" w:cs="SimSun"/>
                <w:sz w:val="18"/>
                <w:szCs w:val="18"/>
                <w:spacing w:val="-4"/>
              </w:rPr>
              <w:t>FFF/</w:t>
            </w:r>
            <w:r>
              <w:rPr>
                <w:rFonts w:ascii="SimSun" w:hAnsi="SimSun" w:eastAsia="SimSun" w:cs="SimSun"/>
                <w:sz w:val="18"/>
                <w:szCs w:val="18"/>
                <w:spacing w:val="-5"/>
              </w:rPr>
              <w:t>FDM </w:t>
            </w:r>
            <w:r>
              <w:rPr>
                <w:sz w:val="18"/>
                <w:szCs w:val="18"/>
                <w:spacing w:val="-5"/>
              </w:rPr>
              <w:t>的工业级</w:t>
            </w:r>
            <w:r>
              <w:rPr>
                <w:sz w:val="18"/>
                <w:szCs w:val="18"/>
              </w:rPr>
              <w:t xml:space="preserve"> </w:t>
            </w:r>
            <w:r>
              <w:rPr>
                <w:sz w:val="18"/>
                <w:szCs w:val="18"/>
              </w:rPr>
              <w:t>打印机型，其零件吞吐量会增加50%左右；并且在无人值守的情况</w:t>
            </w:r>
            <w:r>
              <w:rPr>
                <w:sz w:val="18"/>
                <w:szCs w:val="18"/>
                <w:spacing w:val="-1"/>
              </w:rPr>
              <w:t>下，一次上料后可实</w:t>
            </w:r>
            <w:r>
              <w:rPr>
                <w:sz w:val="18"/>
                <w:szCs w:val="18"/>
              </w:rPr>
              <w:t xml:space="preserve"> </w:t>
            </w:r>
            <w:r>
              <w:rPr>
                <w:sz w:val="18"/>
                <w:szCs w:val="18"/>
                <w:spacing w:val="-3"/>
              </w:rPr>
              <w:t>现5个工作日的连续生产。</w:t>
            </w:r>
          </w:p>
          <w:p>
            <w:pPr>
              <w:spacing w:line="291" w:lineRule="auto"/>
              <w:rPr>
                <w:rFonts w:ascii="Arial"/>
                <w:sz w:val="21"/>
              </w:rPr>
            </w:pPr>
            <w:r/>
          </w:p>
          <w:p>
            <w:pPr>
              <w:pStyle w:val="TableText"/>
              <w:ind w:left="139"/>
              <w:spacing w:before="59" w:line="300" w:lineRule="auto"/>
              <w:jc w:val="both"/>
              <w:rPr>
                <w:sz w:val="18"/>
                <w:szCs w:val="18"/>
              </w:rPr>
            </w:pPr>
            <w:r>
              <w:rPr>
                <w:sz w:val="18"/>
                <w:szCs w:val="18"/>
                <w:spacing w:val="2"/>
              </w:rPr>
              <w:t>高精度生产方面，</w:t>
            </w:r>
            <w:r>
              <w:rPr>
                <w:sz w:val="18"/>
                <w:szCs w:val="18"/>
                <w:spacing w:val="-40"/>
              </w:rPr>
              <w:t xml:space="preserve"> </w:t>
            </w:r>
            <w:r>
              <w:rPr>
                <w:rFonts w:ascii="SimSun" w:hAnsi="SimSun" w:eastAsia="SimSun" w:cs="SimSun"/>
                <w:sz w:val="18"/>
                <w:szCs w:val="18"/>
              </w:rPr>
              <w:t>RMF</w:t>
            </w:r>
            <w:r>
              <w:rPr>
                <w:rFonts w:ascii="SimSun" w:hAnsi="SimSun" w:eastAsia="SimSun" w:cs="SimSun"/>
                <w:sz w:val="18"/>
                <w:szCs w:val="18"/>
                <w:spacing w:val="2"/>
              </w:rPr>
              <w:t>500</w:t>
            </w:r>
            <w:r>
              <w:rPr>
                <w:rFonts w:ascii="SimSun" w:hAnsi="SimSun" w:eastAsia="SimSun" w:cs="SimSun"/>
                <w:sz w:val="18"/>
                <w:szCs w:val="18"/>
                <w:spacing w:val="85"/>
              </w:rPr>
              <w:t xml:space="preserve"> </w:t>
            </w:r>
            <w:r>
              <w:rPr>
                <w:sz w:val="18"/>
                <w:szCs w:val="18"/>
                <w:spacing w:val="2"/>
              </w:rPr>
              <w:t>凭借全钢框架构、高负荷乙轴和闭环控制系统，实现</w:t>
            </w:r>
            <w:r>
              <w:rPr>
                <w:rFonts w:ascii="SimSun" w:hAnsi="SimSun" w:eastAsia="SimSun" w:cs="SimSun"/>
                <w:sz w:val="18"/>
                <w:szCs w:val="18"/>
              </w:rPr>
              <w:t>XYZ  </w:t>
            </w:r>
            <w:r>
              <w:rPr>
                <w:sz w:val="18"/>
                <w:szCs w:val="18"/>
                <w:spacing w:val="3"/>
              </w:rPr>
              <w:t>步长精度达1,1,0.09765微米，一般打印</w:t>
            </w:r>
            <w:r>
              <w:rPr>
                <w:sz w:val="18"/>
                <w:szCs w:val="18"/>
                <w:spacing w:val="2"/>
              </w:rPr>
              <w:t>尺寸精度可达+0.2</w:t>
            </w:r>
            <w:r>
              <w:rPr>
                <w:rFonts w:ascii="Arial" w:hAnsi="Arial" w:eastAsia="Arial" w:cs="Arial"/>
                <w:sz w:val="18"/>
                <w:szCs w:val="18"/>
              </w:rPr>
              <w:t>mm</w:t>
            </w:r>
            <w:r>
              <w:rPr>
                <w:rFonts w:ascii="Arial" w:hAnsi="Arial" w:eastAsia="Arial" w:cs="Arial"/>
                <w:sz w:val="18"/>
                <w:szCs w:val="18"/>
                <w:spacing w:val="2"/>
              </w:rPr>
              <w:t>,</w:t>
            </w:r>
            <w:r>
              <w:rPr>
                <w:rFonts w:ascii="Arial" w:hAnsi="Arial" w:eastAsia="Arial" w:cs="Arial"/>
                <w:sz w:val="18"/>
                <w:szCs w:val="18"/>
                <w:spacing w:val="32"/>
              </w:rPr>
              <w:t xml:space="preserve"> </w:t>
            </w:r>
            <w:r>
              <w:rPr>
                <w:sz w:val="18"/>
                <w:szCs w:val="18"/>
                <w:spacing w:val="2"/>
              </w:rPr>
              <w:t>可满足航空航天、汽</w:t>
            </w:r>
            <w:r>
              <w:rPr>
                <w:sz w:val="18"/>
                <w:szCs w:val="18"/>
              </w:rPr>
              <w:t xml:space="preserve"> </w:t>
            </w:r>
            <w:r>
              <w:rPr>
                <w:sz w:val="18"/>
                <w:szCs w:val="18"/>
                <w:spacing w:val="2"/>
              </w:rPr>
              <w:t>车等领域对零件精度的严格要求。高效能制造方面，其最大打印速度500</w:t>
            </w:r>
            <w:r>
              <w:rPr>
                <w:rFonts w:ascii="SimSun" w:hAnsi="SimSun" w:eastAsia="SimSun" w:cs="SimSun"/>
                <w:sz w:val="18"/>
                <w:szCs w:val="18"/>
              </w:rPr>
              <w:t>mm</w:t>
            </w:r>
            <w:r>
              <w:rPr>
                <w:rFonts w:ascii="SimSun" w:hAnsi="SimSun" w:eastAsia="SimSun" w:cs="SimSun"/>
                <w:sz w:val="18"/>
                <w:szCs w:val="18"/>
                <w:spacing w:val="2"/>
              </w:rPr>
              <w:t>/s,</w:t>
            </w:r>
            <w:r>
              <w:rPr>
                <w:rFonts w:ascii="SimSun" w:hAnsi="SimSun" w:eastAsia="SimSun" w:cs="SimSun"/>
                <w:sz w:val="18"/>
                <w:szCs w:val="18"/>
                <w:spacing w:val="8"/>
              </w:rPr>
              <w:t xml:space="preserve">  </w:t>
            </w:r>
            <w:r>
              <w:rPr>
                <w:sz w:val="18"/>
                <w:szCs w:val="18"/>
                <w:spacing w:val="2"/>
              </w:rPr>
              <w:t>加速</w:t>
            </w:r>
            <w:r>
              <w:rPr>
                <w:sz w:val="18"/>
                <w:szCs w:val="18"/>
                <w:spacing w:val="1"/>
              </w:rPr>
              <w:t xml:space="preserve"> </w:t>
            </w:r>
            <w:r>
              <w:rPr>
                <w:sz w:val="18"/>
                <w:szCs w:val="18"/>
                <w:spacing w:val="2"/>
              </w:rPr>
              <w:t>度达15,000</w:t>
            </w:r>
            <w:r>
              <w:rPr>
                <w:rFonts w:ascii="Arial" w:hAnsi="Arial" w:eastAsia="Arial" w:cs="Arial"/>
                <w:sz w:val="18"/>
                <w:szCs w:val="18"/>
              </w:rPr>
              <w:t>mm</w:t>
            </w:r>
            <w:r>
              <w:rPr>
                <w:rFonts w:ascii="Arial" w:hAnsi="Arial" w:eastAsia="Arial" w:cs="Arial"/>
                <w:sz w:val="18"/>
                <w:szCs w:val="18"/>
                <w:spacing w:val="2"/>
              </w:rPr>
              <w:t>/s2,   </w:t>
            </w:r>
            <w:r>
              <w:rPr>
                <w:sz w:val="18"/>
                <w:szCs w:val="18"/>
                <w:spacing w:val="2"/>
              </w:rPr>
              <w:t>配合独立双挤出头</w:t>
            </w:r>
            <w:r>
              <w:rPr>
                <w:rFonts w:ascii="Arial" w:hAnsi="Arial" w:eastAsia="Arial" w:cs="Arial"/>
                <w:sz w:val="18"/>
                <w:szCs w:val="18"/>
                <w:spacing w:val="2"/>
              </w:rPr>
              <w:t>(</w:t>
            </w:r>
            <w:r>
              <w:rPr>
                <w:rFonts w:ascii="Arial" w:hAnsi="Arial" w:eastAsia="Arial" w:cs="Arial"/>
                <w:sz w:val="18"/>
                <w:szCs w:val="18"/>
              </w:rPr>
              <w:t>IDEX</w:t>
            </w:r>
            <w:r>
              <w:rPr>
                <w:rFonts w:ascii="Arial" w:hAnsi="Arial" w:eastAsia="Arial" w:cs="Arial"/>
                <w:sz w:val="18"/>
                <w:szCs w:val="18"/>
                <w:spacing w:val="2"/>
              </w:rPr>
              <w:t>)</w:t>
            </w:r>
            <w:r>
              <w:rPr>
                <w:sz w:val="18"/>
                <w:szCs w:val="18"/>
                <w:spacing w:val="2"/>
              </w:rPr>
              <w:t>技术，可复制和镜像打印，大幅提高生</w:t>
            </w:r>
            <w:r>
              <w:rPr>
                <w:sz w:val="18"/>
                <w:szCs w:val="18"/>
              </w:rPr>
              <w:t xml:space="preserve"> </w:t>
            </w:r>
            <w:r>
              <w:rPr>
                <w:sz w:val="18"/>
                <w:szCs w:val="18"/>
                <w:spacing w:val="1"/>
              </w:rPr>
              <w:t>产效率。高性能材料适配方面，基于对高分子材料的改性优化，</w:t>
            </w:r>
            <w:r>
              <w:rPr>
                <w:sz w:val="18"/>
                <w:szCs w:val="18"/>
                <w:spacing w:val="-30"/>
              </w:rPr>
              <w:t xml:space="preserve"> </w:t>
            </w:r>
            <w:r>
              <w:rPr>
                <w:rFonts w:ascii="SimSun" w:hAnsi="SimSun" w:eastAsia="SimSun" w:cs="SimSun"/>
                <w:sz w:val="18"/>
                <w:szCs w:val="18"/>
              </w:rPr>
              <w:t>RMF</w:t>
            </w:r>
            <w:r>
              <w:rPr>
                <w:rFonts w:ascii="SimSun" w:hAnsi="SimSun" w:eastAsia="SimSun" w:cs="SimSun"/>
                <w:sz w:val="18"/>
                <w:szCs w:val="18"/>
                <w:spacing w:val="1"/>
              </w:rPr>
              <w:t>500</w:t>
            </w:r>
            <w:r>
              <w:rPr>
                <w:rFonts w:ascii="SimSun" w:hAnsi="SimSun" w:eastAsia="SimSun" w:cs="SimSun"/>
                <w:sz w:val="18"/>
                <w:szCs w:val="18"/>
                <w:spacing w:val="86"/>
              </w:rPr>
              <w:t xml:space="preserve"> </w:t>
            </w:r>
            <w:r>
              <w:rPr>
                <w:sz w:val="18"/>
                <w:szCs w:val="18"/>
                <w:spacing w:val="1"/>
              </w:rPr>
              <w:t>可</w:t>
            </w:r>
            <w:r>
              <w:rPr>
                <w:sz w:val="18"/>
                <w:szCs w:val="18"/>
              </w:rPr>
              <w:t>适配热变</w:t>
            </w:r>
            <w:r>
              <w:rPr>
                <w:sz w:val="18"/>
                <w:szCs w:val="18"/>
              </w:rPr>
              <w:t xml:space="preserve"> </w:t>
            </w:r>
            <w:r>
              <w:rPr>
                <w:sz w:val="18"/>
                <w:szCs w:val="18"/>
                <w:spacing w:val="4"/>
              </w:rPr>
              <w:t>形温度180℃以下的各种</w:t>
            </w:r>
            <w:r>
              <w:rPr>
                <w:rFonts w:ascii="SimSun" w:hAnsi="SimSun" w:eastAsia="SimSun" w:cs="SimSun"/>
                <w:sz w:val="18"/>
                <w:szCs w:val="18"/>
              </w:rPr>
              <w:t>ABS</w:t>
            </w:r>
            <w:r>
              <w:rPr>
                <w:rFonts w:ascii="SimSun" w:hAnsi="SimSun" w:eastAsia="SimSun" w:cs="SimSun"/>
                <w:sz w:val="18"/>
                <w:szCs w:val="18"/>
                <w:spacing w:val="4"/>
              </w:rPr>
              <w:t>/</w:t>
            </w:r>
            <w:r>
              <w:rPr>
                <w:rFonts w:ascii="SimSun" w:hAnsi="SimSun" w:eastAsia="SimSun" w:cs="SimSun"/>
                <w:sz w:val="18"/>
                <w:szCs w:val="18"/>
                <w:spacing w:val="-14"/>
              </w:rPr>
              <w:t xml:space="preserve"> </w:t>
            </w:r>
            <w:r>
              <w:rPr>
                <w:sz w:val="18"/>
                <w:szCs w:val="18"/>
                <w:spacing w:val="4"/>
              </w:rPr>
              <w:t>尼龙/</w:t>
            </w:r>
            <w:r>
              <w:rPr>
                <w:rFonts w:ascii="SimSun" w:hAnsi="SimSun" w:eastAsia="SimSun" w:cs="SimSun"/>
                <w:sz w:val="18"/>
                <w:szCs w:val="18"/>
              </w:rPr>
              <w:t>PC</w:t>
            </w:r>
            <w:r>
              <w:rPr>
                <w:rFonts w:ascii="SimSun" w:hAnsi="SimSun" w:eastAsia="SimSun" w:cs="SimSun"/>
                <w:sz w:val="18"/>
                <w:szCs w:val="18"/>
                <w:spacing w:val="-35"/>
              </w:rPr>
              <w:t xml:space="preserve"> </w:t>
            </w:r>
            <w:r>
              <w:rPr>
                <w:sz w:val="18"/>
                <w:szCs w:val="18"/>
                <w:spacing w:val="4"/>
              </w:rPr>
              <w:t>单料和纤维增强材料，为不同行业提供多样化</w:t>
            </w:r>
            <w:r>
              <w:rPr>
                <w:sz w:val="18"/>
                <w:szCs w:val="18"/>
              </w:rPr>
              <w:t xml:space="preserve"> </w:t>
            </w:r>
            <w:r>
              <w:rPr>
                <w:sz w:val="18"/>
                <w:szCs w:val="18"/>
                <w:spacing w:val="4"/>
              </w:rPr>
              <w:t>的材料选择。</w:t>
            </w:r>
            <w:r>
              <w:rPr>
                <w:rFonts w:ascii="SimSun" w:hAnsi="SimSun" w:eastAsia="SimSun" w:cs="SimSun"/>
                <w:sz w:val="18"/>
                <w:szCs w:val="18"/>
              </w:rPr>
              <w:t>Raise</w:t>
            </w:r>
            <w:r>
              <w:rPr>
                <w:rFonts w:ascii="SimSun" w:hAnsi="SimSun" w:eastAsia="SimSun" w:cs="SimSun"/>
                <w:sz w:val="18"/>
                <w:szCs w:val="18"/>
                <w:spacing w:val="4"/>
              </w:rPr>
              <w:t>3D</w:t>
            </w:r>
            <w:r>
              <w:rPr>
                <w:rFonts w:ascii="SimSun" w:hAnsi="SimSun" w:eastAsia="SimSun" w:cs="SimSun"/>
                <w:sz w:val="18"/>
                <w:szCs w:val="18"/>
                <w:spacing w:val="-12"/>
              </w:rPr>
              <w:t xml:space="preserve"> </w:t>
            </w:r>
            <w:r>
              <w:rPr>
                <w:sz w:val="18"/>
                <w:szCs w:val="18"/>
                <w:spacing w:val="4"/>
              </w:rPr>
              <w:t>为全球超过50,000+用户提供了专业级3</w:t>
            </w:r>
            <w:r>
              <w:rPr>
                <w:rFonts w:ascii="SimSun" w:hAnsi="SimSun" w:eastAsia="SimSun" w:cs="SimSun"/>
                <w:sz w:val="18"/>
                <w:szCs w:val="18"/>
                <w:spacing w:val="4"/>
              </w:rPr>
              <w:t>D</w:t>
            </w:r>
            <w:r>
              <w:rPr>
                <w:rFonts w:ascii="SimSun" w:hAnsi="SimSun" w:eastAsia="SimSun" w:cs="SimSun"/>
                <w:sz w:val="18"/>
                <w:szCs w:val="18"/>
                <w:spacing w:val="-46"/>
              </w:rPr>
              <w:t xml:space="preserve"> </w:t>
            </w:r>
            <w:r>
              <w:rPr>
                <w:sz w:val="18"/>
                <w:szCs w:val="18"/>
                <w:spacing w:val="4"/>
              </w:rPr>
              <w:t>打印设备，最大单一</w:t>
            </w:r>
            <w:r>
              <w:rPr>
                <w:sz w:val="18"/>
                <w:szCs w:val="18"/>
              </w:rPr>
              <w:t xml:space="preserve"> </w:t>
            </w:r>
            <w:r>
              <w:rPr>
                <w:sz w:val="18"/>
                <w:szCs w:val="18"/>
                <w:spacing w:val="-9"/>
              </w:rPr>
              <w:t>客户设备运行接近1,000台，</w:t>
            </w:r>
            <w:r>
              <w:rPr>
                <w:rFonts w:ascii="SimSun" w:hAnsi="SimSun" w:eastAsia="SimSun" w:cs="SimSun"/>
                <w:sz w:val="18"/>
                <w:szCs w:val="18"/>
                <w:spacing w:val="-9"/>
              </w:rPr>
              <w:t>RMF500 </w:t>
            </w:r>
            <w:r>
              <w:rPr>
                <w:sz w:val="18"/>
                <w:szCs w:val="18"/>
                <w:spacing w:val="-9"/>
              </w:rPr>
              <w:t>作为其旗舰产品，在全球市场受到广泛关注和认可。</w:t>
            </w:r>
          </w:p>
        </w:tc>
      </w:tr>
    </w:tbl>
    <w:p>
      <w:pPr>
        <w:pStyle w:val="BodyText"/>
        <w:spacing w:line="248" w:lineRule="auto"/>
        <w:rPr>
          <w:sz w:val="21"/>
        </w:rPr>
      </w:pPr>
      <w:r/>
    </w:p>
    <w:p>
      <w:pPr>
        <w:pStyle w:val="BodyText"/>
        <w:spacing w:line="248" w:lineRule="auto"/>
        <w:rPr>
          <w:sz w:val="21"/>
        </w:rPr>
      </w:pPr>
      <w:r/>
    </w:p>
    <w:p>
      <w:pPr>
        <w:ind w:firstLine="3739"/>
        <w:spacing w:line="4030" w:lineRule="exact"/>
        <w:rPr/>
      </w:pPr>
      <w:r>
        <w:rPr>
          <w:position w:val="-80"/>
        </w:rPr>
        <w:drawing>
          <wp:inline distT="0" distB="0" distL="0" distR="0">
            <wp:extent cx="1574763" cy="2559036"/>
            <wp:effectExtent l="0" t="0" r="0" b="0"/>
            <wp:docPr id="268" name="IM 268"/>
            <wp:cNvGraphicFramePr/>
            <a:graphic>
              <a:graphicData uri="http://schemas.openxmlformats.org/drawingml/2006/picture">
                <pic:pic>
                  <pic:nvPicPr>
                    <pic:cNvPr id="268" name="IM 268"/>
                    <pic:cNvPicPr/>
                  </pic:nvPicPr>
                  <pic:blipFill>
                    <a:blip r:embed="rId242"/>
                    <a:stretch>
                      <a:fillRect/>
                    </a:stretch>
                  </pic:blipFill>
                  <pic:spPr>
                    <a:xfrm rot="0">
                      <a:off x="0" y="0"/>
                      <a:ext cx="1574763" cy="2559036"/>
                    </a:xfrm>
                    <a:prstGeom prst="rect">
                      <a:avLst/>
                    </a:prstGeom>
                  </pic:spPr>
                </pic:pic>
              </a:graphicData>
            </a:graphic>
          </wp:inline>
        </w:drawing>
      </w:r>
    </w:p>
    <w:p>
      <w:pPr>
        <w:spacing w:line="4030" w:lineRule="exact"/>
        <w:sectPr>
          <w:type w:val="continuous"/>
          <w:pgSz w:w="21320" w:h="15080"/>
          <w:pgMar w:top="1252" w:right="1155" w:bottom="894" w:left="1160" w:header="737" w:footer="641" w:gutter="0"/>
          <w:cols w:equalWidth="0" w:num="3">
            <w:col w:w="1560" w:space="59"/>
            <w:col w:w="8771" w:space="100"/>
            <w:col w:w="8515" w:space="0"/>
          </w:cols>
        </w:sectPr>
        <w:rPr/>
      </w:pPr>
    </w:p>
    <w:p>
      <w:pPr>
        <w:spacing w:before="25"/>
        <w:rPr/>
      </w:pPr>
      <w:r>
        <w:drawing>
          <wp:anchor distT="0" distB="0" distL="0" distR="0" simplePos="0" relativeHeight="252035072" behindDoc="0" locked="0" layoutInCell="0" allowOverlap="1">
            <wp:simplePos x="0" y="0"/>
            <wp:positionH relativeFrom="page">
              <wp:posOffset>742976</wp:posOffset>
            </wp:positionH>
            <wp:positionV relativeFrom="page">
              <wp:posOffset>742985</wp:posOffset>
            </wp:positionV>
            <wp:extent cx="12064974" cy="12640"/>
            <wp:effectExtent l="0" t="0" r="0" b="0"/>
            <wp:wrapNone/>
            <wp:docPr id="276" name="IM 276"/>
            <wp:cNvGraphicFramePr/>
            <a:graphic>
              <a:graphicData uri="http://schemas.openxmlformats.org/drawingml/2006/picture">
                <pic:pic>
                  <pic:nvPicPr>
                    <pic:cNvPr id="276" name="IM 276"/>
                    <pic:cNvPicPr/>
                  </pic:nvPicPr>
                  <pic:blipFill>
                    <a:blip r:embed="rId245"/>
                    <a:stretch>
                      <a:fillRect/>
                    </a:stretch>
                  </pic:blipFill>
                  <pic:spPr>
                    <a:xfrm rot="0">
                      <a:off x="0" y="0"/>
                      <a:ext cx="12064974" cy="12640"/>
                    </a:xfrm>
                    <a:prstGeom prst="rect">
                      <a:avLst/>
                    </a:prstGeom>
                  </pic:spPr>
                </pic:pic>
              </a:graphicData>
            </a:graphic>
          </wp:anchor>
        </w:drawing>
      </w:r>
      <w:r/>
    </w:p>
    <w:p>
      <w:pPr>
        <w:spacing w:before="24"/>
        <w:rPr/>
      </w:pPr>
      <w:r/>
    </w:p>
    <w:p>
      <w:pPr>
        <w:sectPr>
          <w:headerReference w:type="default" r:id="rId243"/>
          <w:footerReference w:type="default" r:id="rId244"/>
          <w:pgSz w:w="21320" w:h="15080"/>
          <w:pgMar w:top="1217" w:right="1149" w:bottom="894" w:left="1150" w:header="772" w:footer="641" w:gutter="0"/>
          <w:cols w:equalWidth="0" w:num="1">
            <w:col w:w="19020" w:space="0"/>
          </w:cols>
        </w:sectPr>
        <w:rPr/>
      </w:pPr>
    </w:p>
    <w:p>
      <w:pPr>
        <w:ind w:firstLine="10"/>
        <w:spacing w:line="469" w:lineRule="exact"/>
        <w:rPr/>
      </w:pPr>
      <w:r>
        <w:rPr>
          <w:position w:val="-9"/>
        </w:rPr>
        <w:pict>
          <v:group id="_x0000_s744" style="mso-position-vertical-relative:line;mso-position-horizontal-relative:char;width:426pt;height:23.5pt;" filled="false" stroked="false" coordsize="8520,470" coordorigin="0,0">
            <v:shape id="_x0000_s746" style="position:absolute;left:40;top:0;width:8430;height:470;" filled="false" stroked="false" type="#_x0000_t75">
              <v:imagedata o:title="" r:id="rId246"/>
            </v:shape>
            <v:shape id="_x0000_s748" style="position:absolute;left:164;top:97;width:8185;height:382;" filled="false" stroked="false" type="#_x0000_t202">
              <v:fill on="false"/>
              <v:stroke on="false"/>
              <v:path/>
              <v:imagedata o:title=""/>
              <o:lock v:ext="edit" aspectratio="false"/>
              <v:textbox inset="0mm,0mm,0mm,0mm">
                <w:txbxContent>
                  <w:p>
                    <w:pPr>
                      <w:ind w:left="20"/>
                      <w:spacing w:before="19" w:line="224" w:lineRule="auto"/>
                      <w:rPr>
                        <w:rFonts w:ascii="Times New Roman" w:hAnsi="Times New Roman" w:eastAsia="Times New Roman" w:cs="Times New Roman"/>
                        <w:sz w:val="38"/>
                        <w:szCs w:val="38"/>
                      </w:rPr>
                    </w:pPr>
                    <w:bookmarkStart w:name="bookmark98" w:id="16"/>
                    <w:bookmarkEnd w:id="16"/>
                    <w:r>
                      <w:rPr>
                        <w:rFonts w:ascii="SimHei" w:hAnsi="SimHei" w:eastAsia="SimHei" w:cs="SimHei"/>
                        <w:sz w:val="31"/>
                        <w:szCs w:val="31"/>
                        <w:b/>
                        <w:bCs/>
                        <w:color w:val="FFFFFF"/>
                        <w:spacing w:val="-4"/>
                        <w:position w:val="1"/>
                      </w:rPr>
                      <w:t>精选案例</w:t>
                    </w:r>
                    <w:r>
                      <w:rPr>
                        <w:rFonts w:ascii="SimHei" w:hAnsi="SimHei" w:eastAsia="SimHei" w:cs="SimHei"/>
                        <w:sz w:val="31"/>
                        <w:szCs w:val="31"/>
                        <w:color w:val="FFFFFF"/>
                        <w:spacing w:val="7"/>
                        <w:position w:val="1"/>
                      </w:rPr>
                      <w:t xml:space="preserve">     </w:t>
                    </w:r>
                    <w:r>
                      <w:rPr>
                        <w:rFonts w:ascii="Times New Roman" w:hAnsi="Times New Roman" w:eastAsia="Times New Roman" w:cs="Times New Roman"/>
                        <w:sz w:val="38"/>
                        <w:szCs w:val="38"/>
                        <w:b/>
                        <w:bCs/>
                        <w:u w:val="single" w:color="auto"/>
                        <w:color w:val="1090D0"/>
                        <w:spacing w:val="-4"/>
                        <w:position w:val="-5"/>
                      </w:rPr>
                      <w:t xml:space="preserve">                                                               12</w:t>
                    </w:r>
                  </w:p>
                </w:txbxContent>
              </v:textbox>
            </v:shape>
            <v:shape id="_x0000_s750" style="position:absolute;left:0;top:29;width:8520;height:10;" filled="false" stroked="false" type="#_x0000_t75">
              <v:imagedata o:title="" r:id="rId247"/>
            </v:shape>
          </v:group>
        </w:pict>
      </w:r>
    </w:p>
    <w:p>
      <w:pPr>
        <w:spacing w:before="14"/>
        <w:rPr/>
      </w:pPr>
      <w:r/>
    </w:p>
    <w:p>
      <w:pPr>
        <w:spacing w:before="13"/>
        <w:rPr/>
      </w:pPr>
      <w:r/>
    </w:p>
    <w:tbl>
      <w:tblPr>
        <w:tblStyle w:val="TableNormal"/>
        <w:tblW w:w="8487"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5"/>
        <w:gridCol w:w="6902"/>
      </w:tblGrid>
      <w:tr>
        <w:trPr>
          <w:trHeight w:val="4950" w:hRule="atLeast"/>
        </w:trPr>
        <w:tc>
          <w:tcPr>
            <w:tcW w:w="1585" w:type="dxa"/>
            <w:vAlign w:val="top"/>
          </w:tcPr>
          <w:p>
            <w:pPr>
              <w:pStyle w:val="TableText"/>
              <w:ind w:left="33"/>
              <w:spacing w:before="144" w:line="222" w:lineRule="auto"/>
              <w:rPr>
                <w:sz w:val="24"/>
                <w:szCs w:val="24"/>
              </w:rPr>
            </w:pPr>
            <w:r>
              <w:drawing>
                <wp:anchor distT="0" distB="0" distL="0" distR="0" simplePos="0" relativeHeight="252036096" behindDoc="0" locked="0" layoutInCell="1" allowOverlap="1">
                  <wp:simplePos x="0" y="0"/>
                  <wp:positionH relativeFrom="rightMargin">
                    <wp:posOffset>-1000112</wp:posOffset>
                  </wp:positionH>
                  <wp:positionV relativeFrom="topMargin">
                    <wp:posOffset>0</wp:posOffset>
                  </wp:positionV>
                  <wp:extent cx="914370" cy="6415"/>
                  <wp:effectExtent l="0" t="0" r="0" b="0"/>
                  <wp:wrapNone/>
                  <wp:docPr id="278" name="IM 278"/>
                  <wp:cNvGraphicFramePr/>
                  <a:graphic>
                    <a:graphicData uri="http://schemas.openxmlformats.org/drawingml/2006/picture">
                      <pic:pic>
                        <pic:nvPicPr>
                          <pic:cNvPr id="278" name="IM 278"/>
                          <pic:cNvPicPr/>
                        </pic:nvPicPr>
                        <pic:blipFill>
                          <a:blip r:embed="rId248"/>
                          <a:stretch>
                            <a:fillRect/>
                          </a:stretch>
                        </pic:blipFill>
                        <pic:spPr>
                          <a:xfrm rot="0">
                            <a:off x="0" y="0"/>
                            <a:ext cx="914370" cy="6415"/>
                          </a:xfrm>
                          <a:prstGeom prst="rect">
                            <a:avLst/>
                          </a:prstGeom>
                        </pic:spPr>
                      </pic:pic>
                    </a:graphicData>
                  </a:graphic>
                </wp:anchor>
              </w:drawing>
            </w:r>
            <w:r>
              <w:drawing>
                <wp:anchor distT="0" distB="0" distL="0" distR="0" simplePos="0" relativeHeight="252039168" behindDoc="0" locked="0" layoutInCell="1" allowOverlap="1">
                  <wp:simplePos x="0" y="0"/>
                  <wp:positionH relativeFrom="rightMargin">
                    <wp:posOffset>-1006475</wp:posOffset>
                  </wp:positionH>
                  <wp:positionV relativeFrom="topMargin">
                    <wp:posOffset>457229</wp:posOffset>
                  </wp:positionV>
                  <wp:extent cx="908006" cy="6350"/>
                  <wp:effectExtent l="0" t="0" r="0" b="0"/>
                  <wp:wrapNone/>
                  <wp:docPr id="280" name="IM 280"/>
                  <wp:cNvGraphicFramePr/>
                  <a:graphic>
                    <a:graphicData uri="http://schemas.openxmlformats.org/drawingml/2006/picture">
                      <pic:pic>
                        <pic:nvPicPr>
                          <pic:cNvPr id="280" name="IM 280"/>
                          <pic:cNvPicPr/>
                        </pic:nvPicPr>
                        <pic:blipFill>
                          <a:blip r:embed="rId249"/>
                          <a:stretch>
                            <a:fillRect/>
                          </a:stretch>
                        </pic:blipFill>
                        <pic:spPr>
                          <a:xfrm rot="0">
                            <a:off x="0" y="0"/>
                            <a:ext cx="908006" cy="6350"/>
                          </a:xfrm>
                          <a:prstGeom prst="rect">
                            <a:avLst/>
                          </a:prstGeom>
                        </pic:spPr>
                      </pic:pic>
                    </a:graphicData>
                  </a:graphic>
                </wp:anchor>
              </w:drawing>
            </w:r>
            <w:r>
              <w:drawing>
                <wp:anchor distT="0" distB="0" distL="0" distR="0" simplePos="0" relativeHeight="252037120" behindDoc="0" locked="0" layoutInCell="1" allowOverlap="1">
                  <wp:simplePos x="0" y="0"/>
                  <wp:positionH relativeFrom="rightMargin">
                    <wp:posOffset>-1006475</wp:posOffset>
                  </wp:positionH>
                  <wp:positionV relativeFrom="topMargin">
                    <wp:posOffset>971560</wp:posOffset>
                  </wp:positionV>
                  <wp:extent cx="908006" cy="6415"/>
                  <wp:effectExtent l="0" t="0" r="0" b="0"/>
                  <wp:wrapNone/>
                  <wp:docPr id="282" name="IM 282"/>
                  <wp:cNvGraphicFramePr/>
                  <a:graphic>
                    <a:graphicData uri="http://schemas.openxmlformats.org/drawingml/2006/picture">
                      <pic:pic>
                        <pic:nvPicPr>
                          <pic:cNvPr id="282" name="IM 282"/>
                          <pic:cNvPicPr/>
                        </pic:nvPicPr>
                        <pic:blipFill>
                          <a:blip r:embed="rId250"/>
                          <a:stretch>
                            <a:fillRect/>
                          </a:stretch>
                        </pic:blipFill>
                        <pic:spPr>
                          <a:xfrm rot="0">
                            <a:off x="0" y="0"/>
                            <a:ext cx="908006" cy="6415"/>
                          </a:xfrm>
                          <a:prstGeom prst="rect">
                            <a:avLst/>
                          </a:prstGeom>
                        </pic:spPr>
                      </pic:pic>
                    </a:graphicData>
                  </a:graphic>
                </wp:anchor>
              </w:drawing>
            </w:r>
            <w:r>
              <w:drawing>
                <wp:anchor distT="0" distB="0" distL="0" distR="0" simplePos="0" relativeHeight="252038144" behindDoc="0" locked="0" layoutInCell="1" allowOverlap="1">
                  <wp:simplePos x="0" y="0"/>
                  <wp:positionH relativeFrom="rightMargin">
                    <wp:posOffset>-1006475</wp:posOffset>
                  </wp:positionH>
                  <wp:positionV relativeFrom="topMargin">
                    <wp:posOffset>2273376</wp:posOffset>
                  </wp:positionV>
                  <wp:extent cx="908006" cy="6350"/>
                  <wp:effectExtent l="0" t="0" r="0" b="0"/>
                  <wp:wrapNone/>
                  <wp:docPr id="284" name="IM 284"/>
                  <wp:cNvGraphicFramePr/>
                  <a:graphic>
                    <a:graphicData uri="http://schemas.openxmlformats.org/drawingml/2006/picture">
                      <pic:pic>
                        <pic:nvPicPr>
                          <pic:cNvPr id="284" name="IM 284"/>
                          <pic:cNvPicPr/>
                        </pic:nvPicPr>
                        <pic:blipFill>
                          <a:blip r:embed="rId251"/>
                          <a:stretch>
                            <a:fillRect/>
                          </a:stretch>
                        </pic:blipFill>
                        <pic:spPr>
                          <a:xfrm rot="0">
                            <a:off x="0" y="0"/>
                            <a:ext cx="908006" cy="6350"/>
                          </a:xfrm>
                          <a:prstGeom prst="rect">
                            <a:avLst/>
                          </a:prstGeom>
                        </pic:spPr>
                      </pic:pic>
                    </a:graphicData>
                  </a:graphic>
                </wp:anchor>
              </w:drawing>
            </w:r>
            <w:r>
              <w:rPr>
                <w:sz w:val="24"/>
                <w:szCs w:val="24"/>
                <w:b/>
                <w:bCs/>
                <w:color w:val="2070B0"/>
                <w:spacing w:val="-11"/>
              </w:rPr>
              <w:t>案</w:t>
            </w:r>
            <w:r>
              <w:rPr>
                <w:sz w:val="24"/>
                <w:szCs w:val="24"/>
                <w:color w:val="2070B0"/>
                <w:spacing w:val="27"/>
              </w:rPr>
              <w:t xml:space="preserve"> </w:t>
            </w:r>
            <w:r>
              <w:rPr>
                <w:sz w:val="24"/>
                <w:szCs w:val="24"/>
                <w:b/>
                <w:bCs/>
                <w:color w:val="2070B0"/>
                <w:spacing w:val="-11"/>
              </w:rPr>
              <w:t>例</w:t>
            </w:r>
            <w:r>
              <w:rPr>
                <w:sz w:val="24"/>
                <w:szCs w:val="24"/>
                <w:color w:val="2070B0"/>
                <w:spacing w:val="29"/>
              </w:rPr>
              <w:t xml:space="preserve"> </w:t>
            </w:r>
            <w:r>
              <w:rPr>
                <w:sz w:val="24"/>
                <w:szCs w:val="24"/>
                <w:b/>
                <w:bCs/>
                <w:color w:val="2070B0"/>
                <w:spacing w:val="-11"/>
              </w:rPr>
              <w:t>名</w:t>
            </w:r>
            <w:r>
              <w:rPr>
                <w:sz w:val="24"/>
                <w:szCs w:val="24"/>
                <w:color w:val="2070B0"/>
                <w:spacing w:val="27"/>
              </w:rPr>
              <w:t xml:space="preserve"> </w:t>
            </w:r>
            <w:r>
              <w:rPr>
                <w:sz w:val="24"/>
                <w:szCs w:val="24"/>
                <w:b/>
                <w:bCs/>
                <w:color w:val="2070B0"/>
                <w:spacing w:val="-11"/>
              </w:rPr>
              <w:t>称</w:t>
            </w:r>
          </w:p>
          <w:p>
            <w:pPr>
              <w:spacing w:line="352" w:lineRule="auto"/>
              <w:rPr>
                <w:rFonts w:ascii="Arial"/>
                <w:sz w:val="21"/>
              </w:rPr>
            </w:pPr>
            <w:r/>
          </w:p>
          <w:p>
            <w:pPr>
              <w:pStyle w:val="TableText"/>
              <w:ind w:left="33"/>
              <w:spacing w:before="78" w:line="222" w:lineRule="auto"/>
              <w:rPr>
                <w:sz w:val="24"/>
                <w:szCs w:val="24"/>
              </w:rPr>
            </w:pPr>
            <w:r>
              <w:rPr>
                <w:sz w:val="24"/>
                <w:szCs w:val="24"/>
                <w:b/>
                <w:bCs/>
                <w:color w:val="2070B0"/>
                <w:spacing w:val="-10"/>
              </w:rPr>
              <w:t>所</w:t>
            </w:r>
            <w:r>
              <w:rPr>
                <w:sz w:val="24"/>
                <w:szCs w:val="24"/>
                <w:color w:val="2070B0"/>
                <w:spacing w:val="18"/>
              </w:rPr>
              <w:t xml:space="preserve"> </w:t>
            </w:r>
            <w:r>
              <w:rPr>
                <w:sz w:val="24"/>
                <w:szCs w:val="24"/>
                <w:b/>
                <w:bCs/>
                <w:color w:val="2070B0"/>
                <w:spacing w:val="-10"/>
              </w:rPr>
              <w:t>属</w:t>
            </w:r>
            <w:r>
              <w:rPr>
                <w:sz w:val="24"/>
                <w:szCs w:val="24"/>
                <w:color w:val="2070B0"/>
                <w:spacing w:val="17"/>
              </w:rPr>
              <w:t xml:space="preserve"> </w:t>
            </w:r>
            <w:r>
              <w:rPr>
                <w:sz w:val="24"/>
                <w:szCs w:val="24"/>
                <w:b/>
                <w:bCs/>
                <w:color w:val="2070B0"/>
                <w:spacing w:val="-10"/>
              </w:rPr>
              <w:t>企</w:t>
            </w:r>
            <w:r>
              <w:rPr>
                <w:sz w:val="24"/>
                <w:szCs w:val="24"/>
                <w:color w:val="2070B0"/>
                <w:spacing w:val="21"/>
              </w:rPr>
              <w:t xml:space="preserve"> </w:t>
            </w:r>
            <w:r>
              <w:rPr>
                <w:sz w:val="24"/>
                <w:szCs w:val="24"/>
                <w:b/>
                <w:bCs/>
                <w:color w:val="2070B0"/>
                <w:spacing w:val="-10"/>
              </w:rPr>
              <w:t>业</w:t>
            </w:r>
          </w:p>
          <w:p>
            <w:pPr>
              <w:spacing w:line="449" w:lineRule="auto"/>
              <w:rPr>
                <w:rFonts w:ascii="Arial"/>
                <w:sz w:val="21"/>
              </w:rPr>
            </w:pPr>
            <w:r/>
          </w:p>
          <w:p>
            <w:pPr>
              <w:pStyle w:val="TableText"/>
              <w:ind w:left="33"/>
              <w:spacing w:before="78" w:line="222" w:lineRule="auto"/>
              <w:rPr>
                <w:sz w:val="24"/>
                <w:szCs w:val="24"/>
              </w:rPr>
            </w:pPr>
            <w:r>
              <w:rPr>
                <w:sz w:val="24"/>
                <w:szCs w:val="24"/>
                <w:b/>
                <w:bCs/>
                <w:color w:val="2070A0"/>
                <w:spacing w:val="-13"/>
              </w:rPr>
              <w:t>产</w:t>
            </w:r>
            <w:r>
              <w:rPr>
                <w:sz w:val="24"/>
                <w:szCs w:val="24"/>
                <w:color w:val="2070A0"/>
                <w:spacing w:val="31"/>
              </w:rPr>
              <w:t xml:space="preserve"> </w:t>
            </w:r>
            <w:r>
              <w:rPr>
                <w:sz w:val="24"/>
                <w:szCs w:val="24"/>
                <w:b/>
                <w:bCs/>
                <w:color w:val="2070A0"/>
                <w:spacing w:val="-13"/>
              </w:rPr>
              <w:t>品</w:t>
            </w:r>
            <w:r>
              <w:rPr>
                <w:sz w:val="24"/>
                <w:szCs w:val="24"/>
                <w:color w:val="2070A0"/>
                <w:spacing w:val="23"/>
              </w:rPr>
              <w:t xml:space="preserve"> </w:t>
            </w:r>
            <w:r>
              <w:rPr>
                <w:sz w:val="24"/>
                <w:szCs w:val="24"/>
                <w:b/>
                <w:bCs/>
                <w:color w:val="2070A0"/>
                <w:spacing w:val="-13"/>
              </w:rPr>
              <w:t>介</w:t>
            </w:r>
            <w:r>
              <w:rPr>
                <w:sz w:val="24"/>
                <w:szCs w:val="24"/>
                <w:color w:val="2070A0"/>
                <w:spacing w:val="21"/>
              </w:rPr>
              <w:t xml:space="preserve"> </w:t>
            </w:r>
            <w:r>
              <w:rPr>
                <w:sz w:val="24"/>
                <w:szCs w:val="24"/>
                <w:b/>
                <w:bCs/>
                <w:color w:val="2070A0"/>
                <w:spacing w:val="-13"/>
              </w:rPr>
              <w:t>绍</w:t>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33"/>
              <w:spacing w:before="78" w:line="223" w:lineRule="auto"/>
              <w:rPr>
                <w:sz w:val="24"/>
                <w:szCs w:val="24"/>
              </w:rPr>
            </w:pPr>
            <w:r>
              <w:rPr>
                <w:sz w:val="24"/>
                <w:szCs w:val="24"/>
                <w:b/>
                <w:bCs/>
                <w:color w:val="2060A0"/>
                <w:spacing w:val="-11"/>
              </w:rPr>
              <w:t>应</w:t>
            </w:r>
            <w:r>
              <w:rPr>
                <w:sz w:val="24"/>
                <w:szCs w:val="24"/>
                <w:color w:val="2060A0"/>
                <w:spacing w:val="31"/>
              </w:rPr>
              <w:t xml:space="preserve"> </w:t>
            </w:r>
            <w:r>
              <w:rPr>
                <w:sz w:val="24"/>
                <w:szCs w:val="24"/>
                <w:b/>
                <w:bCs/>
                <w:color w:val="2060A0"/>
                <w:spacing w:val="-11"/>
              </w:rPr>
              <w:t>用</w:t>
            </w:r>
            <w:r>
              <w:rPr>
                <w:sz w:val="24"/>
                <w:szCs w:val="24"/>
                <w:color w:val="2060A0"/>
                <w:spacing w:val="27"/>
              </w:rPr>
              <w:t xml:space="preserve"> </w:t>
            </w:r>
            <w:r>
              <w:rPr>
                <w:sz w:val="24"/>
                <w:szCs w:val="24"/>
                <w:b/>
                <w:bCs/>
                <w:color w:val="2060A0"/>
                <w:spacing w:val="-11"/>
              </w:rPr>
              <w:t>情</w:t>
            </w:r>
            <w:r>
              <w:rPr>
                <w:sz w:val="24"/>
                <w:szCs w:val="24"/>
                <w:color w:val="2060A0"/>
                <w:spacing w:val="29"/>
              </w:rPr>
              <w:t xml:space="preserve"> </w:t>
            </w:r>
            <w:r>
              <w:rPr>
                <w:sz w:val="24"/>
                <w:szCs w:val="24"/>
                <w:b/>
                <w:bCs/>
                <w:color w:val="2060A0"/>
                <w:spacing w:val="-11"/>
              </w:rPr>
              <w:t>况</w:t>
            </w:r>
          </w:p>
        </w:tc>
        <w:tc>
          <w:tcPr>
            <w:tcW w:w="6902" w:type="dxa"/>
            <w:vAlign w:val="top"/>
          </w:tcPr>
          <w:p>
            <w:pPr>
              <w:pStyle w:val="TableText"/>
              <w:ind w:left="134"/>
              <w:spacing w:before="74" w:line="222" w:lineRule="auto"/>
              <w:rPr>
                <w:sz w:val="24"/>
                <w:szCs w:val="24"/>
              </w:rPr>
            </w:pPr>
            <w:r>
              <w:rPr>
                <w:rFonts w:ascii="Arial" w:hAnsi="Arial" w:eastAsia="Arial" w:cs="Arial"/>
                <w:sz w:val="24"/>
                <w:szCs w:val="24"/>
                <w:b/>
                <w:bCs/>
                <w:spacing w:val="-3"/>
              </w:rPr>
              <w:t>G2</w:t>
            </w:r>
            <w:r>
              <w:rPr>
                <w:sz w:val="24"/>
                <w:szCs w:val="24"/>
                <w:b/>
                <w:bCs/>
                <w:spacing w:val="-3"/>
              </w:rPr>
              <w:t>系列</w:t>
            </w:r>
            <w:r>
              <w:rPr>
                <w:rFonts w:ascii="Arial" w:hAnsi="Arial" w:eastAsia="Arial" w:cs="Arial"/>
                <w:sz w:val="24"/>
                <w:szCs w:val="24"/>
                <w:b/>
                <w:bCs/>
                <w:spacing w:val="-3"/>
              </w:rPr>
              <w:t>CPD15-38</w:t>
            </w:r>
            <w:r>
              <w:rPr>
                <w:rFonts w:ascii="Arial" w:hAnsi="Arial" w:eastAsia="Arial" w:cs="Arial"/>
                <w:sz w:val="24"/>
                <w:szCs w:val="24"/>
                <w:b/>
                <w:bCs/>
                <w:spacing w:val="22"/>
                <w:w w:val="101"/>
              </w:rPr>
              <w:t xml:space="preserve"> </w:t>
            </w:r>
            <w:r>
              <w:rPr>
                <w:sz w:val="24"/>
                <w:szCs w:val="24"/>
                <w:b/>
                <w:bCs/>
                <w:spacing w:val="-3"/>
              </w:rPr>
              <w:t>锂电池专用叉车</w:t>
            </w:r>
          </w:p>
          <w:p>
            <w:pPr>
              <w:spacing w:line="330" w:lineRule="auto"/>
              <w:rPr>
                <w:rFonts w:ascii="Arial"/>
                <w:sz w:val="21"/>
              </w:rPr>
            </w:pPr>
            <w:r/>
          </w:p>
          <w:p>
            <w:pPr>
              <w:pStyle w:val="TableText"/>
              <w:ind w:left="138"/>
              <w:spacing w:before="78" w:line="221" w:lineRule="auto"/>
              <w:rPr>
                <w:sz w:val="24"/>
                <w:szCs w:val="24"/>
              </w:rPr>
            </w:pPr>
            <w:r>
              <w:rPr>
                <w:sz w:val="24"/>
                <w:szCs w:val="24"/>
                <w:b/>
                <w:bCs/>
                <w:spacing w:val="-5"/>
              </w:rPr>
              <w:t>安徽合力股份有限公司</w:t>
            </w:r>
          </w:p>
          <w:p>
            <w:pPr>
              <w:spacing w:line="366" w:lineRule="auto"/>
              <w:rPr>
                <w:rFonts w:ascii="Arial"/>
                <w:sz w:val="21"/>
              </w:rPr>
            </w:pPr>
            <w:r/>
          </w:p>
          <w:p>
            <w:pPr>
              <w:pStyle w:val="TableText"/>
              <w:ind w:left="134" w:right="12"/>
              <w:spacing w:before="58" w:line="304" w:lineRule="auto"/>
              <w:jc w:val="both"/>
              <w:rPr>
                <w:sz w:val="18"/>
                <w:szCs w:val="18"/>
              </w:rPr>
            </w:pPr>
            <w:r>
              <w:rPr>
                <w:rFonts w:ascii="SimSun" w:hAnsi="SimSun" w:eastAsia="SimSun" w:cs="SimSun"/>
                <w:sz w:val="18"/>
                <w:szCs w:val="18"/>
                <w:spacing w:val="5"/>
              </w:rPr>
              <w:t>G2</w:t>
            </w:r>
            <w:r>
              <w:rPr>
                <w:rFonts w:ascii="SimSun" w:hAnsi="SimSun" w:eastAsia="SimSun" w:cs="SimSun"/>
                <w:sz w:val="18"/>
                <w:szCs w:val="18"/>
                <w:spacing w:val="-12"/>
              </w:rPr>
              <w:t xml:space="preserve"> </w:t>
            </w:r>
            <w:r>
              <w:rPr>
                <w:sz w:val="18"/>
                <w:szCs w:val="18"/>
                <w:spacing w:val="5"/>
              </w:rPr>
              <w:t>系列</w:t>
            </w:r>
            <w:r>
              <w:rPr>
                <w:rFonts w:ascii="SimSun" w:hAnsi="SimSun" w:eastAsia="SimSun" w:cs="SimSun"/>
                <w:sz w:val="18"/>
                <w:szCs w:val="18"/>
              </w:rPr>
              <w:t>CPD</w:t>
            </w:r>
            <w:r>
              <w:rPr>
                <w:rFonts w:ascii="SimSun" w:hAnsi="SimSun" w:eastAsia="SimSun" w:cs="SimSun"/>
                <w:sz w:val="18"/>
                <w:szCs w:val="18"/>
                <w:spacing w:val="5"/>
              </w:rPr>
              <w:t>15-38  </w:t>
            </w:r>
            <w:r>
              <w:rPr>
                <w:sz w:val="18"/>
                <w:szCs w:val="18"/>
                <w:spacing w:val="5"/>
              </w:rPr>
              <w:t>锂电池专用叉车是采用锂电池作为动力、用于货物装卸、堆垛和</w:t>
            </w:r>
            <w:r>
              <w:rPr>
                <w:sz w:val="18"/>
                <w:szCs w:val="18"/>
              </w:rPr>
              <w:t xml:space="preserve"> </w:t>
            </w:r>
            <w:r>
              <w:rPr>
                <w:sz w:val="18"/>
                <w:szCs w:val="18"/>
                <w:spacing w:val="13"/>
              </w:rPr>
              <w:t>短距离运输作业的工业车辆，具有多吨位和多配置共平台、</w:t>
            </w:r>
            <w:r>
              <w:rPr>
                <w:sz w:val="18"/>
                <w:szCs w:val="18"/>
                <w:spacing w:val="12"/>
              </w:rPr>
              <w:t>模块化、系列化等特</w:t>
            </w:r>
            <w:r>
              <w:rPr>
                <w:sz w:val="18"/>
                <w:szCs w:val="18"/>
              </w:rPr>
              <w:t xml:space="preserve"> </w:t>
            </w:r>
            <w:r>
              <w:rPr>
                <w:sz w:val="18"/>
                <w:szCs w:val="18"/>
                <w:spacing w:val="13"/>
              </w:rPr>
              <w:t>点，首创了锂电专用叉车平台，采用智能转向控制技术、主动安</w:t>
            </w:r>
            <w:r>
              <w:rPr>
                <w:sz w:val="18"/>
                <w:szCs w:val="18"/>
                <w:spacing w:val="12"/>
              </w:rPr>
              <w:t>全防碰撞辅助系</w:t>
            </w:r>
            <w:r>
              <w:rPr>
                <w:sz w:val="18"/>
                <w:szCs w:val="18"/>
              </w:rPr>
              <w:t xml:space="preserve"> </w:t>
            </w:r>
            <w:r>
              <w:rPr>
                <w:sz w:val="18"/>
                <w:szCs w:val="18"/>
                <w:spacing w:val="7"/>
              </w:rPr>
              <w:t>统、高效节能电源管理系统、锂电叉车全场景充电状态即时显示系统等多项关键技</w:t>
            </w:r>
            <w:r>
              <w:rPr>
                <w:sz w:val="18"/>
                <w:szCs w:val="18"/>
                <w:spacing w:val="13"/>
              </w:rPr>
              <w:t xml:space="preserve"> </w:t>
            </w:r>
            <w:r>
              <w:rPr>
                <w:sz w:val="18"/>
                <w:szCs w:val="18"/>
                <w:spacing w:val="3"/>
              </w:rPr>
              <w:t>术，产品总体技术处于国内领先，部分技术达到国际先进。</w:t>
            </w:r>
          </w:p>
          <w:p>
            <w:pPr>
              <w:spacing w:line="288" w:lineRule="auto"/>
              <w:rPr>
                <w:rFonts w:ascii="Arial"/>
                <w:sz w:val="21"/>
              </w:rPr>
            </w:pPr>
            <w:r/>
          </w:p>
          <w:p>
            <w:pPr>
              <w:spacing w:line="288" w:lineRule="auto"/>
              <w:rPr>
                <w:rFonts w:ascii="Arial"/>
                <w:sz w:val="21"/>
              </w:rPr>
            </w:pPr>
            <w:r/>
          </w:p>
          <w:p>
            <w:pPr>
              <w:pStyle w:val="TableText"/>
              <w:ind w:left="134"/>
              <w:spacing w:before="59" w:line="273" w:lineRule="auto"/>
              <w:jc w:val="both"/>
              <w:rPr>
                <w:sz w:val="18"/>
                <w:szCs w:val="18"/>
              </w:rPr>
            </w:pPr>
            <w:r>
              <w:rPr>
                <w:sz w:val="18"/>
                <w:szCs w:val="18"/>
                <w:spacing w:val="2"/>
              </w:rPr>
              <w:t>产品已成功应用于物流、制造、食品、医药等多个行业，获得市场高度认可，形成良</w:t>
            </w:r>
            <w:r>
              <w:rPr>
                <w:sz w:val="18"/>
                <w:szCs w:val="18"/>
                <w:spacing w:val="11"/>
              </w:rPr>
              <w:t xml:space="preserve"> </w:t>
            </w:r>
            <w:r>
              <w:rPr>
                <w:sz w:val="18"/>
                <w:szCs w:val="18"/>
                <w:spacing w:val="7"/>
              </w:rPr>
              <w:t>好的示范效应。2022-2024年累计销售3</w:t>
            </w:r>
            <w:r>
              <w:rPr>
                <w:sz w:val="18"/>
                <w:szCs w:val="18"/>
                <w:spacing w:val="6"/>
              </w:rPr>
              <w:t>1202台，实现销售收入约33亿元，其中出口</w:t>
            </w:r>
            <w:r>
              <w:rPr>
                <w:sz w:val="18"/>
                <w:szCs w:val="18"/>
              </w:rPr>
              <w:t xml:space="preserve"> </w:t>
            </w:r>
            <w:r>
              <w:rPr>
                <w:sz w:val="18"/>
                <w:szCs w:val="18"/>
                <w:spacing w:val="6"/>
              </w:rPr>
              <w:t>销售额累计达21亿元，产品出口量占总销量的61.1%,有力提升企业的国际影响力，</w:t>
            </w:r>
            <w:r>
              <w:rPr>
                <w:sz w:val="18"/>
                <w:szCs w:val="18"/>
                <w:spacing w:val="8"/>
              </w:rPr>
              <w:t xml:space="preserve"> </w:t>
            </w:r>
            <w:r>
              <w:rPr>
                <w:sz w:val="18"/>
                <w:szCs w:val="18"/>
              </w:rPr>
              <w:t>为我国高端装备制造业“走出去”树立标杆。该产品2022年销</w:t>
            </w:r>
            <w:r>
              <w:rPr>
                <w:sz w:val="18"/>
                <w:szCs w:val="18"/>
                <w:spacing w:val="-1"/>
              </w:rPr>
              <w:t>售11308台，在行业锂电</w:t>
            </w:r>
            <w:r>
              <w:rPr>
                <w:sz w:val="18"/>
                <w:szCs w:val="18"/>
              </w:rPr>
              <w:t xml:space="preserve"> </w:t>
            </w:r>
            <w:r>
              <w:rPr>
                <w:sz w:val="18"/>
                <w:szCs w:val="18"/>
                <w:spacing w:val="4"/>
              </w:rPr>
              <w:t>池叉车市场占比高达16.5%,市场表现强劲，前景十分广阔。</w:t>
            </w:r>
          </w:p>
        </w:tc>
      </w:tr>
    </w:tbl>
    <w:p>
      <w:pPr>
        <w:pStyle w:val="BodyText"/>
        <w:spacing w:line="291" w:lineRule="auto"/>
        <w:rPr>
          <w:sz w:val="21"/>
        </w:rPr>
      </w:pPr>
      <w:r/>
    </w:p>
    <w:p>
      <w:pPr>
        <w:pStyle w:val="BodyText"/>
        <w:spacing w:line="291" w:lineRule="auto"/>
        <w:rPr>
          <w:sz w:val="21"/>
        </w:rPr>
      </w:pPr>
      <w:r/>
    </w:p>
    <w:p>
      <w:pPr>
        <w:pStyle w:val="BodyText"/>
        <w:spacing w:line="291" w:lineRule="auto"/>
        <w:rPr>
          <w:sz w:val="21"/>
        </w:rPr>
      </w:pPr>
      <w:r/>
    </w:p>
    <w:p>
      <w:pPr>
        <w:ind w:firstLine="1570"/>
        <w:spacing w:line="4330" w:lineRule="exact"/>
        <w:rPr/>
      </w:pPr>
      <w:r>
        <w:rPr>
          <w:position w:val="-86"/>
        </w:rPr>
        <w:drawing>
          <wp:inline distT="0" distB="0" distL="0" distR="0">
            <wp:extent cx="4279831" cy="2749499"/>
            <wp:effectExtent l="0" t="0" r="0" b="0"/>
            <wp:docPr id="286" name="IM 286"/>
            <wp:cNvGraphicFramePr/>
            <a:graphic>
              <a:graphicData uri="http://schemas.openxmlformats.org/drawingml/2006/picture">
                <pic:pic>
                  <pic:nvPicPr>
                    <pic:cNvPr id="286" name="IM 286"/>
                    <pic:cNvPicPr/>
                  </pic:nvPicPr>
                  <pic:blipFill>
                    <a:blip r:embed="rId252"/>
                    <a:stretch>
                      <a:fillRect/>
                    </a:stretch>
                  </pic:blipFill>
                  <pic:spPr>
                    <a:xfrm rot="0">
                      <a:off x="0" y="0"/>
                      <a:ext cx="4279831" cy="2749499"/>
                    </a:xfrm>
                    <a:prstGeom prst="rect">
                      <a:avLst/>
                    </a:prstGeom>
                  </pic:spPr>
                </pic:pic>
              </a:graphicData>
            </a:graphic>
          </wp:inline>
        </w:drawing>
      </w:r>
    </w:p>
    <w:p>
      <w:pPr>
        <w:pStyle w:val="BodyText"/>
        <w:spacing w:line="14" w:lineRule="auto"/>
        <w:rPr>
          <w:sz w:val="2"/>
        </w:rPr>
      </w:pPr>
      <w:r>
        <w:rPr>
          <w:sz w:val="2"/>
          <w:szCs w:val="2"/>
        </w:rPr>
        <w:br w:type="column"/>
      </w:r>
    </w:p>
    <w:p>
      <w:pPr>
        <w:ind w:firstLine="9"/>
        <w:spacing w:line="468" w:lineRule="exact"/>
        <w:rPr/>
      </w:pPr>
      <w:r>
        <w:rPr>
          <w:position w:val="-9"/>
        </w:rPr>
        <w:pict>
          <v:group id="_x0000_s752" style="mso-position-vertical-relative:line;mso-position-horizontal-relative:char;width:425.55pt;height:23.5pt;" filled="false" stroked="false" coordsize="8510,470" coordorigin="0,0">
            <v:shape id="_x0000_s754" style="position:absolute;left:30;top:0;width:8430;height:470;" filled="false" stroked="false" type="#_x0000_t75">
              <v:imagedata o:title="" r:id="rId253"/>
            </v:shape>
            <v:shape id="_x0000_s756" style="position:absolute;left:144;top:97;width:8250;height:37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1"/>
                        <w:position w:val="1"/>
                      </w:rPr>
                      <w:t>精选案例</w:t>
                    </w:r>
                    <w:r>
                      <w:rPr>
                        <w:rFonts w:ascii="SimHei" w:hAnsi="SimHei" w:eastAsia="SimHei" w:cs="SimHei"/>
                        <w:sz w:val="31"/>
                        <w:szCs w:val="31"/>
                        <w:color w:val="FFFFFF"/>
                        <w:spacing w:val="-1"/>
                        <w:position w:val="1"/>
                      </w:rPr>
                      <w:t xml:space="preserve">                  </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8"/>
                        <w:szCs w:val="38"/>
                        <w:b/>
                        <w:bCs/>
                        <w:color w:val="2080D0"/>
                        <w:spacing w:val="-2"/>
                        <w:position w:val="-4"/>
                      </w:rPr>
                      <w:t>13</w:t>
                    </w:r>
                  </w:p>
                </w:txbxContent>
              </v:textbox>
            </v:shape>
            <v:shape id="_x0000_s758" style="position:absolute;left:0;top:19;width:8510;height:11;" filled="false" stroked="false" type="#_x0000_t75">
              <v:imagedata o:title="" r:id="rId254"/>
            </v:shape>
          </v:group>
        </w:pict>
      </w:r>
    </w:p>
    <w:p>
      <w:pPr>
        <w:spacing w:before="14"/>
        <w:rPr/>
      </w:pPr>
      <w:r/>
    </w:p>
    <w:p>
      <w:pPr>
        <w:spacing w:before="13"/>
        <w:rPr/>
      </w:pPr>
      <w:r/>
    </w:p>
    <w:tbl>
      <w:tblPr>
        <w:tblStyle w:val="TableNormal"/>
        <w:tblW w:w="8491"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11"/>
      </w:tblGrid>
      <w:tr>
        <w:trPr>
          <w:trHeight w:val="10377"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241" w:hRule="atLeast"/>
              </w:trPr>
              <w:tc>
                <w:tcPr>
                  <w:tcW w:w="1439" w:type="dxa"/>
                  <w:vAlign w:val="top"/>
                  <w:tcBorders>
                    <w:bottom w:val="single" w:color="0000FF" w:sz="2" w:space="0"/>
                    <w:top w:val="single" w:color="0000FF" w:sz="4" w:space="0"/>
                  </w:tcBorders>
                </w:tcPr>
                <w:p>
                  <w:pPr>
                    <w:pStyle w:val="TableText"/>
                    <w:ind w:left="19"/>
                    <w:spacing w:before="125" w:line="222" w:lineRule="auto"/>
                    <w:rPr>
                      <w:sz w:val="24"/>
                      <w:szCs w:val="24"/>
                    </w:rPr>
                  </w:pPr>
                  <w:r>
                    <w:rPr>
                      <w:sz w:val="24"/>
                      <w:szCs w:val="24"/>
                      <w:color w:val="2070A0"/>
                      <w:spacing w:val="-11"/>
                    </w:rPr>
                    <w:t>产</w:t>
                  </w:r>
                  <w:r>
                    <w:rPr>
                      <w:sz w:val="24"/>
                      <w:szCs w:val="24"/>
                      <w:color w:val="2070A0"/>
                      <w:spacing w:val="42"/>
                    </w:rPr>
                    <w:t xml:space="preserve"> </w:t>
                  </w:r>
                  <w:r>
                    <w:rPr>
                      <w:sz w:val="24"/>
                      <w:szCs w:val="24"/>
                      <w:color w:val="2070A0"/>
                      <w:spacing w:val="-11"/>
                    </w:rPr>
                    <w:t>品</w:t>
                  </w:r>
                  <w:r>
                    <w:rPr>
                      <w:sz w:val="24"/>
                      <w:szCs w:val="24"/>
                      <w:color w:val="2070A0"/>
                      <w:spacing w:val="32"/>
                    </w:rPr>
                    <w:t xml:space="preserve"> </w:t>
                  </w:r>
                  <w:r>
                    <w:rPr>
                      <w:sz w:val="24"/>
                      <w:szCs w:val="24"/>
                      <w:color w:val="2070A0"/>
                      <w:spacing w:val="-11"/>
                    </w:rPr>
                    <w:t>介</w:t>
                  </w:r>
                  <w:r>
                    <w:rPr>
                      <w:sz w:val="24"/>
                      <w:szCs w:val="24"/>
                      <w:color w:val="2070A0"/>
                      <w:spacing w:val="30"/>
                    </w:rPr>
                    <w:t xml:space="preserve"> </w:t>
                  </w:r>
                  <w:r>
                    <w:rPr>
                      <w:sz w:val="24"/>
                      <w:szCs w:val="24"/>
                      <w:color w:val="2070A0"/>
                      <w:spacing w:val="-11"/>
                    </w:rPr>
                    <w:t>绍</w:t>
                  </w:r>
                </w:p>
              </w:tc>
            </w:tr>
          </w:tbl>
          <w:p>
            <w:pPr>
              <w:pStyle w:val="TableText"/>
              <w:ind w:left="23"/>
              <w:spacing w:before="14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11" w:type="dxa"/>
            <w:vAlign w:val="top"/>
          </w:tcPr>
          <w:p>
            <w:pPr>
              <w:pStyle w:val="TableText"/>
              <w:ind w:left="143"/>
              <w:spacing w:before="74" w:line="221" w:lineRule="auto"/>
              <w:rPr>
                <w:sz w:val="24"/>
                <w:szCs w:val="24"/>
              </w:rPr>
            </w:pPr>
            <w:r>
              <w:rPr>
                <w:sz w:val="24"/>
                <w:szCs w:val="24"/>
                <w:b/>
                <w:bCs/>
                <w:spacing w:val="-4"/>
              </w:rPr>
              <w:t>关节置换手术导航定位系统</w:t>
            </w:r>
          </w:p>
          <w:p>
            <w:pPr>
              <w:spacing w:line="352" w:lineRule="auto"/>
              <w:rPr>
                <w:rFonts w:ascii="Arial"/>
                <w:sz w:val="21"/>
              </w:rPr>
            </w:pPr>
            <w:r/>
          </w:p>
          <w:p>
            <w:pPr>
              <w:pStyle w:val="TableText"/>
              <w:ind w:left="143"/>
              <w:spacing w:before="78" w:line="221" w:lineRule="auto"/>
              <w:rPr>
                <w:sz w:val="24"/>
                <w:szCs w:val="24"/>
              </w:rPr>
            </w:pPr>
            <w:r>
              <w:rPr>
                <w:sz w:val="24"/>
                <w:szCs w:val="24"/>
                <w:b/>
                <w:bCs/>
                <w:spacing w:val="-4"/>
              </w:rPr>
              <w:t>杭州键嘉医疗科技股份有限公司</w:t>
            </w:r>
          </w:p>
          <w:p>
            <w:pPr>
              <w:spacing w:line="333" w:lineRule="auto"/>
              <w:rPr>
                <w:rFonts w:ascii="Arial"/>
                <w:sz w:val="21"/>
              </w:rPr>
            </w:pPr>
            <w:r/>
          </w:p>
          <w:p>
            <w:pPr>
              <w:pStyle w:val="TableText"/>
              <w:ind w:right="11"/>
              <w:spacing w:before="59" w:line="221" w:lineRule="auto"/>
              <w:jc w:val="right"/>
              <w:rPr>
                <w:sz w:val="18"/>
                <w:szCs w:val="18"/>
              </w:rPr>
            </w:pPr>
            <w:r>
              <w:rPr>
                <w:sz w:val="18"/>
                <w:szCs w:val="18"/>
                <w:spacing w:val="-2"/>
              </w:rPr>
              <w:t>关节置换手术导航定位系统采用三维手术规划、光学导航定位、可视化手</w:t>
            </w:r>
            <w:r>
              <w:rPr>
                <w:sz w:val="18"/>
                <w:szCs w:val="18"/>
                <w:spacing w:val="-3"/>
              </w:rPr>
              <w:t>术导引、安全</w:t>
            </w:r>
          </w:p>
          <w:p>
            <w:pPr>
              <w:pStyle w:val="TableText"/>
              <w:ind w:left="139" w:right="8"/>
              <w:spacing w:before="206" w:line="204" w:lineRule="auto"/>
              <w:rPr>
                <w:sz w:val="18"/>
                <w:szCs w:val="18"/>
              </w:rPr>
            </w:pPr>
            <w:r>
              <w:rPr>
                <w:sz w:val="18"/>
                <w:szCs w:val="18"/>
                <w:spacing w:val="-2"/>
              </w:rPr>
              <w:t>边界控制、力觉交互控制等技术，并首次在关节置换手术中应用七自由度交互型机</w:t>
            </w:r>
            <w:r>
              <w:rPr>
                <w:sz w:val="18"/>
                <w:szCs w:val="18"/>
                <w:spacing w:val="-3"/>
              </w:rPr>
              <w:t>械臂</w:t>
            </w:r>
            <w:r>
              <w:rPr>
                <w:sz w:val="18"/>
                <w:szCs w:val="18"/>
              </w:rPr>
              <w:t xml:space="preserve"> </w:t>
            </w:r>
            <w:r>
              <w:rPr>
                <w:sz w:val="18"/>
                <w:szCs w:val="18"/>
                <w:spacing w:val="-3"/>
              </w:rPr>
              <w:t>以及高精度末端手术定位器，属于具有自主知识产权的国内首创医疗器械。工作原理：</w:t>
            </w:r>
          </w:p>
          <w:p>
            <w:pPr>
              <w:pStyle w:val="TableText"/>
              <w:ind w:left="139" w:right="14"/>
              <w:spacing w:before="111" w:line="312" w:lineRule="auto"/>
              <w:jc w:val="both"/>
              <w:rPr>
                <w:sz w:val="18"/>
                <w:szCs w:val="18"/>
              </w:rPr>
            </w:pPr>
            <w:r>
              <w:rPr>
                <w:sz w:val="18"/>
                <w:szCs w:val="18"/>
                <w:spacing w:val="-2"/>
              </w:rPr>
              <w:t>基于患者</w:t>
            </w:r>
            <w:r>
              <w:rPr>
                <w:rFonts w:ascii="SimSun" w:hAnsi="SimSun" w:eastAsia="SimSun" w:cs="SimSun"/>
                <w:sz w:val="18"/>
                <w:szCs w:val="18"/>
                <w:spacing w:val="-2"/>
              </w:rPr>
              <w:t>CT  </w:t>
            </w:r>
            <w:r>
              <w:rPr>
                <w:sz w:val="18"/>
                <w:szCs w:val="18"/>
                <w:spacing w:val="-2"/>
              </w:rPr>
              <w:t>进行影像分割与三维重建等人机交互手段制定手术方案，术中</w:t>
            </w:r>
            <w:r>
              <w:rPr>
                <w:sz w:val="18"/>
                <w:szCs w:val="18"/>
                <w:spacing w:val="-3"/>
              </w:rPr>
              <w:t>导航通过空</w:t>
            </w:r>
            <w:r>
              <w:rPr>
                <w:sz w:val="18"/>
                <w:szCs w:val="18"/>
              </w:rPr>
              <w:t xml:space="preserve"> </w:t>
            </w:r>
            <w:r>
              <w:rPr>
                <w:sz w:val="18"/>
                <w:szCs w:val="18"/>
                <w:spacing w:val="-4"/>
              </w:rPr>
              <w:t>间快速配准技术、三维高速并行渲染和机械臂</w:t>
            </w:r>
            <w:r>
              <w:rPr>
                <w:sz w:val="18"/>
                <w:szCs w:val="18"/>
                <w:spacing w:val="-5"/>
              </w:rPr>
              <w:t>力/位控制技术，辅助医生高效精准安全地</w:t>
            </w:r>
            <w:r>
              <w:rPr>
                <w:sz w:val="18"/>
                <w:szCs w:val="18"/>
              </w:rPr>
              <w:t xml:space="preserve"> </w:t>
            </w:r>
            <w:r>
              <w:rPr>
                <w:sz w:val="18"/>
                <w:szCs w:val="18"/>
                <w:spacing w:val="-7"/>
              </w:rPr>
              <w:t>完成髋臼打磨、股骨截骨、髋关节植入物的安装与验证。</w:t>
            </w:r>
          </w:p>
          <w:p>
            <w:pPr>
              <w:spacing w:line="375" w:lineRule="auto"/>
              <w:rPr>
                <w:rFonts w:ascii="Arial"/>
                <w:sz w:val="21"/>
              </w:rPr>
            </w:pPr>
            <w:r/>
          </w:p>
          <w:p>
            <w:pPr>
              <w:pStyle w:val="TableText"/>
              <w:ind w:left="139"/>
              <w:spacing w:before="58" w:line="308" w:lineRule="auto"/>
              <w:jc w:val="both"/>
              <w:rPr>
                <w:sz w:val="18"/>
                <w:szCs w:val="18"/>
              </w:rPr>
            </w:pPr>
            <w:r>
              <w:rPr>
                <w:sz w:val="18"/>
                <w:szCs w:val="18"/>
                <w:spacing w:val="3"/>
              </w:rPr>
              <w:t>产品在西安交通大学第二附属医院、南方医科大</w:t>
            </w:r>
            <w:r>
              <w:rPr>
                <w:sz w:val="18"/>
                <w:szCs w:val="18"/>
                <w:spacing w:val="2"/>
              </w:rPr>
              <w:t>学南方医院、北京大学第一医院完成</w:t>
            </w:r>
            <w:r>
              <w:rPr>
                <w:sz w:val="18"/>
                <w:szCs w:val="18"/>
              </w:rPr>
              <w:t xml:space="preserve"> </w:t>
            </w:r>
            <w:r>
              <w:rPr>
                <w:sz w:val="18"/>
                <w:szCs w:val="18"/>
                <w:spacing w:val="5"/>
              </w:rPr>
              <w:t>了104例前瞻性、多中心、随机对照临床试验，验证了产品在全髋关节置换手术中的</w:t>
            </w:r>
            <w:r>
              <w:rPr>
                <w:sz w:val="18"/>
                <w:szCs w:val="18"/>
                <w:spacing w:val="4"/>
              </w:rPr>
              <w:t xml:space="preserve"> </w:t>
            </w:r>
            <w:r>
              <w:rPr>
                <w:sz w:val="18"/>
                <w:szCs w:val="18"/>
                <w:spacing w:val="3"/>
              </w:rPr>
              <w:t>安全性和有效性。临床试验中未发生与产品相关的不良事件和器械缺</w:t>
            </w:r>
            <w:r>
              <w:rPr>
                <w:sz w:val="18"/>
                <w:szCs w:val="18"/>
                <w:spacing w:val="2"/>
              </w:rPr>
              <w:t>陷，且与传统的</w:t>
            </w:r>
            <w:r>
              <w:rPr>
                <w:sz w:val="18"/>
                <w:szCs w:val="18"/>
              </w:rPr>
              <w:t xml:space="preserve"> </w:t>
            </w:r>
            <w:r>
              <w:rPr>
                <w:sz w:val="18"/>
                <w:szCs w:val="18"/>
                <w:spacing w:val="3"/>
              </w:rPr>
              <w:t>人工髋关节置换手术相比临床优势明显，具有显著的临床</w:t>
            </w:r>
            <w:r>
              <w:rPr>
                <w:sz w:val="18"/>
                <w:szCs w:val="18"/>
                <w:spacing w:val="2"/>
              </w:rPr>
              <w:t>应用价值。目前已为浙江大</w:t>
            </w:r>
            <w:r>
              <w:rPr>
                <w:sz w:val="18"/>
                <w:szCs w:val="18"/>
              </w:rPr>
              <w:t xml:space="preserve"> </w:t>
            </w:r>
            <w:r>
              <w:rPr>
                <w:sz w:val="18"/>
                <w:szCs w:val="18"/>
                <w:spacing w:val="3"/>
              </w:rPr>
              <w:t>学医学院附属邵逸夫医院、安徽医科大学第一附属医院及上海市第一人民医院等三甲</w:t>
            </w:r>
            <w:r>
              <w:rPr>
                <w:sz w:val="18"/>
                <w:szCs w:val="18"/>
              </w:rPr>
              <w:t xml:space="preserve"> </w:t>
            </w:r>
            <w:r>
              <w:rPr>
                <w:sz w:val="18"/>
                <w:szCs w:val="18"/>
                <w:spacing w:val="-2"/>
              </w:rPr>
              <w:t>医院提供服务。</w:t>
            </w:r>
          </w:p>
          <w:p>
            <w:pPr>
              <w:spacing w:line="300" w:lineRule="auto"/>
              <w:rPr>
                <w:rFonts w:ascii="Arial"/>
                <w:sz w:val="21"/>
              </w:rPr>
            </w:pPr>
            <w:r/>
          </w:p>
          <w:p>
            <w:pPr>
              <w:ind w:firstLine="449"/>
              <w:spacing w:line="4140" w:lineRule="exact"/>
              <w:rPr/>
            </w:pPr>
            <w:r>
              <w:rPr>
                <w:position w:val="-82"/>
              </w:rPr>
              <w:drawing>
                <wp:inline distT="0" distB="0" distL="0" distR="0">
                  <wp:extent cx="3955997" cy="2628494"/>
                  <wp:effectExtent l="0" t="0" r="0" b="0"/>
                  <wp:docPr id="288" name="IM 288"/>
                  <wp:cNvGraphicFramePr/>
                  <a:graphic>
                    <a:graphicData uri="http://schemas.openxmlformats.org/drawingml/2006/picture">
                      <pic:pic>
                        <pic:nvPicPr>
                          <pic:cNvPr id="288" name="IM 288"/>
                          <pic:cNvPicPr/>
                        </pic:nvPicPr>
                        <pic:blipFill>
                          <a:blip r:embed="rId255"/>
                          <a:stretch>
                            <a:fillRect/>
                          </a:stretch>
                        </pic:blipFill>
                        <pic:spPr>
                          <a:xfrm rot="0">
                            <a:off x="0" y="0"/>
                            <a:ext cx="3955997" cy="2628494"/>
                          </a:xfrm>
                          <a:prstGeom prst="rect">
                            <a:avLst/>
                          </a:prstGeom>
                        </pic:spPr>
                      </pic:pic>
                    </a:graphicData>
                  </a:graphic>
                </wp:inline>
              </w:drawing>
            </w:r>
          </w:p>
          <w:p>
            <w:pPr>
              <w:pStyle w:val="TableText"/>
              <w:ind w:left="859"/>
              <w:spacing w:before="195" w:line="177" w:lineRule="auto"/>
              <w:rPr>
                <w:sz w:val="18"/>
                <w:szCs w:val="18"/>
              </w:rPr>
            </w:pPr>
            <w:r>
              <w:rPr>
                <w:sz w:val="18"/>
                <w:szCs w:val="18"/>
                <w:spacing w:val="-5"/>
              </w:rPr>
              <w:t>导航控制系统</w:t>
            </w:r>
            <w:r>
              <w:rPr>
                <w:sz w:val="18"/>
                <w:szCs w:val="18"/>
                <w:spacing w:val="-5"/>
              </w:rPr>
              <w:t xml:space="preserve">                </w:t>
            </w:r>
            <w:r>
              <w:rPr>
                <w:sz w:val="18"/>
                <w:szCs w:val="18"/>
                <w:spacing w:val="-5"/>
              </w:rPr>
              <w:t>机械臂系统</w:t>
            </w:r>
            <w:r>
              <w:rPr>
                <w:sz w:val="18"/>
                <w:szCs w:val="18"/>
                <w:spacing w:val="-5"/>
              </w:rPr>
              <w:t xml:space="preserve">             </w:t>
            </w:r>
            <w:r>
              <w:rPr>
                <w:sz w:val="18"/>
                <w:szCs w:val="18"/>
                <w:spacing w:val="-5"/>
              </w:rPr>
              <w:t>光学定位系统</w:t>
            </w:r>
          </w:p>
        </w:tc>
      </w:tr>
    </w:tbl>
    <w:p>
      <w:pPr>
        <w:pStyle w:val="BodyText"/>
        <w:spacing w:line="14" w:lineRule="auto"/>
        <w:rPr>
          <w:sz w:val="2"/>
        </w:rPr>
      </w:pPr>
      <w:r/>
    </w:p>
    <w:p>
      <w:pPr>
        <w:spacing w:line="14" w:lineRule="auto"/>
        <w:sectPr>
          <w:type w:val="continuous"/>
          <w:pgSz w:w="21320" w:h="15080"/>
          <w:pgMar w:top="1217" w:right="1149" w:bottom="894" w:left="1150" w:header="772" w:footer="641" w:gutter="0"/>
          <w:cols w:equalWidth="0" w:num="2">
            <w:col w:w="10401" w:space="100"/>
            <w:col w:w="8520" w:space="0"/>
          </w:cols>
        </w:sectPr>
        <w:rPr>
          <w:sz w:val="2"/>
          <w:szCs w:val="2"/>
        </w:rPr>
      </w:pPr>
    </w:p>
    <w:p>
      <w:pPr>
        <w:spacing w:before="41"/>
        <w:rPr/>
      </w:pPr>
      <w:r>
        <w:drawing>
          <wp:anchor distT="0" distB="0" distL="0" distR="0" simplePos="0" relativeHeight="252055552" behindDoc="0" locked="0" layoutInCell="0" allowOverlap="1">
            <wp:simplePos x="0" y="0"/>
            <wp:positionH relativeFrom="page">
              <wp:posOffset>742976</wp:posOffset>
            </wp:positionH>
            <wp:positionV relativeFrom="page">
              <wp:posOffset>742985</wp:posOffset>
            </wp:positionV>
            <wp:extent cx="12064974" cy="12640"/>
            <wp:effectExtent l="0" t="0" r="0" b="0"/>
            <wp:wrapNone/>
            <wp:docPr id="290" name="IM 290"/>
            <wp:cNvGraphicFramePr/>
            <a:graphic>
              <a:graphicData uri="http://schemas.openxmlformats.org/drawingml/2006/picture">
                <pic:pic>
                  <pic:nvPicPr>
                    <pic:cNvPr id="290" name="IM 290"/>
                    <pic:cNvPicPr/>
                  </pic:nvPicPr>
                  <pic:blipFill>
                    <a:blip r:embed="rId258"/>
                    <a:stretch>
                      <a:fillRect/>
                    </a:stretch>
                  </pic:blipFill>
                  <pic:spPr>
                    <a:xfrm rot="0">
                      <a:off x="0" y="0"/>
                      <a:ext cx="12064974" cy="12640"/>
                    </a:xfrm>
                    <a:prstGeom prst="rect">
                      <a:avLst/>
                    </a:prstGeom>
                  </pic:spPr>
                </pic:pic>
              </a:graphicData>
            </a:graphic>
          </wp:anchor>
        </w:drawing>
      </w:r>
      <w:r/>
    </w:p>
    <w:p>
      <w:pPr>
        <w:spacing w:before="40"/>
        <w:rPr/>
      </w:pPr>
      <w:r/>
    </w:p>
    <w:p>
      <w:pPr>
        <w:sectPr>
          <w:headerReference w:type="default" r:id="rId256"/>
          <w:footerReference w:type="default" r:id="rId257"/>
          <w:pgSz w:w="21320" w:h="15080"/>
          <w:pgMar w:top="1185" w:right="1149" w:bottom="894" w:left="1160" w:header="803" w:footer="661" w:gutter="0"/>
          <w:cols w:equalWidth="0" w:num="1">
            <w:col w:w="19010" w:space="0"/>
          </w:cols>
        </w:sectPr>
        <w:rPr/>
      </w:pPr>
    </w:p>
    <w:p>
      <w:pPr>
        <w:spacing w:line="469" w:lineRule="exact"/>
        <w:rPr/>
      </w:pPr>
      <w:r>
        <w:rPr>
          <w:position w:val="-9"/>
        </w:rPr>
        <w:pict>
          <v:group id="_x0000_s774" style="mso-position-vertical-relative:line;mso-position-horizontal-relative:char;width:426pt;height:23.5pt;" filled="false" stroked="false" coordsize="8520,470" coordorigin="0,0">
            <v:shape id="_x0000_s776" style="position:absolute;left:40;top:0;width:8430;height:470;" filled="false" stroked="false" type="#_x0000_t75">
              <v:imagedata o:title="" r:id="rId259"/>
            </v:shape>
            <v:shape id="_x0000_s778" style="position:absolute;left:164;top:97;width:8192;height:382;" filled="false" stroked="false" type="#_x0000_t202">
              <v:fill on="false"/>
              <v:stroke on="false"/>
              <v:path/>
              <v:imagedata o:title=""/>
              <o:lock v:ext="edit" aspectratio="false"/>
              <v:textbox inset="0mm,0mm,0mm,0mm">
                <w:txbxContent>
                  <w:p>
                    <w:pPr>
                      <w:ind w:left="20"/>
                      <w:spacing w:before="19" w:line="224" w:lineRule="auto"/>
                      <w:rPr>
                        <w:rFonts w:ascii="Times New Roman" w:hAnsi="Times New Roman" w:eastAsia="Times New Roman" w:cs="Times New Roman"/>
                        <w:sz w:val="38"/>
                        <w:szCs w:val="38"/>
                      </w:rPr>
                    </w:pPr>
                    <w:bookmarkStart w:name="bookmark99" w:id="17"/>
                    <w:bookmarkEnd w:id="17"/>
                    <w:r>
                      <w:rPr>
                        <w:rFonts w:ascii="SimHei" w:hAnsi="SimHei" w:eastAsia="SimHei" w:cs="SimHei"/>
                        <w:sz w:val="31"/>
                        <w:szCs w:val="31"/>
                        <w:b/>
                        <w:bCs/>
                        <w:color w:val="FFFFFF"/>
                        <w:spacing w:val="-7"/>
                        <w:position w:val="1"/>
                      </w:rPr>
                      <w:t>精选案例</w:t>
                    </w:r>
                    <w:r>
                      <w:rPr>
                        <w:rFonts w:ascii="SimHei" w:hAnsi="SimHei" w:eastAsia="SimHei" w:cs="SimHei"/>
                        <w:sz w:val="31"/>
                        <w:szCs w:val="31"/>
                        <w:color w:val="FFFFFF"/>
                        <w:spacing w:val="-7"/>
                        <w:position w:val="1"/>
                      </w:rPr>
                      <w:t xml:space="preserve">      </w:t>
                    </w:r>
                    <w:r>
                      <w:rPr>
                        <w:rFonts w:ascii="Times New Roman" w:hAnsi="Times New Roman" w:eastAsia="Times New Roman" w:cs="Times New Roman"/>
                        <w:sz w:val="38"/>
                        <w:szCs w:val="38"/>
                        <w:b/>
                        <w:bCs/>
                        <w:u w:val="single" w:color="auto"/>
                        <w:color w:val="2080D0"/>
                        <w:spacing w:val="1"/>
                        <w:position w:val="-5"/>
                      </w:rPr>
                      <w:t xml:space="preserve">                                                           </w:t>
                    </w:r>
                    <w:r>
                      <w:rPr>
                        <w:rFonts w:ascii="Times New Roman" w:hAnsi="Times New Roman" w:eastAsia="Times New Roman" w:cs="Times New Roman"/>
                        <w:sz w:val="38"/>
                        <w:szCs w:val="38"/>
                        <w:b/>
                        <w:bCs/>
                        <w:u w:val="single" w:color="auto"/>
                        <w:color w:val="2080D0"/>
                        <w:spacing w:val="-7"/>
                        <w:position w:val="-5"/>
                      </w:rPr>
                      <w:t>14</w:t>
                    </w:r>
                  </w:p>
                </w:txbxContent>
              </v:textbox>
            </v:shape>
            <v:shape id="_x0000_s780" style="position:absolute;left:0;top:29;width:8520;height:10;" filled="false" stroked="false" type="#_x0000_t75">
              <v:imagedata o:title="" r:id="rId260"/>
            </v:shape>
          </v:group>
        </w:pict>
      </w:r>
    </w:p>
    <w:p>
      <w:pPr>
        <w:spacing w:before="14"/>
        <w:rPr/>
      </w:pPr>
      <w:r/>
    </w:p>
    <w:p>
      <w:pPr>
        <w:spacing w:before="13"/>
        <w:rPr/>
      </w:pPr>
      <w:r/>
    </w:p>
    <w:tbl>
      <w:tblPr>
        <w:tblStyle w:val="TableNormal"/>
        <w:tblW w:w="85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59"/>
      </w:tblGrid>
      <w:tr>
        <w:trPr>
          <w:trHeight w:val="9570" w:hRule="atLeast"/>
        </w:trPr>
        <w:tc>
          <w:tcPr>
            <w:tcW w:w="1580" w:type="dxa"/>
            <w:vAlign w:val="top"/>
          </w:tcPr>
          <w:p>
            <w:pPr>
              <w:pStyle w:val="TableText"/>
              <w:ind w:left="3"/>
              <w:spacing w:before="144" w:line="222" w:lineRule="auto"/>
              <w:rPr>
                <w:sz w:val="24"/>
                <w:szCs w:val="24"/>
              </w:rPr>
            </w:pPr>
            <w:r>
              <w:drawing>
                <wp:anchor distT="0" distB="0" distL="0" distR="0" simplePos="0" relativeHeight="252057600" behindDoc="0" locked="0" layoutInCell="1" allowOverlap="1">
                  <wp:simplePos x="0" y="0"/>
                  <wp:positionH relativeFrom="rightMargin">
                    <wp:posOffset>-996937</wp:posOffset>
                  </wp:positionH>
                  <wp:positionV relativeFrom="topMargin">
                    <wp:posOffset>0</wp:posOffset>
                  </wp:positionV>
                  <wp:extent cx="914370" cy="6415"/>
                  <wp:effectExtent l="0" t="0" r="0" b="0"/>
                  <wp:wrapNone/>
                  <wp:docPr id="292" name="IM 292"/>
                  <wp:cNvGraphicFramePr/>
                  <a:graphic>
                    <a:graphicData uri="http://schemas.openxmlformats.org/drawingml/2006/picture">
                      <pic:pic>
                        <pic:nvPicPr>
                          <pic:cNvPr id="292" name="IM 292"/>
                          <pic:cNvPicPr/>
                        </pic:nvPicPr>
                        <pic:blipFill>
                          <a:blip r:embed="rId261"/>
                          <a:stretch>
                            <a:fillRect/>
                          </a:stretch>
                        </pic:blipFill>
                        <pic:spPr>
                          <a:xfrm rot="0">
                            <a:off x="0" y="0"/>
                            <a:ext cx="914370" cy="6415"/>
                          </a:xfrm>
                          <a:prstGeom prst="rect">
                            <a:avLst/>
                          </a:prstGeom>
                        </pic:spPr>
                      </pic:pic>
                    </a:graphicData>
                  </a:graphic>
                </wp:anchor>
              </w:drawing>
            </w:r>
            <w:r>
              <w:drawing>
                <wp:anchor distT="0" distB="0" distL="0" distR="0" simplePos="0" relativeHeight="252059648" behindDoc="0" locked="0" layoutInCell="1" allowOverlap="1">
                  <wp:simplePos x="0" y="0"/>
                  <wp:positionH relativeFrom="rightMargin">
                    <wp:posOffset>-1003300</wp:posOffset>
                  </wp:positionH>
                  <wp:positionV relativeFrom="topMargin">
                    <wp:posOffset>457229</wp:posOffset>
                  </wp:positionV>
                  <wp:extent cx="908006" cy="6350"/>
                  <wp:effectExtent l="0" t="0" r="0" b="0"/>
                  <wp:wrapNone/>
                  <wp:docPr id="294" name="IM 294"/>
                  <wp:cNvGraphicFramePr/>
                  <a:graphic>
                    <a:graphicData uri="http://schemas.openxmlformats.org/drawingml/2006/picture">
                      <pic:pic>
                        <pic:nvPicPr>
                          <pic:cNvPr id="294" name="IM 294"/>
                          <pic:cNvPicPr/>
                        </pic:nvPicPr>
                        <pic:blipFill>
                          <a:blip r:embed="rId262"/>
                          <a:stretch>
                            <a:fillRect/>
                          </a:stretch>
                        </pic:blipFill>
                        <pic:spPr>
                          <a:xfrm rot="0">
                            <a:off x="0" y="0"/>
                            <a:ext cx="908006" cy="6350"/>
                          </a:xfrm>
                          <a:prstGeom prst="rect">
                            <a:avLst/>
                          </a:prstGeom>
                        </pic:spPr>
                      </pic:pic>
                    </a:graphicData>
                  </a:graphic>
                </wp:anchor>
              </w:drawing>
            </w:r>
            <w:r>
              <w:drawing>
                <wp:anchor distT="0" distB="0" distL="0" distR="0" simplePos="0" relativeHeight="252058624" behindDoc="0" locked="0" layoutInCell="1" allowOverlap="1">
                  <wp:simplePos x="0" y="0"/>
                  <wp:positionH relativeFrom="rightMargin">
                    <wp:posOffset>-996937</wp:posOffset>
                  </wp:positionH>
                  <wp:positionV relativeFrom="topMargin">
                    <wp:posOffset>971560</wp:posOffset>
                  </wp:positionV>
                  <wp:extent cx="901644" cy="6415"/>
                  <wp:effectExtent l="0" t="0" r="0" b="0"/>
                  <wp:wrapNone/>
                  <wp:docPr id="296" name="IM 296"/>
                  <wp:cNvGraphicFramePr/>
                  <a:graphic>
                    <a:graphicData uri="http://schemas.openxmlformats.org/drawingml/2006/picture">
                      <pic:pic>
                        <pic:nvPicPr>
                          <pic:cNvPr id="296" name="IM 296"/>
                          <pic:cNvPicPr/>
                        </pic:nvPicPr>
                        <pic:blipFill>
                          <a:blip r:embed="rId263"/>
                          <a:stretch>
                            <a:fillRect/>
                          </a:stretch>
                        </pic:blipFill>
                        <pic:spPr>
                          <a:xfrm rot="0">
                            <a:off x="0" y="0"/>
                            <a:ext cx="901644" cy="6415"/>
                          </a:xfrm>
                          <a:prstGeom prst="rect">
                            <a:avLst/>
                          </a:prstGeom>
                        </pic:spPr>
                      </pic:pic>
                    </a:graphicData>
                  </a:graphic>
                </wp:anchor>
              </w:drawing>
            </w:r>
            <w:r>
              <w:drawing>
                <wp:anchor distT="0" distB="0" distL="0" distR="0" simplePos="0" relativeHeight="252056576" behindDoc="0" locked="0" layoutInCell="1" allowOverlap="1">
                  <wp:simplePos x="0" y="0"/>
                  <wp:positionH relativeFrom="rightMargin">
                    <wp:posOffset>-1003300</wp:posOffset>
                  </wp:positionH>
                  <wp:positionV relativeFrom="topMargin">
                    <wp:posOffset>2470174</wp:posOffset>
                  </wp:positionV>
                  <wp:extent cx="914369" cy="6415"/>
                  <wp:effectExtent l="0" t="0" r="0" b="0"/>
                  <wp:wrapNone/>
                  <wp:docPr id="298" name="IM 298"/>
                  <wp:cNvGraphicFramePr/>
                  <a:graphic>
                    <a:graphicData uri="http://schemas.openxmlformats.org/drawingml/2006/picture">
                      <pic:pic>
                        <pic:nvPicPr>
                          <pic:cNvPr id="298" name="IM 298"/>
                          <pic:cNvPicPr/>
                        </pic:nvPicPr>
                        <pic:blipFill>
                          <a:blip r:embed="rId264"/>
                          <a:stretch>
                            <a:fillRect/>
                          </a:stretch>
                        </pic:blipFill>
                        <pic:spPr>
                          <a:xfrm rot="0">
                            <a:off x="0" y="0"/>
                            <a:ext cx="914369" cy="6415"/>
                          </a:xfrm>
                          <a:prstGeom prst="rect">
                            <a:avLst/>
                          </a:prstGeom>
                        </pic:spPr>
                      </pic:pic>
                    </a:graphicData>
                  </a:graphic>
                </wp:anchor>
              </w:drawing>
            </w:r>
            <w:r>
              <w:rPr>
                <w:sz w:val="24"/>
                <w:szCs w:val="24"/>
                <w:b/>
                <w:bCs/>
                <w:color w:val="2070B0"/>
                <w:spacing w:val="-11"/>
              </w:rPr>
              <w:t>案</w:t>
            </w:r>
            <w:r>
              <w:rPr>
                <w:sz w:val="24"/>
                <w:szCs w:val="24"/>
                <w:color w:val="2070B0"/>
                <w:spacing w:val="20"/>
              </w:rPr>
              <w:t xml:space="preserve"> </w:t>
            </w:r>
            <w:r>
              <w:rPr>
                <w:sz w:val="24"/>
                <w:szCs w:val="24"/>
                <w:b/>
                <w:bCs/>
                <w:color w:val="2070B0"/>
                <w:spacing w:val="-11"/>
              </w:rPr>
              <w:t>例</w:t>
            </w:r>
            <w:r>
              <w:rPr>
                <w:sz w:val="24"/>
                <w:szCs w:val="24"/>
                <w:color w:val="2070B0"/>
                <w:spacing w:val="23"/>
              </w:rPr>
              <w:t xml:space="preserve"> </w:t>
            </w:r>
            <w:r>
              <w:rPr>
                <w:sz w:val="24"/>
                <w:szCs w:val="24"/>
                <w:b/>
                <w:bCs/>
                <w:color w:val="2070B0"/>
                <w:spacing w:val="-11"/>
              </w:rPr>
              <w:t>名</w:t>
            </w:r>
            <w:r>
              <w:rPr>
                <w:sz w:val="24"/>
                <w:szCs w:val="24"/>
                <w:color w:val="2070B0"/>
                <w:spacing w:val="20"/>
              </w:rPr>
              <w:t xml:space="preserve"> </w:t>
            </w:r>
            <w:r>
              <w:rPr>
                <w:sz w:val="24"/>
                <w:szCs w:val="24"/>
                <w:b/>
                <w:bCs/>
                <w:color w:val="2070B0"/>
                <w:spacing w:val="-11"/>
              </w:rPr>
              <w:t>称</w:t>
            </w:r>
          </w:p>
          <w:p>
            <w:pPr>
              <w:spacing w:line="352" w:lineRule="auto"/>
              <w:rPr>
                <w:rFonts w:ascii="Arial"/>
                <w:sz w:val="21"/>
              </w:rPr>
            </w:pPr>
            <w:r/>
          </w:p>
          <w:p>
            <w:pPr>
              <w:pStyle w:val="TableText"/>
              <w:ind w:left="3"/>
              <w:spacing w:before="78"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p>
            <w:pPr>
              <w:spacing w:line="449" w:lineRule="auto"/>
              <w:rPr>
                <w:rFonts w:ascii="Arial"/>
                <w:sz w:val="21"/>
              </w:rPr>
            </w:pPr>
            <w:r/>
          </w:p>
          <w:p>
            <w:pPr>
              <w:pStyle w:val="TableText"/>
              <w:ind w:left="3"/>
              <w:spacing w:before="78"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
              <w:spacing w:before="78" w:line="223"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959" w:type="dxa"/>
            <w:vAlign w:val="top"/>
          </w:tcPr>
          <w:p>
            <w:pPr>
              <w:pStyle w:val="TableText"/>
              <w:ind w:left="143"/>
              <w:spacing w:before="74" w:line="221" w:lineRule="auto"/>
              <w:rPr>
                <w:sz w:val="24"/>
                <w:szCs w:val="24"/>
              </w:rPr>
            </w:pPr>
            <w:r>
              <w:drawing>
                <wp:anchor distT="0" distB="0" distL="0" distR="0" simplePos="0" relativeHeight="252054528" behindDoc="0" locked="0" layoutInCell="1" allowOverlap="1">
                  <wp:simplePos x="0" y="0"/>
                  <wp:positionH relativeFrom="rightMargin">
                    <wp:posOffset>-1402774</wp:posOffset>
                  </wp:positionH>
                  <wp:positionV relativeFrom="topMargin">
                    <wp:posOffset>4686300</wp:posOffset>
                  </wp:positionV>
                  <wp:extent cx="1403369" cy="1130327"/>
                  <wp:effectExtent l="0" t="0" r="0" b="0"/>
                  <wp:wrapNone/>
                  <wp:docPr id="300" name="IM 300"/>
                  <wp:cNvGraphicFramePr/>
                  <a:graphic>
                    <a:graphicData uri="http://schemas.openxmlformats.org/drawingml/2006/picture">
                      <pic:pic>
                        <pic:nvPicPr>
                          <pic:cNvPr id="300" name="IM 300"/>
                          <pic:cNvPicPr/>
                        </pic:nvPicPr>
                        <pic:blipFill>
                          <a:blip r:embed="rId265"/>
                          <a:stretch>
                            <a:fillRect/>
                          </a:stretch>
                        </pic:blipFill>
                        <pic:spPr>
                          <a:xfrm rot="0">
                            <a:off x="0" y="0"/>
                            <a:ext cx="1403369" cy="1130327"/>
                          </a:xfrm>
                          <a:prstGeom prst="rect">
                            <a:avLst/>
                          </a:prstGeom>
                        </pic:spPr>
                      </pic:pic>
                    </a:graphicData>
                  </a:graphic>
                </wp:anchor>
              </w:drawing>
            </w:r>
            <w:r>
              <w:rPr>
                <w:sz w:val="24"/>
                <w:szCs w:val="24"/>
                <w:b/>
                <w:bCs/>
                <w:spacing w:val="-4"/>
              </w:rPr>
              <w:t>制冷型红外光谱成像防爆摄像仪</w:t>
            </w:r>
          </w:p>
          <w:p>
            <w:pPr>
              <w:spacing w:line="332" w:lineRule="auto"/>
              <w:rPr>
                <w:rFonts w:ascii="Arial"/>
                <w:sz w:val="21"/>
              </w:rPr>
            </w:pPr>
            <w:r/>
          </w:p>
          <w:p>
            <w:pPr>
              <w:pStyle w:val="TableText"/>
              <w:ind w:left="143"/>
              <w:spacing w:before="78" w:line="221" w:lineRule="auto"/>
              <w:rPr>
                <w:sz w:val="24"/>
                <w:szCs w:val="24"/>
              </w:rPr>
            </w:pPr>
            <w:r>
              <w:rPr>
                <w:sz w:val="24"/>
                <w:szCs w:val="24"/>
                <w:b/>
                <w:bCs/>
                <w:spacing w:val="-4"/>
              </w:rPr>
              <w:t>合肥航谱时代科技有限公司</w:t>
            </w:r>
          </w:p>
          <w:p>
            <w:pPr>
              <w:spacing w:line="363" w:lineRule="auto"/>
              <w:rPr>
                <w:rFonts w:ascii="Arial"/>
                <w:sz w:val="21"/>
              </w:rPr>
            </w:pPr>
            <w:r/>
          </w:p>
          <w:p>
            <w:pPr>
              <w:pStyle w:val="TableText"/>
              <w:ind w:left="139" w:right="57"/>
              <w:spacing w:before="58" w:line="312" w:lineRule="auto"/>
              <w:rPr>
                <w:sz w:val="18"/>
                <w:szCs w:val="18"/>
              </w:rPr>
            </w:pPr>
            <w:r>
              <w:rPr>
                <w:sz w:val="18"/>
                <w:szCs w:val="18"/>
                <w:spacing w:val="7"/>
              </w:rPr>
              <w:t>本产品主要基于制冷型红外光谱高精度成像技术、制冷机长寿命及快速降温技术、</w:t>
            </w:r>
            <w:r>
              <w:rPr>
                <w:sz w:val="18"/>
                <w:szCs w:val="18"/>
                <w:spacing w:val="7"/>
              </w:rPr>
              <w:t xml:space="preserve"> </w:t>
            </w:r>
            <w:r>
              <w:rPr>
                <w:sz w:val="18"/>
                <w:szCs w:val="18"/>
                <w:spacing w:val="8"/>
              </w:rPr>
              <w:t>复杂场景危化气体泄漏人工智能识别技术、系统设备复杂环境工</w:t>
            </w:r>
            <w:r>
              <w:rPr>
                <w:sz w:val="18"/>
                <w:szCs w:val="18"/>
                <w:spacing w:val="7"/>
              </w:rPr>
              <w:t>程化应用技术等关</w:t>
            </w:r>
            <w:r>
              <w:rPr>
                <w:sz w:val="18"/>
                <w:szCs w:val="18"/>
              </w:rPr>
              <w:t xml:space="preserve"> </w:t>
            </w:r>
            <w:r>
              <w:rPr>
                <w:sz w:val="18"/>
                <w:szCs w:val="18"/>
                <w:spacing w:val="8"/>
              </w:rPr>
              <w:t>键技术，实现对石油化工领域易泄漏的50余</w:t>
            </w:r>
            <w:r>
              <w:rPr>
                <w:sz w:val="18"/>
                <w:szCs w:val="18"/>
                <w:spacing w:val="7"/>
              </w:rPr>
              <w:t>类危化气体实时可视化监测预警，具有</w:t>
            </w:r>
            <w:r>
              <w:rPr>
                <w:sz w:val="18"/>
                <w:szCs w:val="18"/>
              </w:rPr>
              <w:t xml:space="preserve"> </w:t>
            </w:r>
            <w:r>
              <w:rPr>
                <w:sz w:val="18"/>
                <w:szCs w:val="18"/>
                <w:spacing w:val="19"/>
              </w:rPr>
              <w:t>探测精度高(最低10</w:t>
            </w:r>
            <w:r>
              <w:rPr>
                <w:rFonts w:ascii="Arial" w:hAnsi="Arial" w:eastAsia="Arial" w:cs="Arial"/>
                <w:sz w:val="18"/>
                <w:szCs w:val="18"/>
              </w:rPr>
              <w:t>ml</w:t>
            </w:r>
            <w:r>
              <w:rPr>
                <w:rFonts w:ascii="Arial" w:hAnsi="Arial" w:eastAsia="Arial" w:cs="Arial"/>
                <w:sz w:val="18"/>
                <w:szCs w:val="18"/>
                <w:spacing w:val="19"/>
              </w:rPr>
              <w:t>/</w:t>
            </w:r>
            <w:r>
              <w:rPr>
                <w:rFonts w:ascii="Arial" w:hAnsi="Arial" w:eastAsia="Arial" w:cs="Arial"/>
                <w:sz w:val="18"/>
                <w:szCs w:val="18"/>
              </w:rPr>
              <w:t>min</w:t>
            </w:r>
            <w:r>
              <w:rPr>
                <w:rFonts w:ascii="Arial" w:hAnsi="Arial" w:eastAsia="Arial" w:cs="Arial"/>
                <w:sz w:val="18"/>
                <w:szCs w:val="18"/>
                <w:spacing w:val="22"/>
              </w:rPr>
              <w:t xml:space="preserve"> </w:t>
            </w:r>
            <w:r>
              <w:rPr>
                <w:sz w:val="18"/>
                <w:szCs w:val="18"/>
                <w:spacing w:val="19"/>
              </w:rPr>
              <w:t>甲烷泄漏)、响应速度快(毫秒级)、寿命长(制</w:t>
            </w:r>
            <w:r>
              <w:rPr>
                <w:sz w:val="18"/>
                <w:szCs w:val="18"/>
                <w:spacing w:val="18"/>
              </w:rPr>
              <w:t>冷机</w:t>
            </w:r>
            <w:r>
              <w:rPr>
                <w:sz w:val="18"/>
                <w:szCs w:val="18"/>
              </w:rPr>
              <w:t xml:space="preserve"> </w:t>
            </w:r>
            <w:r>
              <w:rPr>
                <w:rFonts w:ascii="Arial" w:hAnsi="Arial" w:eastAsia="Arial" w:cs="Arial"/>
                <w:sz w:val="18"/>
                <w:szCs w:val="18"/>
              </w:rPr>
              <w:t>MTTF</w:t>
            </w:r>
            <w:r>
              <w:rPr>
                <w:rFonts w:ascii="Arial" w:hAnsi="Arial" w:eastAsia="Arial" w:cs="Arial"/>
                <w:sz w:val="18"/>
                <w:szCs w:val="18"/>
                <w:spacing w:val="10"/>
              </w:rPr>
              <w:t>&gt;30000h)</w:t>
            </w:r>
            <w:r>
              <w:rPr>
                <w:rFonts w:ascii="SimSun" w:hAnsi="SimSun" w:eastAsia="SimSun" w:cs="SimSun"/>
                <w:sz w:val="18"/>
                <w:szCs w:val="18"/>
                <w:spacing w:val="10"/>
              </w:rPr>
              <w:t>、</w:t>
            </w:r>
            <w:r>
              <w:rPr>
                <w:rFonts w:ascii="SimSun" w:hAnsi="SimSun" w:eastAsia="SimSun" w:cs="SimSun"/>
                <w:sz w:val="18"/>
                <w:szCs w:val="18"/>
                <w:spacing w:val="89"/>
              </w:rPr>
              <w:t xml:space="preserve"> </w:t>
            </w:r>
            <w:r>
              <w:rPr>
                <w:sz w:val="18"/>
                <w:szCs w:val="18"/>
                <w:spacing w:val="10"/>
              </w:rPr>
              <w:t>范围广(0-360°)、距离远(最远支持2</w:t>
            </w:r>
            <w:r>
              <w:rPr>
                <w:rFonts w:ascii="Arial" w:hAnsi="Arial" w:eastAsia="Arial" w:cs="Arial"/>
                <w:sz w:val="18"/>
                <w:szCs w:val="18"/>
              </w:rPr>
              <w:t>kM</w:t>
            </w:r>
            <w:r>
              <w:rPr>
                <w:rFonts w:ascii="Arial" w:hAnsi="Arial" w:eastAsia="Arial" w:cs="Arial"/>
                <w:sz w:val="18"/>
                <w:szCs w:val="18"/>
                <w:spacing w:val="10"/>
              </w:rPr>
              <w:t>)</w:t>
            </w:r>
            <w:r>
              <w:rPr>
                <w:rFonts w:ascii="SimSun" w:hAnsi="SimSun" w:eastAsia="SimSun" w:cs="SimSun"/>
                <w:sz w:val="18"/>
                <w:szCs w:val="18"/>
                <w:spacing w:val="10"/>
              </w:rPr>
              <w:t>、</w:t>
            </w:r>
            <w:r>
              <w:rPr>
                <w:rFonts w:ascii="SimSun" w:hAnsi="SimSun" w:eastAsia="SimSun" w:cs="SimSun"/>
                <w:sz w:val="18"/>
                <w:szCs w:val="18"/>
                <w:spacing w:val="62"/>
              </w:rPr>
              <w:t xml:space="preserve"> </w:t>
            </w:r>
            <w:r>
              <w:rPr>
                <w:sz w:val="18"/>
                <w:szCs w:val="18"/>
                <w:spacing w:val="9"/>
              </w:rPr>
              <w:t>误报率低(具有</w:t>
            </w:r>
            <w:r>
              <w:rPr>
                <w:sz w:val="18"/>
                <w:szCs w:val="18"/>
              </w:rPr>
              <w:t xml:space="preserve"> </w:t>
            </w:r>
            <w:r>
              <w:rPr>
                <w:sz w:val="18"/>
                <w:szCs w:val="18"/>
                <w:spacing w:val="6"/>
              </w:rPr>
              <w:t>水蒸汽屏蔽功能)等优点，技术水平达到国际先进、国内领先水平。</w:t>
            </w:r>
          </w:p>
          <w:p>
            <w:pPr>
              <w:spacing w:line="241" w:lineRule="auto"/>
              <w:rPr>
                <w:rFonts w:ascii="Arial"/>
                <w:sz w:val="21"/>
              </w:rPr>
            </w:pPr>
            <w:r/>
          </w:p>
          <w:p>
            <w:pPr>
              <w:spacing w:line="241" w:lineRule="auto"/>
              <w:rPr>
                <w:rFonts w:ascii="Arial"/>
                <w:sz w:val="21"/>
              </w:rPr>
            </w:pPr>
            <w:r/>
          </w:p>
          <w:p>
            <w:pPr>
              <w:pStyle w:val="TableText"/>
              <w:ind w:left="269" w:right="27" w:hanging="130"/>
              <w:spacing w:before="59" w:line="308" w:lineRule="auto"/>
              <w:rPr>
                <w:sz w:val="18"/>
                <w:szCs w:val="18"/>
              </w:rPr>
            </w:pPr>
            <w:r>
              <w:rPr>
                <w:sz w:val="18"/>
                <w:szCs w:val="18"/>
                <w:spacing w:val="8"/>
              </w:rPr>
              <w:t>产品目前已在包括千万吨级炼化(如中海油惠</w:t>
            </w:r>
            <w:r>
              <w:rPr>
                <w:sz w:val="18"/>
                <w:szCs w:val="18"/>
                <w:spacing w:val="7"/>
              </w:rPr>
              <w:t>州石化、中海油大榭石化)、大型储库</w:t>
            </w:r>
            <w:r>
              <w:rPr>
                <w:sz w:val="18"/>
                <w:szCs w:val="18"/>
              </w:rPr>
              <w:t xml:space="preserve"> </w:t>
            </w:r>
            <w:r>
              <w:rPr>
                <w:sz w:val="18"/>
                <w:szCs w:val="18"/>
                <w:spacing w:val="6"/>
              </w:rPr>
              <w:t>(如中石化石油商业储备公司海南分公司、日照某500万</w:t>
            </w:r>
            <w:r>
              <w:rPr>
                <w:rFonts w:ascii="Arial" w:hAnsi="Arial" w:eastAsia="Arial" w:cs="Arial"/>
                <w:sz w:val="18"/>
                <w:szCs w:val="18"/>
                <w:spacing w:val="6"/>
              </w:rPr>
              <w:t>m³</w:t>
            </w:r>
            <w:r>
              <w:rPr>
                <w:sz w:val="18"/>
                <w:szCs w:val="18"/>
                <w:spacing w:val="6"/>
              </w:rPr>
              <w:t>战略储备油库)、油气田</w:t>
            </w:r>
          </w:p>
          <w:p>
            <w:pPr>
              <w:pStyle w:val="TableText"/>
              <w:ind w:left="139" w:right="58" w:firstLine="120"/>
              <w:spacing w:before="3" w:line="308" w:lineRule="auto"/>
              <w:jc w:val="both"/>
              <w:rPr>
                <w:sz w:val="18"/>
                <w:szCs w:val="18"/>
              </w:rPr>
            </w:pPr>
            <w:r>
              <w:rPr>
                <w:sz w:val="18"/>
                <w:szCs w:val="18"/>
                <w:spacing w:val="4"/>
              </w:rPr>
              <w:t>(如中石化华北油气分公司、中石油新疆油田公司)等重点项目交付应用。产品入选</w:t>
            </w:r>
            <w:r>
              <w:rPr>
                <w:sz w:val="18"/>
                <w:szCs w:val="18"/>
                <w:spacing w:val="8"/>
              </w:rPr>
              <w:t xml:space="preserve"> </w:t>
            </w:r>
            <w:r>
              <w:rPr>
                <w:sz w:val="18"/>
                <w:szCs w:val="18"/>
                <w:spacing w:val="2"/>
              </w:rPr>
              <w:t>了《安徽省安全应急产品信息库》《山东省化工行业安全生产先进适用技术装备推目</w:t>
            </w:r>
            <w:r>
              <w:rPr>
                <w:sz w:val="18"/>
                <w:szCs w:val="18"/>
                <w:spacing w:val="14"/>
              </w:rPr>
              <w:t xml:space="preserve"> </w:t>
            </w:r>
            <w:r>
              <w:rPr>
                <w:sz w:val="18"/>
                <w:szCs w:val="18"/>
                <w:spacing w:val="3"/>
              </w:rPr>
              <w:t>录》《2024年度中国石油和化学工业联合会</w:t>
            </w:r>
            <w:r>
              <w:rPr>
                <w:sz w:val="18"/>
                <w:szCs w:val="18"/>
                <w:spacing w:val="2"/>
              </w:rPr>
              <w:t>科技指导计划》等权威文件，得到了政府</w:t>
            </w:r>
            <w:r>
              <w:rPr>
                <w:sz w:val="18"/>
                <w:szCs w:val="18"/>
              </w:rPr>
              <w:t xml:space="preserve"> </w:t>
            </w:r>
            <w:r>
              <w:rPr>
                <w:sz w:val="18"/>
                <w:szCs w:val="18"/>
              </w:rPr>
              <w:t>主管部门和行业权威机构的高度认可。</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firstLine="130"/>
              <w:spacing w:line="2680" w:lineRule="exact"/>
              <w:rPr/>
            </w:pPr>
            <w:r>
              <w:rPr>
                <w:position w:val="-53"/>
              </w:rPr>
              <w:drawing>
                <wp:inline distT="0" distB="0" distL="0" distR="0">
                  <wp:extent cx="2730384" cy="1701736"/>
                  <wp:effectExtent l="0" t="0" r="0" b="0"/>
                  <wp:docPr id="302" name="IM 302"/>
                  <wp:cNvGraphicFramePr/>
                  <a:graphic>
                    <a:graphicData uri="http://schemas.openxmlformats.org/drawingml/2006/picture">
                      <pic:pic>
                        <pic:nvPicPr>
                          <pic:cNvPr id="302" name="IM 302"/>
                          <pic:cNvPicPr/>
                        </pic:nvPicPr>
                        <pic:blipFill>
                          <a:blip r:embed="rId266"/>
                          <a:stretch>
                            <a:fillRect/>
                          </a:stretch>
                        </pic:blipFill>
                        <pic:spPr>
                          <a:xfrm rot="0">
                            <a:off x="0" y="0"/>
                            <a:ext cx="2730384" cy="1701736"/>
                          </a:xfrm>
                          <a:prstGeom prst="rect">
                            <a:avLst/>
                          </a:prstGeom>
                        </pic:spPr>
                      </pic:pic>
                    </a:graphicData>
                  </a:graphic>
                </wp:inline>
              </w:drawing>
            </w:r>
          </w:p>
        </w:tc>
      </w:tr>
    </w:tbl>
    <w:p>
      <w:pPr>
        <w:pStyle w:val="BodyText"/>
        <w:rPr>
          <w:sz w:val="21"/>
        </w:rPr>
      </w:pPr>
      <w:r/>
    </w:p>
    <w:p>
      <w:pPr>
        <w:pStyle w:val="BodyText"/>
        <w:spacing w:line="14" w:lineRule="auto"/>
        <w:rPr>
          <w:sz w:val="2"/>
        </w:rPr>
      </w:pPr>
      <w:r>
        <w:rPr>
          <w:sz w:val="2"/>
          <w:szCs w:val="2"/>
        </w:rPr>
        <w:br w:type="column"/>
      </w:r>
    </w:p>
    <w:p>
      <w:pPr>
        <w:ind w:firstLine="9"/>
        <w:spacing w:line="468" w:lineRule="exact"/>
        <w:rPr/>
      </w:pPr>
      <w:r>
        <w:rPr>
          <w:position w:val="-9"/>
        </w:rPr>
        <w:pict>
          <v:group id="_x0000_s782" style="mso-position-vertical-relative:line;mso-position-horizontal-relative:char;width:425.55pt;height:23.5pt;" filled="false" stroked="false" coordsize="8510,470" coordorigin="0,0">
            <v:shape id="_x0000_s784" style="position:absolute;left:30;top:0;width:8420;height:470;" filled="false" stroked="false" type="#_x0000_t75">
              <v:imagedata o:title="" r:id="rId267"/>
            </v:shape>
            <v:shape id="_x0000_s786" style="position:absolute;left:144;top:97;width:8240;height:37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2"/>
                        <w:position w:val="1"/>
                      </w:rPr>
                      <w:t>精选案例</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8"/>
                        <w:szCs w:val="38"/>
                        <w:b/>
                        <w:bCs/>
                        <w:color w:val="2080D0"/>
                        <w:spacing w:val="-2"/>
                        <w:position w:val="-4"/>
                      </w:rPr>
                      <w:t>15</w:t>
                    </w:r>
                  </w:p>
                </w:txbxContent>
              </v:textbox>
            </v:shape>
            <v:shape id="_x0000_s788" style="position:absolute;left:0;top:19;width:8510;height:11;" filled="false" stroked="false" type="#_x0000_t75">
              <v:imagedata o:title="" r:id="rId268"/>
            </v:shape>
          </v:group>
        </w:pict>
      </w:r>
    </w:p>
    <w:p>
      <w:pPr>
        <w:spacing w:before="14"/>
        <w:rPr/>
      </w:pPr>
      <w:r/>
    </w:p>
    <w:p>
      <w:pPr>
        <w:spacing w:before="13"/>
        <w:rPr/>
      </w:pPr>
      <w:r/>
    </w:p>
    <w:tbl>
      <w:tblPr>
        <w:tblStyle w:val="TableNormal"/>
        <w:tblW w:w="848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5"/>
      </w:tblGrid>
      <w:tr>
        <w:trPr>
          <w:trHeight w:val="5708"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18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4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05" w:type="dxa"/>
            <w:vAlign w:val="top"/>
          </w:tcPr>
          <w:p>
            <w:pPr>
              <w:pStyle w:val="TableText"/>
              <w:ind w:left="143"/>
              <w:spacing w:before="74" w:line="222" w:lineRule="auto"/>
              <w:rPr>
                <w:sz w:val="24"/>
                <w:szCs w:val="24"/>
              </w:rPr>
            </w:pPr>
            <w:r>
              <w:rPr>
                <w:sz w:val="24"/>
                <w:szCs w:val="24"/>
                <w:b/>
                <w:bCs/>
                <w:spacing w:val="1"/>
              </w:rPr>
              <w:t>普利生</w:t>
            </w:r>
            <w:r>
              <w:rPr>
                <w:rFonts w:ascii="SimSun" w:hAnsi="SimSun" w:eastAsia="SimSun" w:cs="SimSun"/>
                <w:sz w:val="24"/>
                <w:szCs w:val="24"/>
                <w:b/>
                <w:bCs/>
              </w:rPr>
              <w:t>RP</w:t>
            </w:r>
            <w:r>
              <w:rPr>
                <w:rFonts w:ascii="SimSun" w:hAnsi="SimSun" w:eastAsia="SimSun" w:cs="SimSun"/>
                <w:sz w:val="24"/>
                <w:szCs w:val="24"/>
                <w:spacing w:val="-12"/>
              </w:rPr>
              <w:t xml:space="preserve"> </w:t>
            </w:r>
            <w:r>
              <w:rPr>
                <w:sz w:val="24"/>
                <w:szCs w:val="24"/>
                <w:b/>
                <w:bCs/>
                <w:spacing w:val="1"/>
              </w:rPr>
              <w:t>系列工业3</w:t>
            </w:r>
            <w:r>
              <w:rPr>
                <w:rFonts w:ascii="SimSun" w:hAnsi="SimSun" w:eastAsia="SimSun" w:cs="SimSun"/>
                <w:sz w:val="24"/>
                <w:szCs w:val="24"/>
                <w:b/>
                <w:bCs/>
                <w:spacing w:val="1"/>
              </w:rPr>
              <w:t>D</w:t>
            </w:r>
            <w:r>
              <w:rPr>
                <w:rFonts w:ascii="SimSun" w:hAnsi="SimSun" w:eastAsia="SimSun" w:cs="SimSun"/>
                <w:sz w:val="24"/>
                <w:szCs w:val="24"/>
                <w:spacing w:val="1"/>
              </w:rPr>
              <w:t xml:space="preserve"> </w:t>
            </w:r>
            <w:r>
              <w:rPr>
                <w:sz w:val="24"/>
                <w:szCs w:val="24"/>
                <w:b/>
                <w:bCs/>
                <w:spacing w:val="1"/>
              </w:rPr>
              <w:t>打印设备</w:t>
            </w:r>
          </w:p>
          <w:p>
            <w:pPr>
              <w:spacing w:line="351" w:lineRule="auto"/>
              <w:rPr>
                <w:rFonts w:ascii="Arial"/>
                <w:sz w:val="21"/>
              </w:rPr>
            </w:pPr>
            <w:r/>
          </w:p>
          <w:p>
            <w:pPr>
              <w:pStyle w:val="TableText"/>
              <w:ind w:left="143"/>
              <w:spacing w:before="78" w:line="222" w:lineRule="auto"/>
              <w:rPr>
                <w:sz w:val="24"/>
                <w:szCs w:val="24"/>
              </w:rPr>
            </w:pPr>
            <w:r>
              <w:rPr>
                <w:sz w:val="24"/>
                <w:szCs w:val="24"/>
                <w:b/>
                <w:bCs/>
                <w:spacing w:val="-4"/>
              </w:rPr>
              <w:t>上海普利生三维科技有限公司</w:t>
            </w:r>
          </w:p>
          <w:p>
            <w:pPr>
              <w:spacing w:line="342" w:lineRule="auto"/>
              <w:rPr>
                <w:rFonts w:ascii="Arial"/>
                <w:sz w:val="21"/>
              </w:rPr>
            </w:pPr>
            <w:r/>
          </w:p>
          <w:p>
            <w:pPr>
              <w:pStyle w:val="TableText"/>
              <w:ind w:left="139"/>
              <w:spacing w:before="58" w:line="310" w:lineRule="auto"/>
              <w:rPr>
                <w:sz w:val="18"/>
                <w:szCs w:val="18"/>
              </w:rPr>
            </w:pPr>
            <w:r>
              <w:rPr>
                <w:sz w:val="18"/>
                <w:szCs w:val="18"/>
                <w:spacing w:val="5"/>
              </w:rPr>
              <w:t>该打印机采用高性能光敏树脂材料，打印分辨率精确可达2微米，最大成型尺寸达到</w:t>
            </w:r>
            <w:r>
              <w:rPr>
                <w:sz w:val="18"/>
                <w:szCs w:val="18"/>
                <w:spacing w:val="8"/>
              </w:rPr>
              <w:t xml:space="preserve"> </w:t>
            </w:r>
            <w:r>
              <w:rPr>
                <w:rFonts w:ascii="SimSun" w:hAnsi="SimSun" w:eastAsia="SimSun" w:cs="SimSun"/>
                <w:sz w:val="18"/>
                <w:szCs w:val="18"/>
                <w:spacing w:val="-1"/>
              </w:rPr>
              <w:t>100×100×100mm,</w:t>
            </w:r>
            <w:r>
              <w:rPr>
                <w:rFonts w:ascii="SimSun" w:hAnsi="SimSun" w:eastAsia="SimSun" w:cs="SimSun"/>
                <w:sz w:val="18"/>
                <w:szCs w:val="18"/>
                <w:spacing w:val="70"/>
              </w:rPr>
              <w:t xml:space="preserve"> </w:t>
            </w:r>
            <w:r>
              <w:rPr>
                <w:sz w:val="18"/>
                <w:szCs w:val="18"/>
                <w:spacing w:val="-1"/>
              </w:rPr>
              <w:t>能够实现复杂微观结构的高精度还</w:t>
            </w:r>
            <w:r>
              <w:rPr>
                <w:sz w:val="18"/>
                <w:szCs w:val="18"/>
                <w:spacing w:val="-2"/>
              </w:rPr>
              <w:t>原。设备配备高精度光学系统、</w:t>
            </w:r>
            <w:r>
              <w:rPr>
                <w:sz w:val="18"/>
                <w:szCs w:val="18"/>
              </w:rPr>
              <w:t xml:space="preserve"> </w:t>
            </w:r>
            <w:r>
              <w:rPr>
                <w:sz w:val="18"/>
                <w:szCs w:val="18"/>
                <w:spacing w:val="-2"/>
              </w:rPr>
              <w:t>精准运动控制系统以及智能温控系统，确保打印质量和稳定性。</w:t>
            </w:r>
            <w:r>
              <w:rPr>
                <w:sz w:val="18"/>
                <w:szCs w:val="18"/>
                <w:spacing w:val="-3"/>
              </w:rPr>
              <w:t>内置自动排版软件，优</w:t>
            </w:r>
            <w:r>
              <w:rPr>
                <w:sz w:val="18"/>
                <w:szCs w:val="18"/>
              </w:rPr>
              <w:t xml:space="preserve"> </w:t>
            </w:r>
            <w:r>
              <w:rPr>
                <w:sz w:val="18"/>
                <w:szCs w:val="18"/>
                <w:spacing w:val="-2"/>
              </w:rPr>
              <w:t>化打印效率，结合自研免清洗3</w:t>
            </w:r>
            <w:r>
              <w:rPr>
                <w:rFonts w:ascii="SimSun" w:hAnsi="SimSun" w:eastAsia="SimSun" w:cs="SimSun"/>
                <w:sz w:val="18"/>
                <w:szCs w:val="18"/>
                <w:spacing w:val="-2"/>
              </w:rPr>
              <w:t>D</w:t>
            </w:r>
            <w:r>
              <w:rPr>
                <w:sz w:val="18"/>
                <w:szCs w:val="18"/>
                <w:spacing w:val="-2"/>
              </w:rPr>
              <w:t>打印树脂材料，简化后处理流程。同时搭载数</w:t>
            </w:r>
            <w:r>
              <w:rPr>
                <w:sz w:val="18"/>
                <w:szCs w:val="18"/>
                <w:spacing w:val="-3"/>
              </w:rPr>
              <w:t>字化智能</w:t>
            </w:r>
            <w:r>
              <w:rPr>
                <w:sz w:val="18"/>
                <w:szCs w:val="18"/>
              </w:rPr>
              <w:t xml:space="preserve"> </w:t>
            </w:r>
            <w:r>
              <w:rPr>
                <w:sz w:val="18"/>
                <w:szCs w:val="18"/>
                <w:spacing w:val="-1"/>
              </w:rPr>
              <w:t>生产平台，实现</w:t>
            </w:r>
            <w:r>
              <w:rPr>
                <w:rFonts w:ascii="Times New Roman" w:hAnsi="Times New Roman" w:eastAsia="Times New Roman" w:cs="Times New Roman"/>
                <w:sz w:val="18"/>
                <w:szCs w:val="18"/>
                <w:spacing w:val="-1"/>
              </w:rPr>
              <w:t>P-Cloud</w:t>
            </w:r>
            <w:r>
              <w:rPr>
                <w:rFonts w:ascii="Times New Roman" w:hAnsi="Times New Roman" w:eastAsia="Times New Roman" w:cs="Times New Roman"/>
                <w:sz w:val="18"/>
                <w:szCs w:val="18"/>
                <w:spacing w:val="30"/>
              </w:rPr>
              <w:t xml:space="preserve"> </w:t>
            </w:r>
            <w:r>
              <w:rPr>
                <w:sz w:val="18"/>
                <w:szCs w:val="18"/>
                <w:spacing w:val="-1"/>
              </w:rPr>
              <w:t>系统与工厂</w:t>
            </w:r>
            <w:r>
              <w:rPr>
                <w:rFonts w:ascii="Times New Roman" w:hAnsi="Times New Roman" w:eastAsia="Times New Roman" w:cs="Times New Roman"/>
                <w:sz w:val="18"/>
                <w:szCs w:val="18"/>
                <w:spacing w:val="-1"/>
              </w:rPr>
              <w:t>MES</w:t>
            </w:r>
            <w:r>
              <w:rPr>
                <w:sz w:val="18"/>
                <w:szCs w:val="18"/>
                <w:spacing w:val="-1"/>
              </w:rPr>
              <w:t>系统无缝衔接，可远程控制、自动排版打印，</w:t>
            </w:r>
            <w:r>
              <w:rPr>
                <w:sz w:val="18"/>
                <w:szCs w:val="18"/>
              </w:rPr>
              <w:t xml:space="preserve"> </w:t>
            </w:r>
            <w:r>
              <w:rPr>
                <w:sz w:val="18"/>
                <w:szCs w:val="18"/>
                <w:spacing w:val="-4"/>
              </w:rPr>
              <w:t>并具备自动识别次品重新打印功能。</w:t>
            </w:r>
          </w:p>
          <w:p>
            <w:pPr>
              <w:spacing w:line="365" w:lineRule="auto"/>
              <w:rPr>
                <w:rFonts w:ascii="Arial"/>
                <w:sz w:val="21"/>
              </w:rPr>
            </w:pPr>
            <w:r/>
          </w:p>
          <w:p>
            <w:pPr>
              <w:pStyle w:val="TableText"/>
              <w:ind w:left="139"/>
              <w:spacing w:before="58" w:line="289" w:lineRule="auto"/>
              <w:jc w:val="both"/>
              <w:rPr>
                <w:sz w:val="18"/>
                <w:szCs w:val="18"/>
              </w:rPr>
            </w:pPr>
            <w:r>
              <w:rPr>
                <w:sz w:val="18"/>
                <w:szCs w:val="18"/>
                <w:spacing w:val="-2"/>
              </w:rPr>
              <w:t>当前本产品已实现对“珠三角、长三角、京津冀”等主要经济地带齿科</w:t>
            </w:r>
            <w:r>
              <w:rPr>
                <w:sz w:val="18"/>
                <w:szCs w:val="18"/>
                <w:spacing w:val="-3"/>
              </w:rPr>
              <w:t>应用领域的基本</w:t>
            </w:r>
            <w:r>
              <w:rPr>
                <w:sz w:val="18"/>
                <w:szCs w:val="18"/>
              </w:rPr>
              <w:t xml:space="preserve"> </w:t>
            </w:r>
            <w:r>
              <w:rPr>
                <w:sz w:val="18"/>
                <w:szCs w:val="18"/>
                <w:spacing w:val="3"/>
              </w:rPr>
              <w:t>全面覆盖，合作客户达300+。以无锡医美智慧产业园的</w:t>
            </w:r>
            <w:r>
              <w:rPr>
                <w:sz w:val="18"/>
                <w:szCs w:val="18"/>
                <w:spacing w:val="2"/>
              </w:rPr>
              <w:t>时代天使项目为例，普利生的</w:t>
            </w:r>
            <w:r>
              <w:rPr>
                <w:sz w:val="18"/>
                <w:szCs w:val="18"/>
              </w:rPr>
              <w:t xml:space="preserve"> </w:t>
            </w:r>
            <w:r>
              <w:rPr>
                <w:rFonts w:ascii="SimSun" w:hAnsi="SimSun" w:eastAsia="SimSun" w:cs="SimSun"/>
                <w:sz w:val="18"/>
                <w:szCs w:val="18"/>
              </w:rPr>
              <w:t>RP</w:t>
            </w:r>
            <w:r>
              <w:rPr>
                <w:rFonts w:ascii="SimSun" w:hAnsi="SimSun" w:eastAsia="SimSun" w:cs="SimSun"/>
                <w:sz w:val="18"/>
                <w:szCs w:val="18"/>
                <w:spacing w:val="-35"/>
              </w:rPr>
              <w:t xml:space="preserve"> </w:t>
            </w:r>
            <w:r>
              <w:rPr>
                <w:sz w:val="18"/>
                <w:szCs w:val="18"/>
                <w:spacing w:val="6"/>
              </w:rPr>
              <w:t>系列工业3</w:t>
            </w:r>
            <w:r>
              <w:rPr>
                <w:rFonts w:ascii="SimSun" w:hAnsi="SimSun" w:eastAsia="SimSun" w:cs="SimSun"/>
                <w:sz w:val="18"/>
                <w:szCs w:val="18"/>
                <w:spacing w:val="6"/>
              </w:rPr>
              <w:t>D</w:t>
            </w:r>
            <w:r>
              <w:rPr>
                <w:sz w:val="18"/>
                <w:szCs w:val="18"/>
                <w:spacing w:val="6"/>
              </w:rPr>
              <w:t>打印设备助力其建成了24小时无人值守的智能工厂，实现了生</w:t>
            </w:r>
            <w:r>
              <w:rPr>
                <w:sz w:val="18"/>
                <w:szCs w:val="18"/>
                <w:spacing w:val="5"/>
              </w:rPr>
              <w:t>产过程</w:t>
            </w:r>
            <w:r>
              <w:rPr>
                <w:sz w:val="18"/>
                <w:szCs w:val="18"/>
              </w:rPr>
              <w:t xml:space="preserve"> </w:t>
            </w:r>
            <w:r>
              <w:rPr>
                <w:sz w:val="18"/>
                <w:szCs w:val="18"/>
                <w:spacing w:val="5"/>
              </w:rPr>
              <w:t>的全流程一体化管控。通过自主研发的3</w:t>
            </w:r>
            <w:r>
              <w:rPr>
                <w:rFonts w:ascii="SimSun" w:hAnsi="SimSun" w:eastAsia="SimSun" w:cs="SimSun"/>
                <w:sz w:val="18"/>
                <w:szCs w:val="18"/>
                <w:spacing w:val="5"/>
              </w:rPr>
              <w:t>D</w:t>
            </w:r>
            <w:r>
              <w:rPr>
                <w:sz w:val="18"/>
                <w:szCs w:val="18"/>
                <w:spacing w:val="5"/>
              </w:rPr>
              <w:t>打印精度验证系统，打印机验</w:t>
            </w:r>
            <w:r>
              <w:rPr>
                <w:sz w:val="18"/>
                <w:szCs w:val="18"/>
                <w:spacing w:val="4"/>
              </w:rPr>
              <w:t>证效率从2天</w:t>
            </w:r>
            <w:r>
              <w:rPr>
                <w:sz w:val="18"/>
                <w:szCs w:val="18"/>
              </w:rPr>
              <w:t xml:space="preserve"> </w:t>
            </w:r>
            <w:r>
              <w:rPr>
                <w:sz w:val="18"/>
                <w:szCs w:val="18"/>
                <w:spacing w:val="7"/>
              </w:rPr>
              <w:t>验证1台提升到1天验证10台，产品质量显著提升，废品率从业内平均的5%大幅降低</w:t>
            </w:r>
            <w:r>
              <w:rPr>
                <w:sz w:val="18"/>
                <w:szCs w:val="18"/>
                <w:spacing w:val="2"/>
              </w:rPr>
              <w:t xml:space="preserve"> </w:t>
            </w:r>
            <w:r>
              <w:rPr>
                <w:sz w:val="18"/>
                <w:szCs w:val="18"/>
                <w:spacing w:val="9"/>
              </w:rPr>
              <w:t>至2‰,推动时代天使成长为国内市场绝对的龙头企业</w:t>
            </w:r>
            <w:r>
              <w:rPr>
                <w:sz w:val="18"/>
                <w:szCs w:val="18"/>
                <w:spacing w:val="8"/>
              </w:rPr>
              <w:t>，占据国内46%的市场份额，</w:t>
            </w:r>
            <w:r>
              <w:rPr>
                <w:sz w:val="18"/>
                <w:szCs w:val="18"/>
              </w:rPr>
              <w:t xml:space="preserve"> </w:t>
            </w:r>
            <w:r>
              <w:rPr>
                <w:sz w:val="18"/>
                <w:szCs w:val="18"/>
                <w:spacing w:val="3"/>
              </w:rPr>
              <w:t>并于2021年顺利在港交所上市。</w:t>
            </w:r>
          </w:p>
        </w:tc>
      </w:tr>
    </w:tbl>
    <w:p>
      <w:pPr>
        <w:pStyle w:val="BodyText"/>
        <w:spacing w:line="259" w:lineRule="auto"/>
        <w:rPr>
          <w:sz w:val="21"/>
        </w:rPr>
      </w:pPr>
      <w:r/>
    </w:p>
    <w:p>
      <w:pPr>
        <w:pStyle w:val="BodyText"/>
        <w:spacing w:line="259" w:lineRule="auto"/>
        <w:rPr>
          <w:sz w:val="21"/>
        </w:rPr>
      </w:pPr>
      <w:r/>
    </w:p>
    <w:p>
      <w:pPr>
        <w:ind w:firstLine="3959"/>
        <w:spacing w:line="4100" w:lineRule="exact"/>
        <w:rPr/>
      </w:pPr>
      <w:r>
        <w:rPr>
          <w:position w:val="-82"/>
        </w:rPr>
        <w:drawing>
          <wp:inline distT="0" distB="0" distL="0" distR="0">
            <wp:extent cx="1231840" cy="2603564"/>
            <wp:effectExtent l="0" t="0" r="0" b="0"/>
            <wp:docPr id="304" name="IM 304"/>
            <wp:cNvGraphicFramePr/>
            <a:graphic>
              <a:graphicData uri="http://schemas.openxmlformats.org/drawingml/2006/picture">
                <pic:pic>
                  <pic:nvPicPr>
                    <pic:cNvPr id="304" name="IM 304"/>
                    <pic:cNvPicPr/>
                  </pic:nvPicPr>
                  <pic:blipFill>
                    <a:blip r:embed="rId269"/>
                    <a:stretch>
                      <a:fillRect/>
                    </a:stretch>
                  </pic:blipFill>
                  <pic:spPr>
                    <a:xfrm rot="0">
                      <a:off x="0" y="0"/>
                      <a:ext cx="1231840" cy="2603564"/>
                    </a:xfrm>
                    <a:prstGeom prst="rect">
                      <a:avLst/>
                    </a:prstGeom>
                  </pic:spPr>
                </pic:pic>
              </a:graphicData>
            </a:graphic>
          </wp:inline>
        </w:drawing>
      </w:r>
    </w:p>
    <w:p>
      <w:pPr>
        <w:spacing w:line="4100" w:lineRule="exact"/>
        <w:sectPr>
          <w:type w:val="continuous"/>
          <w:pgSz w:w="21320" w:h="15080"/>
          <w:pgMar w:top="1185" w:right="1149" w:bottom="894" w:left="1160" w:header="803" w:footer="661" w:gutter="0"/>
          <w:cols w:equalWidth="0" w:num="2">
            <w:col w:w="10391" w:space="100"/>
            <w:col w:w="8520" w:space="0"/>
          </w:cols>
        </w:sectPr>
        <w:rPr/>
      </w:pPr>
    </w:p>
    <w:p>
      <w:pPr>
        <w:pStyle w:val="BodyText"/>
        <w:spacing w:line="247" w:lineRule="auto"/>
        <w:rPr>
          <w:sz w:val="21"/>
        </w:rPr>
      </w:pPr>
      <w:r/>
    </w:p>
    <w:p>
      <w:pPr>
        <w:pStyle w:val="BodyText"/>
        <w:spacing w:line="247" w:lineRule="auto"/>
        <w:rPr>
          <w:sz w:val="21"/>
        </w:rPr>
      </w:pPr>
      <w:r/>
    </w:p>
    <w:p>
      <w:pPr>
        <w:ind w:firstLine="10539"/>
        <w:spacing w:line="470" w:lineRule="exact"/>
        <w:rPr/>
      </w:pPr>
      <w:r>
        <w:pict>
          <v:group id="_x0000_s802" style="position:absolute;margin-left:2.5051pt;margin-top:0.540192pt;mso-position-vertical-relative:text;mso-position-horizontal-relative:text;width:423.5pt;height:23pt;z-index:252075008;" filled="false" stroked="false" coordsize="8470,460" coordorigin="0,0">
            <v:shape id="_x0000_s804" style="position:absolute;left:0;top:0;width:8430;height:460;" filled="false" stroked="false" type="#_x0000_t75">
              <v:imagedata o:title="" r:id="rId271"/>
            </v:shape>
            <v:shape id="_x0000_s806" style="position:absolute;left:124;top:87;width:8160;height:460;"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bookmarkStart w:name="bookmark100" w:id="18"/>
                    <w:bookmarkEnd w:id="18"/>
                    <w:r>
                      <w:rPr>
                        <w:rFonts w:ascii="SimHei" w:hAnsi="SimHei" w:eastAsia="SimHei" w:cs="SimHei"/>
                        <w:sz w:val="31"/>
                        <w:szCs w:val="31"/>
                        <w:b/>
                        <w:bCs/>
                        <w:color w:val="FFFFFF"/>
                        <w:spacing w:val="-11"/>
                        <w:position w:val="1"/>
                      </w:rPr>
                      <w:t>精选案例</w:t>
                    </w:r>
                    <w:r>
                      <w:rPr>
                        <w:rFonts w:ascii="SimHei" w:hAnsi="SimHei" w:eastAsia="SimHei" w:cs="SimHei"/>
                        <w:sz w:val="31"/>
                        <w:szCs w:val="31"/>
                        <w:color w:val="FFFFFF"/>
                        <w:spacing w:val="1"/>
                        <w:position w:val="1"/>
                      </w:rPr>
                      <w:t xml:space="preserve">                                          </w:t>
                    </w:r>
                    <w:r>
                      <w:rPr>
                        <w:rFonts w:ascii="Times New Roman" w:hAnsi="Times New Roman" w:eastAsia="Times New Roman" w:cs="Times New Roman"/>
                        <w:sz w:val="38"/>
                        <w:szCs w:val="38"/>
                        <w:b/>
                        <w:bCs/>
                        <w:color w:val="2080D0"/>
                        <w:spacing w:val="-11"/>
                        <w:position w:val="-5"/>
                      </w:rPr>
                      <w:t>16</w:t>
                    </w:r>
                  </w:p>
                </w:txbxContent>
              </v:textbox>
            </v:shape>
            <v:shape id="_x0000_s808" style="position:absolute;left:2699;top:9;width:5770;height:11;" filled="false" stroked="false" type="#_x0000_t75">
              <v:imagedata o:title="" r:id="rId272"/>
            </v:shape>
          </v:group>
        </w:pict>
      </w:r>
      <w:r>
        <w:rPr>
          <w:position w:val="-9"/>
        </w:rPr>
        <w:pict>
          <v:group id="_x0000_s810" style="mso-position-vertical-relative:line;mso-position-horizontal-relative:char;width:421.05pt;height:23.5pt;" filled="false" stroked="false" coordsize="8420,470" coordorigin="0,0">
            <v:shape id="_x0000_s812" style="position:absolute;left:0;top:0;width:8420;height:470;" filled="false" stroked="false" type="#_x0000_t75">
              <v:imagedata o:title="" r:id="rId273"/>
            </v:shape>
            <v:shape id="_x0000_s814" style="position:absolute;left:-20;top:-20;width:8460;height:510;" filled="false" stroked="false" type="#_x0000_t202">
              <v:fill on="false"/>
              <v:stroke on="false"/>
              <v:path/>
              <v:imagedata o:title=""/>
              <o:lock v:ext="edit" aspectratio="false"/>
              <v:textbox inset="0mm,0mm,0mm,0mm">
                <w:txbxContent>
                  <w:p>
                    <w:pPr>
                      <w:ind w:left="154"/>
                      <w:spacing w:before="136"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8"/>
                        <w:position w:val="1"/>
                      </w:rPr>
                      <w:t>精选案例</w:t>
                    </w:r>
                    <w:r>
                      <w:rPr>
                        <w:rFonts w:ascii="SimHei" w:hAnsi="SimHei" w:eastAsia="SimHei" w:cs="SimHei"/>
                        <w:sz w:val="31"/>
                        <w:szCs w:val="31"/>
                        <w:color w:val="FFFFFF"/>
                        <w:spacing w:val="3"/>
                        <w:position w:val="1"/>
                      </w:rPr>
                      <w:t xml:space="preserve">                                          </w:t>
                    </w:r>
                    <w:r>
                      <w:rPr>
                        <w:rFonts w:ascii="Times New Roman" w:hAnsi="Times New Roman" w:eastAsia="Times New Roman" w:cs="Times New Roman"/>
                        <w:sz w:val="38"/>
                        <w:szCs w:val="38"/>
                        <w:b/>
                        <w:bCs/>
                        <w:color w:val="1080D0"/>
                        <w:spacing w:val="-8"/>
                        <w:position w:val="-4"/>
                      </w:rPr>
                      <w:t>17</w:t>
                    </w:r>
                  </w:p>
                </w:txbxContent>
              </v:textbox>
            </v:shape>
          </v:group>
        </w:pict>
      </w:r>
    </w:p>
    <w:p>
      <w:pPr>
        <w:spacing w:before="219"/>
        <w:rPr/>
      </w:pPr>
      <w:r/>
    </w:p>
    <w:p>
      <w:pPr>
        <w:sectPr>
          <w:headerReference w:type="default" r:id="rId270"/>
          <w:footerReference w:type="default" r:id="rId2"/>
          <w:pgSz w:w="21320" w:h="15080"/>
          <w:pgMar w:top="1252" w:right="1165" w:bottom="400" w:left="1150" w:header="737" w:footer="0" w:gutter="0"/>
          <w:cols w:equalWidth="0" w:num="1">
            <w:col w:w="19005" w:space="0"/>
          </w:cols>
        </w:sectPr>
        <w:rPr/>
      </w:pPr>
    </w:p>
    <w:p>
      <w:pPr>
        <w:ind w:left="43"/>
        <w:spacing w:before="193" w:line="222" w:lineRule="auto"/>
        <w:rPr>
          <w:rFonts w:ascii="SimHei" w:hAnsi="SimHei" w:eastAsia="SimHei" w:cs="SimHei"/>
          <w:sz w:val="24"/>
          <w:szCs w:val="24"/>
        </w:rPr>
      </w:pPr>
      <w:r>
        <w:drawing>
          <wp:anchor distT="0" distB="0" distL="0" distR="0" simplePos="0" relativeHeight="252077056"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306" name="IM 306"/>
            <wp:cNvGraphicFramePr/>
            <a:graphic>
              <a:graphicData uri="http://schemas.openxmlformats.org/drawingml/2006/picture">
                <pic:pic>
                  <pic:nvPicPr>
                    <pic:cNvPr id="306" name="IM 306"/>
                    <pic:cNvPicPr/>
                  </pic:nvPicPr>
                  <pic:blipFill>
                    <a:blip r:embed="rId274"/>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080128"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308" name="IM 308"/>
            <wp:cNvGraphicFramePr/>
            <a:graphic>
              <a:graphicData uri="http://schemas.openxmlformats.org/drawingml/2006/picture">
                <pic:pic>
                  <pic:nvPicPr>
                    <pic:cNvPr id="308" name="IM 308"/>
                    <pic:cNvPicPr/>
                  </pic:nvPicPr>
                  <pic:blipFill>
                    <a:blip r:embed="rId275"/>
                    <a:stretch>
                      <a:fillRect/>
                    </a:stretch>
                  </pic:blipFill>
                  <pic:spPr>
                    <a:xfrm rot="0">
                      <a:off x="0" y="0"/>
                      <a:ext cx="908006" cy="6350"/>
                    </a:xfrm>
                    <a:prstGeom prst="rect">
                      <a:avLst/>
                    </a:prstGeom>
                  </pic:spPr>
                </pic:pic>
              </a:graphicData>
            </a:graphic>
          </wp:anchor>
        </w:drawing>
      </w:r>
      <w:r/>
    </w:p>
    <w:p>
      <w:pPr>
        <w:ind w:left="43"/>
        <w:spacing w:before="79"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5"/>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078080"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310" name="IM 310"/>
            <wp:cNvGraphicFramePr/>
            <a:graphic>
              <a:graphicData uri="http://schemas.openxmlformats.org/drawingml/2006/picture">
                <pic:pic>
                  <pic:nvPicPr>
                    <pic:cNvPr id="310" name="IM 310"/>
                    <pic:cNvPicPr/>
                  </pic:nvPicPr>
                  <pic:blipFill>
                    <a:blip r:embed="rId276"/>
                    <a:stretch>
                      <a:fillRect/>
                    </a:stretch>
                  </pic:blipFill>
                  <pic:spPr>
                    <a:xfrm rot="0">
                      <a:off x="0" y="0"/>
                      <a:ext cx="901644"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57"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drawing>
          <wp:anchor distT="0" distB="0" distL="0" distR="0" simplePos="0" relativeHeight="252079104" behindDoc="0" locked="0" layoutInCell="1" allowOverlap="1">
            <wp:simplePos x="0" y="0"/>
            <wp:positionH relativeFrom="column">
              <wp:posOffset>6363</wp:posOffset>
            </wp:positionH>
            <wp:positionV relativeFrom="paragraph">
              <wp:posOffset>108451</wp:posOffset>
            </wp:positionV>
            <wp:extent cx="914369" cy="6350"/>
            <wp:effectExtent l="0" t="0" r="0" b="0"/>
            <wp:wrapNone/>
            <wp:docPr id="312" name="IM 312"/>
            <wp:cNvGraphicFramePr/>
            <a:graphic>
              <a:graphicData uri="http://schemas.openxmlformats.org/drawingml/2006/picture">
                <pic:pic>
                  <pic:nvPicPr>
                    <pic:cNvPr id="312" name="IM 312"/>
                    <pic:cNvPicPr/>
                  </pic:nvPicPr>
                  <pic:blipFill>
                    <a:blip r:embed="rId277"/>
                    <a:stretch>
                      <a:fillRect/>
                    </a:stretch>
                  </pic:blipFill>
                  <pic:spPr>
                    <a:xfrm rot="0">
                      <a:off x="0" y="0"/>
                      <a:ext cx="914369" cy="6350"/>
                    </a:xfrm>
                    <a:prstGeom prst="rect">
                      <a:avLst/>
                    </a:prstGeom>
                  </pic:spPr>
                </pic:pic>
              </a:graphicData>
            </a:graphic>
          </wp:anchor>
        </w:drawing>
      </w:r>
      <w:r/>
    </w:p>
    <w:p>
      <w:pPr>
        <w:ind w:left="43"/>
        <w:spacing w:before="78"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spacing w:before="7"/>
        <w:rPr/>
      </w:pPr>
      <w:r/>
    </w:p>
    <w:p>
      <w:pPr>
        <w:spacing w:before="7"/>
        <w:rPr/>
      </w:pPr>
      <w:r/>
    </w:p>
    <w:p>
      <w:pPr>
        <w:spacing w:before="7"/>
        <w:rPr/>
      </w:pPr>
      <w:r/>
    </w:p>
    <w:p>
      <w:pPr>
        <w:spacing w:before="7"/>
        <w:rPr/>
      </w:pPr>
      <w:r/>
    </w:p>
    <w:p>
      <w:pPr>
        <w:spacing w:before="7"/>
        <w:rPr/>
      </w:pPr>
      <w:r/>
    </w:p>
    <w:p>
      <w:pPr>
        <w:spacing w:before="7"/>
        <w:rPr/>
      </w:pPr>
      <w:r/>
    </w:p>
    <w:p>
      <w:pPr>
        <w:spacing w:before="7"/>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2"/>
        </w:rPr>
        <w:t>1.51亿像素制冷工业相机</w:t>
      </w:r>
    </w:p>
    <w:p>
      <w:pPr>
        <w:pStyle w:val="BodyText"/>
        <w:spacing w:line="352"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合肥埃科光电科技股份有限公司</w:t>
      </w:r>
    </w:p>
    <w:p>
      <w:pPr>
        <w:pStyle w:val="BodyText"/>
        <w:spacing w:line="345" w:lineRule="auto"/>
        <w:rPr>
          <w:sz w:val="21"/>
        </w:rPr>
      </w:pPr>
      <w:r/>
    </w:p>
    <w:p>
      <w:pPr>
        <w:pStyle w:val="BodyText"/>
        <w:ind w:right="1924"/>
        <w:spacing w:before="59" w:line="342" w:lineRule="auto"/>
        <w:rPr>
          <w:rFonts w:ascii="SimHei" w:hAnsi="SimHei" w:eastAsia="SimHei" w:cs="SimHei"/>
          <w:sz w:val="13"/>
          <w:szCs w:val="13"/>
        </w:rPr>
      </w:pPr>
      <w:r>
        <w:rPr>
          <w:rFonts w:ascii="SimHei" w:hAnsi="SimHei" w:eastAsia="SimHei" w:cs="SimHei"/>
          <w:sz w:val="18"/>
          <w:szCs w:val="18"/>
          <w:spacing w:val="-1"/>
        </w:rPr>
        <w:t>具有</w:t>
      </w:r>
      <w:r>
        <w:rPr>
          <w:sz w:val="18"/>
          <w:szCs w:val="18"/>
          <w:spacing w:val="-1"/>
        </w:rPr>
        <w:t>Camera</w:t>
      </w:r>
      <w:r>
        <w:rPr>
          <w:sz w:val="18"/>
          <w:szCs w:val="18"/>
          <w:spacing w:val="12"/>
          <w:w w:val="101"/>
        </w:rPr>
        <w:t xml:space="preserve"> </w:t>
      </w:r>
      <w:r>
        <w:rPr>
          <w:sz w:val="18"/>
          <w:szCs w:val="18"/>
          <w:spacing w:val="-1"/>
        </w:rPr>
        <w:t>Link</w:t>
      </w:r>
      <w:r>
        <w:rPr>
          <w:rFonts w:ascii="SimSun" w:hAnsi="SimSun" w:eastAsia="SimSun" w:cs="SimSun"/>
          <w:sz w:val="18"/>
          <w:szCs w:val="18"/>
          <w:spacing w:val="-1"/>
        </w:rPr>
        <w:t>、</w:t>
      </w:r>
      <w:r>
        <w:rPr>
          <w:sz w:val="18"/>
          <w:szCs w:val="18"/>
          <w:spacing w:val="-1"/>
        </w:rPr>
        <w:t>CoaXPress</w:t>
      </w:r>
      <w:r>
        <w:rPr>
          <w:rFonts w:ascii="SimHei" w:hAnsi="SimHei" w:eastAsia="SimHei" w:cs="SimHei"/>
          <w:sz w:val="18"/>
          <w:szCs w:val="18"/>
          <w:spacing w:val="-1"/>
        </w:rPr>
        <w:t>两种接口，最高分辨率为1.51</w:t>
      </w:r>
      <w:r>
        <w:rPr>
          <w:rFonts w:ascii="SimHei" w:hAnsi="SimHei" w:eastAsia="SimHei" w:cs="SimHei"/>
          <w:sz w:val="18"/>
          <w:szCs w:val="18"/>
          <w:spacing w:val="-2"/>
        </w:rPr>
        <w:t>亿像素。该产品具有高数</w:t>
      </w:r>
      <w:r>
        <w:rPr>
          <w:rFonts w:ascii="SimHei" w:hAnsi="SimHei" w:eastAsia="SimHei" w:cs="SimHei"/>
          <w:sz w:val="18"/>
          <w:szCs w:val="18"/>
        </w:rPr>
        <w:t xml:space="preserve"> </w:t>
      </w:r>
      <w:r>
        <w:rPr>
          <w:rFonts w:ascii="SimHei" w:hAnsi="SimHei" w:eastAsia="SimHei" w:cs="SimHei"/>
          <w:sz w:val="18"/>
          <w:szCs w:val="18"/>
          <w:spacing w:val="4"/>
        </w:rPr>
        <w:t>据精度，输出像素格式8/10/12位可选；可实现自动坏像</w:t>
      </w:r>
      <w:r>
        <w:rPr>
          <w:rFonts w:ascii="SimHei" w:hAnsi="SimHei" w:eastAsia="SimHei" w:cs="SimHei"/>
          <w:sz w:val="18"/>
          <w:szCs w:val="18"/>
          <w:spacing w:val="3"/>
        </w:rPr>
        <w:t>素校正、平场矫正等功能。</w:t>
      </w:r>
      <w:r>
        <w:rPr>
          <w:rFonts w:ascii="SimHei" w:hAnsi="SimHei" w:eastAsia="SimHei" w:cs="SimHei"/>
          <w:sz w:val="18"/>
          <w:szCs w:val="18"/>
        </w:rPr>
        <w:t xml:space="preserve"> </w:t>
      </w:r>
      <w:r>
        <w:rPr>
          <w:rFonts w:ascii="SimHei" w:hAnsi="SimHei" w:eastAsia="SimHei" w:cs="SimHei"/>
          <w:sz w:val="13"/>
          <w:szCs w:val="13"/>
          <w:spacing w:val="-3"/>
        </w:rPr>
        <w:t>技</w:t>
      </w:r>
      <w:r>
        <w:rPr>
          <w:rFonts w:ascii="SimHei" w:hAnsi="SimHei" w:eastAsia="SimHei" w:cs="SimHei"/>
          <w:sz w:val="13"/>
          <w:szCs w:val="13"/>
          <w:spacing w:val="-3"/>
        </w:rPr>
        <w:t xml:space="preserve"> </w:t>
      </w:r>
      <w:r>
        <w:rPr>
          <w:rFonts w:ascii="SimHei" w:hAnsi="SimHei" w:eastAsia="SimHei" w:cs="SimHei"/>
          <w:sz w:val="13"/>
          <w:szCs w:val="13"/>
          <w:spacing w:val="-3"/>
        </w:rPr>
        <w:t>术</w:t>
      </w:r>
      <w:r>
        <w:rPr>
          <w:rFonts w:ascii="SimHei" w:hAnsi="SimHei" w:eastAsia="SimHei" w:cs="SimHei"/>
          <w:sz w:val="13"/>
          <w:szCs w:val="13"/>
          <w:spacing w:val="3"/>
        </w:rPr>
        <w:t xml:space="preserve"> </w:t>
      </w:r>
      <w:r>
        <w:rPr>
          <w:rFonts w:ascii="SimHei" w:hAnsi="SimHei" w:eastAsia="SimHei" w:cs="SimHei"/>
          <w:sz w:val="13"/>
          <w:szCs w:val="13"/>
          <w:spacing w:val="-3"/>
        </w:rPr>
        <w:t>特</w:t>
      </w:r>
      <w:r>
        <w:rPr>
          <w:rFonts w:ascii="SimHei" w:hAnsi="SimHei" w:eastAsia="SimHei" w:cs="SimHei"/>
          <w:sz w:val="13"/>
          <w:szCs w:val="13"/>
          <w:spacing w:val="6"/>
        </w:rPr>
        <w:t xml:space="preserve"> </w:t>
      </w:r>
      <w:r>
        <w:rPr>
          <w:rFonts w:ascii="SimHei" w:hAnsi="SimHei" w:eastAsia="SimHei" w:cs="SimHei"/>
          <w:sz w:val="13"/>
          <w:szCs w:val="13"/>
          <w:spacing w:val="-3"/>
        </w:rPr>
        <w:t>点</w:t>
      </w:r>
      <w:r>
        <w:rPr>
          <w:rFonts w:ascii="SimHei" w:hAnsi="SimHei" w:eastAsia="SimHei" w:cs="SimHei"/>
          <w:sz w:val="13"/>
          <w:szCs w:val="13"/>
          <w:spacing w:val="-3"/>
        </w:rPr>
        <w:t xml:space="preserve"> </w:t>
      </w:r>
      <w:r>
        <w:rPr>
          <w:rFonts w:ascii="SimHei" w:hAnsi="SimHei" w:eastAsia="SimHei" w:cs="SimHei"/>
          <w:sz w:val="13"/>
          <w:szCs w:val="13"/>
          <w:spacing w:val="-3"/>
        </w:rPr>
        <w:t>：</w:t>
      </w:r>
    </w:p>
    <w:p>
      <w:pPr>
        <w:ind w:left="210" w:right="1899" w:hanging="210"/>
        <w:spacing w:before="4" w:line="268" w:lineRule="auto"/>
        <w:rPr>
          <w:rFonts w:ascii="SimHei" w:hAnsi="SimHei" w:eastAsia="SimHei" w:cs="SimHei"/>
          <w:sz w:val="18"/>
          <w:szCs w:val="18"/>
        </w:rPr>
      </w:pPr>
      <w:r>
        <w:rPr>
          <w:rFonts w:ascii="SimSun" w:hAnsi="SimSun" w:eastAsia="SimSun" w:cs="SimSun"/>
          <w:sz w:val="18"/>
          <w:szCs w:val="18"/>
          <w:spacing w:val="3"/>
        </w:rPr>
        <w:t>1.</w:t>
      </w:r>
      <w:r>
        <w:rPr>
          <w:rFonts w:ascii="SimHei" w:hAnsi="SimHei" w:eastAsia="SimHei" w:cs="SimHei"/>
          <w:sz w:val="18"/>
          <w:szCs w:val="18"/>
          <w:spacing w:val="3"/>
        </w:rPr>
        <w:t>运用了一种图像超分辨率重建技术，解决了传统多帧超分辨率重建时配</w:t>
      </w:r>
      <w:r>
        <w:rPr>
          <w:rFonts w:ascii="SimHei" w:hAnsi="SimHei" w:eastAsia="SimHei" w:cs="SimHei"/>
          <w:sz w:val="18"/>
          <w:szCs w:val="18"/>
          <w:spacing w:val="2"/>
        </w:rPr>
        <w:t>准误差大、</w:t>
      </w:r>
      <w:r>
        <w:rPr>
          <w:rFonts w:ascii="SimHei" w:hAnsi="SimHei" w:eastAsia="SimHei" w:cs="SimHei"/>
          <w:sz w:val="18"/>
          <w:szCs w:val="18"/>
        </w:rPr>
        <w:t xml:space="preserve"> </w:t>
      </w:r>
      <w:r>
        <w:rPr>
          <w:rFonts w:ascii="SimHei" w:hAnsi="SimHei" w:eastAsia="SimHei" w:cs="SimHei"/>
          <w:sz w:val="18"/>
          <w:szCs w:val="18"/>
          <w:spacing w:val="2"/>
        </w:rPr>
        <w:t>重建效果差的技术问题。</w:t>
      </w:r>
    </w:p>
    <w:p>
      <w:pPr>
        <w:spacing w:before="86" w:line="213" w:lineRule="auto"/>
        <w:rPr>
          <w:rFonts w:ascii="SimHei" w:hAnsi="SimHei" w:eastAsia="SimHei" w:cs="SimHei"/>
          <w:sz w:val="18"/>
          <w:szCs w:val="18"/>
        </w:rPr>
      </w:pPr>
      <w:r>
        <w:rPr>
          <w:rFonts w:ascii="SimSun" w:hAnsi="SimSun" w:eastAsia="SimSun" w:cs="SimSun"/>
          <w:sz w:val="18"/>
          <w:szCs w:val="18"/>
          <w:spacing w:val="4"/>
        </w:rPr>
        <w:t>2.</w:t>
      </w:r>
      <w:r>
        <w:rPr>
          <w:rFonts w:ascii="SimHei" w:hAnsi="SimHei" w:eastAsia="SimHei" w:cs="SimHei"/>
          <w:sz w:val="18"/>
          <w:szCs w:val="18"/>
          <w:spacing w:val="4"/>
        </w:rPr>
        <w:t>通过嵌入式的高速图像处理算法，能够</w:t>
      </w:r>
      <w:r>
        <w:rPr>
          <w:rFonts w:ascii="SimHei" w:hAnsi="SimHei" w:eastAsia="SimHei" w:cs="SimHei"/>
          <w:sz w:val="18"/>
          <w:szCs w:val="18"/>
          <w:spacing w:val="3"/>
        </w:rPr>
        <w:t>快速、简单的处理图像。</w:t>
      </w:r>
    </w:p>
    <w:p>
      <w:pPr>
        <w:spacing w:before="83" w:line="213" w:lineRule="auto"/>
        <w:rPr>
          <w:rFonts w:ascii="SimHei" w:hAnsi="SimHei" w:eastAsia="SimHei" w:cs="SimHei"/>
          <w:sz w:val="18"/>
          <w:szCs w:val="18"/>
        </w:rPr>
      </w:pPr>
      <w:r>
        <w:rPr>
          <w:rFonts w:ascii="SimSun" w:hAnsi="SimSun" w:eastAsia="SimSun" w:cs="SimSun"/>
          <w:sz w:val="18"/>
          <w:szCs w:val="18"/>
          <w:spacing w:val="3"/>
        </w:rPr>
        <w:t>3.</w:t>
      </w:r>
      <w:r>
        <w:rPr>
          <w:rFonts w:ascii="SimSun" w:hAnsi="SimSun" w:eastAsia="SimSun" w:cs="SimSun"/>
          <w:sz w:val="18"/>
          <w:szCs w:val="18"/>
          <w:spacing w:val="-49"/>
        </w:rPr>
        <w:t xml:space="preserve"> </w:t>
      </w:r>
      <w:r>
        <w:rPr>
          <w:rFonts w:ascii="SimHei" w:hAnsi="SimHei" w:eastAsia="SimHei" w:cs="SimHei"/>
          <w:sz w:val="18"/>
          <w:szCs w:val="18"/>
          <w:spacing w:val="3"/>
        </w:rPr>
        <w:t>采用电子制冷技术，可以提升弱光照下的</w:t>
      </w:r>
      <w:r>
        <w:rPr>
          <w:rFonts w:ascii="SimHei" w:hAnsi="SimHei" w:eastAsia="SimHei" w:cs="SimHei"/>
          <w:sz w:val="18"/>
          <w:szCs w:val="18"/>
          <w:spacing w:val="2"/>
        </w:rPr>
        <w:t>噪声和灵敏度性能。</w:t>
      </w:r>
    </w:p>
    <w:p>
      <w:pPr>
        <w:pStyle w:val="BodyText"/>
        <w:spacing w:line="304" w:lineRule="auto"/>
        <w:rPr>
          <w:sz w:val="21"/>
        </w:rPr>
      </w:pPr>
      <w:r/>
    </w:p>
    <w:p>
      <w:pPr>
        <w:pStyle w:val="BodyText"/>
        <w:spacing w:line="304" w:lineRule="auto"/>
        <w:rPr>
          <w:sz w:val="21"/>
        </w:rPr>
      </w:pPr>
      <w:r/>
    </w:p>
    <w:p>
      <w:pPr>
        <w:ind w:right="1917"/>
        <w:spacing w:before="58" w:line="317" w:lineRule="auto"/>
        <w:jc w:val="both"/>
        <w:rPr>
          <w:rFonts w:ascii="SimHei" w:hAnsi="SimHei" w:eastAsia="SimHei" w:cs="SimHei"/>
          <w:sz w:val="18"/>
          <w:szCs w:val="18"/>
        </w:rPr>
      </w:pPr>
      <w:r>
        <w:rPr>
          <w:rFonts w:ascii="SimHei" w:hAnsi="SimHei" w:eastAsia="SimHei" w:cs="SimHei"/>
          <w:sz w:val="18"/>
          <w:szCs w:val="18"/>
          <w:spacing w:val="2"/>
        </w:rPr>
        <w:t>1.51亿像素制冷工业相机主要应用于新型显示行业，通过高精度图像采集与分析实现</w:t>
      </w:r>
      <w:r>
        <w:rPr>
          <w:rFonts w:ascii="SimHei" w:hAnsi="SimHei" w:eastAsia="SimHei" w:cs="SimHei"/>
          <w:sz w:val="18"/>
          <w:szCs w:val="18"/>
          <w:spacing w:val="7"/>
        </w:rPr>
        <w:t xml:space="preserve"> </w:t>
      </w:r>
      <w:r>
        <w:rPr>
          <w:rFonts w:ascii="SimHei" w:hAnsi="SimHei" w:eastAsia="SimHei" w:cs="SimHei"/>
          <w:sz w:val="18"/>
          <w:szCs w:val="18"/>
          <w:spacing w:val="8"/>
        </w:rPr>
        <w:t>对显示屏缺陷的自动检测、尺寸精准测量及</w:t>
      </w:r>
      <w:r>
        <w:rPr>
          <w:rFonts w:ascii="SimHei" w:hAnsi="SimHei" w:eastAsia="SimHei" w:cs="SimHei"/>
          <w:sz w:val="18"/>
          <w:szCs w:val="18"/>
          <w:spacing w:val="7"/>
        </w:rPr>
        <w:t>色彩精细校准，满足新型显示行业对高</w:t>
      </w:r>
      <w:r>
        <w:rPr>
          <w:rFonts w:ascii="SimHei" w:hAnsi="SimHei" w:eastAsia="SimHei" w:cs="SimHei"/>
          <w:sz w:val="18"/>
          <w:szCs w:val="18"/>
        </w:rPr>
        <w:t xml:space="preserve"> </w:t>
      </w:r>
      <w:r>
        <w:rPr>
          <w:rFonts w:ascii="SimHei" w:hAnsi="SimHei" w:eastAsia="SimHei" w:cs="SimHei"/>
          <w:sz w:val="18"/>
          <w:szCs w:val="18"/>
          <w:spacing w:val="3"/>
        </w:rPr>
        <w:t>质量、高效率的迫切需求。在</w:t>
      </w:r>
      <w:r>
        <w:rPr>
          <w:rFonts w:ascii="SimSun" w:hAnsi="SimSun" w:eastAsia="SimSun" w:cs="SimSun"/>
          <w:sz w:val="18"/>
          <w:szCs w:val="18"/>
        </w:rPr>
        <w:t>OLED</w:t>
      </w:r>
      <w:r>
        <w:rPr>
          <w:rFonts w:ascii="SimSun" w:hAnsi="SimSun" w:eastAsia="SimSun" w:cs="SimSun"/>
          <w:sz w:val="18"/>
          <w:szCs w:val="18"/>
          <w:spacing w:val="3"/>
        </w:rPr>
        <w:t>、</w:t>
      </w:r>
      <w:r>
        <w:rPr>
          <w:rFonts w:ascii="SimSun" w:hAnsi="SimSun" w:eastAsia="SimSun" w:cs="SimSun"/>
          <w:sz w:val="18"/>
          <w:szCs w:val="18"/>
        </w:rPr>
        <w:t>Mini</w:t>
      </w:r>
      <w:r>
        <w:rPr>
          <w:rFonts w:ascii="SimSun" w:hAnsi="SimSun" w:eastAsia="SimSun" w:cs="SimSun"/>
          <w:sz w:val="18"/>
          <w:szCs w:val="18"/>
          <w:spacing w:val="3"/>
        </w:rPr>
        <w:t>/</w:t>
      </w:r>
      <w:r>
        <w:rPr>
          <w:rFonts w:ascii="SimSun" w:hAnsi="SimSun" w:eastAsia="SimSun" w:cs="SimSun"/>
          <w:sz w:val="18"/>
          <w:szCs w:val="18"/>
        </w:rPr>
        <w:t>Micro</w:t>
      </w:r>
      <w:r>
        <w:rPr>
          <w:rFonts w:ascii="SimSun" w:hAnsi="SimSun" w:eastAsia="SimSun" w:cs="SimSun"/>
          <w:sz w:val="18"/>
          <w:szCs w:val="18"/>
          <w:spacing w:val="3"/>
        </w:rPr>
        <w:t xml:space="preserve">   </w:t>
      </w:r>
      <w:r>
        <w:rPr>
          <w:rFonts w:ascii="SimSun" w:hAnsi="SimSun" w:eastAsia="SimSun" w:cs="SimSun"/>
          <w:sz w:val="18"/>
          <w:szCs w:val="18"/>
        </w:rPr>
        <w:t>LED</w:t>
      </w:r>
      <w:r>
        <w:rPr>
          <w:rFonts w:ascii="SimHei" w:hAnsi="SimHei" w:eastAsia="SimHei" w:cs="SimHei"/>
          <w:sz w:val="18"/>
          <w:szCs w:val="18"/>
          <w:spacing w:val="3"/>
        </w:rPr>
        <w:t>等前沿</w:t>
      </w:r>
      <w:r>
        <w:rPr>
          <w:rFonts w:ascii="SimHei" w:hAnsi="SimHei" w:eastAsia="SimHei" w:cs="SimHei"/>
          <w:sz w:val="18"/>
          <w:szCs w:val="18"/>
          <w:spacing w:val="2"/>
        </w:rPr>
        <w:t>显示技术制造中，机器</w:t>
      </w:r>
      <w:r>
        <w:rPr>
          <w:rFonts w:ascii="SimHei" w:hAnsi="SimHei" w:eastAsia="SimHei" w:cs="SimHei"/>
          <w:sz w:val="18"/>
          <w:szCs w:val="18"/>
        </w:rPr>
        <w:t xml:space="preserve"> </w:t>
      </w:r>
      <w:r>
        <w:rPr>
          <w:rFonts w:ascii="SimHei" w:hAnsi="SimHei" w:eastAsia="SimHei" w:cs="SimHei"/>
          <w:sz w:val="18"/>
          <w:szCs w:val="18"/>
          <w:spacing w:val="-1"/>
        </w:rPr>
        <w:t>视觉的应用尤为关键，助力企业提升产品良率，降低</w:t>
      </w:r>
      <w:r>
        <w:rPr>
          <w:rFonts w:ascii="SimHei" w:hAnsi="SimHei" w:eastAsia="SimHei" w:cs="SimHei"/>
          <w:sz w:val="18"/>
          <w:szCs w:val="18"/>
          <w:spacing w:val="-2"/>
        </w:rPr>
        <w:t>成本。</w:t>
      </w:r>
    </w:p>
    <w:p>
      <w:pPr>
        <w:pStyle w:val="BodyText"/>
        <w:spacing w:line="255"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ind w:firstLine="120"/>
        <w:spacing w:before="1" w:line="3030" w:lineRule="exact"/>
        <w:rPr/>
      </w:pPr>
      <w:r>
        <w:drawing>
          <wp:anchor distT="0" distB="0" distL="0" distR="0" simplePos="0" relativeHeight="252073984" behindDoc="0" locked="0" layoutInCell="1" allowOverlap="1">
            <wp:simplePos x="0" y="0"/>
            <wp:positionH relativeFrom="column">
              <wp:posOffset>2190751</wp:posOffset>
            </wp:positionH>
            <wp:positionV relativeFrom="paragraph">
              <wp:posOffset>13027</wp:posOffset>
            </wp:positionV>
            <wp:extent cx="2032084" cy="1905009"/>
            <wp:effectExtent l="0" t="0" r="0" b="0"/>
            <wp:wrapNone/>
            <wp:docPr id="314" name="IM 314"/>
            <wp:cNvGraphicFramePr/>
            <a:graphic>
              <a:graphicData uri="http://schemas.openxmlformats.org/drawingml/2006/picture">
                <pic:pic>
                  <pic:nvPicPr>
                    <pic:cNvPr id="314" name="IM 314"/>
                    <pic:cNvPicPr/>
                  </pic:nvPicPr>
                  <pic:blipFill>
                    <a:blip r:embed="rId278"/>
                    <a:stretch>
                      <a:fillRect/>
                    </a:stretch>
                  </pic:blipFill>
                  <pic:spPr>
                    <a:xfrm rot="0">
                      <a:off x="0" y="0"/>
                      <a:ext cx="2032084" cy="1905009"/>
                    </a:xfrm>
                    <a:prstGeom prst="rect">
                      <a:avLst/>
                    </a:prstGeom>
                  </pic:spPr>
                </pic:pic>
              </a:graphicData>
            </a:graphic>
          </wp:anchor>
        </w:drawing>
      </w:r>
      <w:r>
        <w:rPr>
          <w:position w:val="-60"/>
        </w:rPr>
        <w:drawing>
          <wp:inline distT="0" distB="0" distL="0" distR="0">
            <wp:extent cx="1898732" cy="1924065"/>
            <wp:effectExtent l="0" t="0" r="0" b="0"/>
            <wp:docPr id="316" name="IM 316"/>
            <wp:cNvGraphicFramePr/>
            <a:graphic>
              <a:graphicData uri="http://schemas.openxmlformats.org/drawingml/2006/picture">
                <pic:pic>
                  <pic:nvPicPr>
                    <pic:cNvPr id="316" name="IM 316"/>
                    <pic:cNvPicPr/>
                  </pic:nvPicPr>
                  <pic:blipFill>
                    <a:blip r:embed="rId279"/>
                    <a:stretch>
                      <a:fillRect/>
                    </a:stretch>
                  </pic:blipFill>
                  <pic:spPr>
                    <a:xfrm rot="0">
                      <a:off x="0" y="0"/>
                      <a:ext cx="1898732" cy="1924065"/>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167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ind w:left="2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7"/>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6"/>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ind w:left="3"/>
        <w:spacing w:before="122" w:line="222" w:lineRule="auto"/>
        <w:rPr>
          <w:rFonts w:ascii="SimHei" w:hAnsi="SimHei" w:eastAsia="SimHei" w:cs="SimHei"/>
          <w:sz w:val="24"/>
          <w:szCs w:val="24"/>
        </w:rPr>
      </w:pPr>
      <w:r>
        <w:rPr>
          <w:rFonts w:ascii="SimSun" w:hAnsi="SimSun" w:eastAsia="SimSun" w:cs="SimSun"/>
          <w:sz w:val="24"/>
          <w:szCs w:val="24"/>
          <w:b/>
          <w:bCs/>
          <w:spacing w:val="-4"/>
        </w:rPr>
        <w:t>SG57N</w:t>
      </w:r>
      <w:r>
        <w:rPr>
          <w:rFonts w:ascii="SimSun" w:hAnsi="SimSun" w:eastAsia="SimSun" w:cs="SimSun"/>
          <w:sz w:val="24"/>
          <w:szCs w:val="24"/>
          <w:spacing w:val="15"/>
        </w:rPr>
        <w:t xml:space="preserve">  </w:t>
      </w:r>
      <w:r>
        <w:rPr>
          <w:rFonts w:ascii="SimHei" w:hAnsi="SimHei" w:eastAsia="SimHei" w:cs="SimHei"/>
          <w:sz w:val="24"/>
          <w:szCs w:val="24"/>
          <w:b/>
          <w:bCs/>
          <w:spacing w:val="-4"/>
        </w:rPr>
        <w:t>系列三维激光轮廓传感器</w:t>
      </w:r>
    </w:p>
    <w:p>
      <w:pPr>
        <w:pStyle w:val="BodyText"/>
        <w:spacing w:line="351"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4"/>
        </w:rPr>
        <w:t>上海芯歌智能科技有限公司</w:t>
      </w:r>
    </w:p>
    <w:p>
      <w:pPr>
        <w:pStyle w:val="BodyText"/>
        <w:spacing w:line="350" w:lineRule="auto"/>
        <w:rPr>
          <w:sz w:val="21"/>
        </w:rPr>
      </w:pPr>
      <w:r/>
    </w:p>
    <w:p>
      <w:pPr>
        <w:ind w:right="14"/>
        <w:spacing w:before="58" w:line="304" w:lineRule="auto"/>
        <w:jc w:val="both"/>
        <w:rPr>
          <w:rFonts w:ascii="SimHei" w:hAnsi="SimHei" w:eastAsia="SimHei" w:cs="SimHei"/>
          <w:sz w:val="18"/>
          <w:szCs w:val="18"/>
        </w:rPr>
      </w:pPr>
      <w:r>
        <w:rPr>
          <w:rFonts w:ascii="SimHei" w:hAnsi="SimHei" w:eastAsia="SimHei" w:cs="SimHei"/>
          <w:sz w:val="18"/>
          <w:szCs w:val="18"/>
          <w:spacing w:val="-1"/>
        </w:rPr>
        <w:t>本项目是基于公司新一代的</w:t>
      </w:r>
      <w:r>
        <w:rPr>
          <w:rFonts w:ascii="SimSun" w:hAnsi="SimSun" w:eastAsia="SimSun" w:cs="SimSun"/>
          <w:sz w:val="18"/>
          <w:szCs w:val="18"/>
          <w:spacing w:val="-1"/>
        </w:rPr>
        <w:t>CMOS</w:t>
      </w:r>
      <w:r>
        <w:rPr>
          <w:rFonts w:ascii="SimSun" w:hAnsi="SimSun" w:eastAsia="SimSun" w:cs="SimSun"/>
          <w:sz w:val="18"/>
          <w:szCs w:val="18"/>
          <w:spacing w:val="66"/>
        </w:rPr>
        <w:t xml:space="preserve"> </w:t>
      </w:r>
      <w:r>
        <w:rPr>
          <w:rFonts w:ascii="SimHei" w:hAnsi="SimHei" w:eastAsia="SimHei" w:cs="SimHei"/>
          <w:sz w:val="18"/>
          <w:szCs w:val="18"/>
          <w:spacing w:val="-1"/>
        </w:rPr>
        <w:t>传感器</w:t>
      </w:r>
      <w:r>
        <w:rPr>
          <w:rFonts w:ascii="SimSun" w:hAnsi="SimSun" w:eastAsia="SimSun" w:cs="SimSun"/>
          <w:sz w:val="18"/>
          <w:szCs w:val="18"/>
          <w:spacing w:val="-1"/>
        </w:rPr>
        <w:t>SOC </w:t>
      </w:r>
      <w:r>
        <w:rPr>
          <w:rFonts w:ascii="SimHei" w:hAnsi="SimHei" w:eastAsia="SimHei" w:cs="SimHei"/>
          <w:sz w:val="18"/>
          <w:szCs w:val="18"/>
          <w:spacing w:val="-1"/>
        </w:rPr>
        <w:t>芯片</w:t>
      </w:r>
      <w:r>
        <w:rPr>
          <w:rFonts w:ascii="SimSun" w:hAnsi="SimSun" w:eastAsia="SimSun" w:cs="SimSun"/>
          <w:sz w:val="18"/>
          <w:szCs w:val="18"/>
          <w:spacing w:val="-1"/>
        </w:rPr>
        <w:t>G5638 </w:t>
      </w:r>
      <w:r>
        <w:rPr>
          <w:rFonts w:ascii="SimHei" w:hAnsi="SimHei" w:eastAsia="SimHei" w:cs="SimHei"/>
          <w:sz w:val="18"/>
          <w:szCs w:val="18"/>
          <w:spacing w:val="-1"/>
        </w:rPr>
        <w:t>开发的三维激光轮廓传</w:t>
      </w:r>
      <w:r>
        <w:rPr>
          <w:rFonts w:ascii="SimHei" w:hAnsi="SimHei" w:eastAsia="SimHei" w:cs="SimHei"/>
          <w:sz w:val="18"/>
          <w:szCs w:val="18"/>
          <w:spacing w:val="-2"/>
        </w:rPr>
        <w:t>感器系</w:t>
      </w:r>
      <w:r>
        <w:rPr>
          <w:rFonts w:ascii="SimHei" w:hAnsi="SimHei" w:eastAsia="SimHei" w:cs="SimHei"/>
          <w:sz w:val="18"/>
          <w:szCs w:val="18"/>
        </w:rPr>
        <w:t xml:space="preserve"> </w:t>
      </w:r>
      <w:r>
        <w:rPr>
          <w:rFonts w:ascii="SimHei" w:hAnsi="SimHei" w:eastAsia="SimHei" w:cs="SimHei"/>
          <w:sz w:val="18"/>
          <w:szCs w:val="18"/>
          <w:spacing w:val="3"/>
        </w:rPr>
        <w:t>列。三维激光轮廓传感器产品是由相机主板、可</w:t>
      </w:r>
      <w:r>
        <w:rPr>
          <w:rFonts w:ascii="SimHei" w:hAnsi="SimHei" w:eastAsia="SimHei" w:cs="SimHei"/>
          <w:sz w:val="18"/>
          <w:szCs w:val="18"/>
          <w:spacing w:val="2"/>
        </w:rPr>
        <w:t>调出光功率激光器、线照明光路、成</w:t>
      </w:r>
      <w:r>
        <w:rPr>
          <w:rFonts w:ascii="SimHei" w:hAnsi="SimHei" w:eastAsia="SimHei" w:cs="SimHei"/>
          <w:sz w:val="18"/>
          <w:szCs w:val="18"/>
        </w:rPr>
        <w:t xml:space="preserve"> </w:t>
      </w:r>
      <w:r>
        <w:rPr>
          <w:rFonts w:ascii="SimHei" w:hAnsi="SimHei" w:eastAsia="SimHei" w:cs="SimHei"/>
          <w:sz w:val="18"/>
          <w:szCs w:val="18"/>
        </w:rPr>
        <w:t>像光路、控制及信号传输接口、软件控制和驱动程序等组成。内部包含基于</w:t>
      </w:r>
      <w:r>
        <w:rPr>
          <w:rFonts w:ascii="SimSun" w:hAnsi="SimSun" w:eastAsia="SimSun" w:cs="SimSun"/>
          <w:sz w:val="18"/>
          <w:szCs w:val="18"/>
        </w:rPr>
        <w:t>Linux</w:t>
      </w:r>
      <w:r>
        <w:rPr>
          <w:rFonts w:ascii="SimHei" w:hAnsi="SimHei" w:eastAsia="SimHei" w:cs="SimHei"/>
          <w:sz w:val="18"/>
          <w:szCs w:val="18"/>
        </w:rPr>
        <w:t>的嵌</w:t>
      </w:r>
      <w:r>
        <w:rPr>
          <w:rFonts w:ascii="SimHei" w:hAnsi="SimHei" w:eastAsia="SimHei" w:cs="SimHei"/>
          <w:sz w:val="18"/>
          <w:szCs w:val="18"/>
          <w:spacing w:val="2"/>
        </w:rPr>
        <w:t xml:space="preserve"> </w:t>
      </w:r>
      <w:r>
        <w:rPr>
          <w:rFonts w:ascii="SimHei" w:hAnsi="SimHei" w:eastAsia="SimHei" w:cs="SimHei"/>
          <w:sz w:val="18"/>
          <w:szCs w:val="18"/>
          <w:spacing w:val="-3"/>
        </w:rPr>
        <w:t>入式系统，配合工业</w:t>
      </w:r>
      <w:r>
        <w:rPr>
          <w:rFonts w:ascii="SimSun" w:hAnsi="SimSun" w:eastAsia="SimSun" w:cs="SimSun"/>
          <w:sz w:val="18"/>
          <w:szCs w:val="18"/>
          <w:spacing w:val="-3"/>
        </w:rPr>
        <w:t>PC</w:t>
      </w:r>
      <w:r>
        <w:rPr>
          <w:rFonts w:ascii="SimHei" w:hAnsi="SimHei" w:eastAsia="SimHei" w:cs="SimHei"/>
          <w:sz w:val="18"/>
          <w:szCs w:val="18"/>
          <w:spacing w:val="-3"/>
        </w:rPr>
        <w:t>及图像对比、显示等软件实现产线产品实时检测等应用。</w:t>
      </w:r>
    </w:p>
    <w:p>
      <w:pPr>
        <w:pStyle w:val="BodyText"/>
        <w:spacing w:line="437" w:lineRule="auto"/>
        <w:rPr>
          <w:sz w:val="21"/>
        </w:rPr>
      </w:pPr>
      <w:r/>
    </w:p>
    <w:p>
      <w:pPr>
        <w:ind w:right="19"/>
        <w:spacing w:before="60" w:line="332" w:lineRule="auto"/>
        <w:rPr>
          <w:rFonts w:ascii="SimHei" w:hAnsi="SimHei" w:eastAsia="SimHei" w:cs="SimHei"/>
          <w:sz w:val="13"/>
          <w:szCs w:val="13"/>
        </w:rPr>
      </w:pPr>
      <w:r>
        <w:rPr>
          <w:rFonts w:ascii="SimHei" w:hAnsi="SimHei" w:eastAsia="SimHei" w:cs="SimHei"/>
          <w:sz w:val="18"/>
          <w:szCs w:val="18"/>
          <w:spacing w:val="6"/>
        </w:rPr>
        <w:t>本产品2024年在国产3</w:t>
      </w:r>
      <w:r>
        <w:rPr>
          <w:rFonts w:ascii="SimSun" w:hAnsi="SimSun" w:eastAsia="SimSun" w:cs="SimSun"/>
          <w:sz w:val="18"/>
          <w:szCs w:val="18"/>
          <w:spacing w:val="6"/>
        </w:rPr>
        <w:t>D</w:t>
      </w:r>
      <w:r>
        <w:rPr>
          <w:rFonts w:ascii="SimHei" w:hAnsi="SimHei" w:eastAsia="SimHei" w:cs="SimHei"/>
          <w:sz w:val="18"/>
          <w:szCs w:val="18"/>
          <w:spacing w:val="6"/>
        </w:rPr>
        <w:t>工业相机市场份额达10%左右，在局部行业占有率超过20%。</w:t>
      </w:r>
      <w:r>
        <w:rPr>
          <w:rFonts w:ascii="SimHei" w:hAnsi="SimHei" w:eastAsia="SimHei" w:cs="SimHei"/>
          <w:sz w:val="18"/>
          <w:szCs w:val="18"/>
          <w:spacing w:val="6"/>
        </w:rPr>
        <w:t xml:space="preserve"> </w:t>
      </w:r>
      <w:r>
        <w:rPr>
          <w:rFonts w:ascii="SimHei" w:hAnsi="SimHei" w:eastAsia="SimHei" w:cs="SimHei"/>
          <w:sz w:val="18"/>
          <w:szCs w:val="18"/>
          <w:spacing w:val="1"/>
        </w:rPr>
        <w:t>出口东南亚市场的3</w:t>
      </w:r>
      <w:r>
        <w:rPr>
          <w:rFonts w:ascii="SimSun" w:hAnsi="SimSun" w:eastAsia="SimSun" w:cs="SimSun"/>
          <w:sz w:val="18"/>
          <w:szCs w:val="18"/>
          <w:spacing w:val="1"/>
        </w:rPr>
        <w:t>C</w:t>
      </w:r>
      <w:r>
        <w:rPr>
          <w:rFonts w:ascii="SimHei" w:hAnsi="SimHei" w:eastAsia="SimHei" w:cs="SimHei"/>
          <w:sz w:val="18"/>
          <w:szCs w:val="18"/>
          <w:spacing w:val="1"/>
        </w:rPr>
        <w:t>电子工厂，并实现批量化导入。</w:t>
      </w:r>
      <w:r>
        <w:rPr>
          <w:rFonts w:ascii="SimHei" w:hAnsi="SimHei" w:eastAsia="SimHei" w:cs="SimHei"/>
          <w:sz w:val="18"/>
          <w:szCs w:val="18"/>
          <w:spacing w:val="-20"/>
        </w:rPr>
        <w:t xml:space="preserve"> </w:t>
      </w:r>
      <w:r>
        <w:rPr>
          <w:rFonts w:ascii="SimSun" w:hAnsi="SimSun" w:eastAsia="SimSun" w:cs="SimSun"/>
          <w:sz w:val="18"/>
          <w:szCs w:val="18"/>
        </w:rPr>
        <w:t>SG</w:t>
      </w:r>
      <w:r>
        <w:rPr>
          <w:rFonts w:ascii="SimSun" w:hAnsi="SimSun" w:eastAsia="SimSun" w:cs="SimSun"/>
          <w:sz w:val="18"/>
          <w:szCs w:val="18"/>
          <w:spacing w:val="1"/>
        </w:rPr>
        <w:t>5</w:t>
      </w:r>
      <w:r>
        <w:rPr>
          <w:rFonts w:ascii="SimSun" w:hAnsi="SimSun" w:eastAsia="SimSun" w:cs="SimSun"/>
          <w:sz w:val="18"/>
          <w:szCs w:val="18"/>
        </w:rPr>
        <w:t>7 </w:t>
      </w:r>
      <w:r>
        <w:rPr>
          <w:rFonts w:ascii="SimHei" w:hAnsi="SimHei" w:eastAsia="SimHei" w:cs="SimHei"/>
          <w:sz w:val="18"/>
          <w:szCs w:val="18"/>
        </w:rPr>
        <w:t>系列通过技术闭环创新+行</w:t>
      </w:r>
      <w:r>
        <w:rPr>
          <w:rFonts w:ascii="SimHei" w:hAnsi="SimHei" w:eastAsia="SimHei" w:cs="SimHei"/>
          <w:sz w:val="18"/>
          <w:szCs w:val="18"/>
        </w:rPr>
        <w:t xml:space="preserve"> </w:t>
      </w:r>
      <w:r>
        <w:rPr>
          <w:rFonts w:ascii="SimHei" w:hAnsi="SimHei" w:eastAsia="SimHei" w:cs="SimHei"/>
          <w:sz w:val="18"/>
          <w:szCs w:val="18"/>
          <w:spacing w:val="3"/>
        </w:rPr>
        <w:t>业深度定制，在高端制造领域实现国产替代突破，其模块化设计、</w:t>
      </w:r>
      <w:r>
        <w:rPr>
          <w:rFonts w:ascii="SimHei" w:hAnsi="SimHei" w:eastAsia="SimHei" w:cs="SimHei"/>
          <w:sz w:val="18"/>
          <w:szCs w:val="18"/>
          <w:spacing w:val="2"/>
        </w:rPr>
        <w:t>敏捷服务模式及生</w:t>
      </w:r>
      <w:r>
        <w:rPr>
          <w:rFonts w:ascii="SimHei" w:hAnsi="SimHei" w:eastAsia="SimHei" w:cs="SimHei"/>
          <w:sz w:val="18"/>
          <w:szCs w:val="18"/>
        </w:rPr>
        <w:t xml:space="preserve"> </w:t>
      </w:r>
      <w:r>
        <w:rPr>
          <w:rFonts w:ascii="SimHei" w:hAnsi="SimHei" w:eastAsia="SimHei" w:cs="SimHei"/>
          <w:sz w:val="18"/>
          <w:szCs w:val="18"/>
          <w:spacing w:val="3"/>
        </w:rPr>
        <w:t>态协同经验，为跨行业智能化升级提供可复制</w:t>
      </w:r>
      <w:r>
        <w:rPr>
          <w:rFonts w:ascii="SimHei" w:hAnsi="SimHei" w:eastAsia="SimHei" w:cs="SimHei"/>
          <w:sz w:val="18"/>
          <w:szCs w:val="18"/>
          <w:spacing w:val="2"/>
        </w:rPr>
        <w:t>范本。未来可通过技术复用、方法论输</w:t>
      </w:r>
      <w:r>
        <w:rPr>
          <w:rFonts w:ascii="SimHei" w:hAnsi="SimHei" w:eastAsia="SimHei" w:cs="SimHei"/>
          <w:sz w:val="18"/>
          <w:szCs w:val="18"/>
        </w:rPr>
        <w:t xml:space="preserve"> </w:t>
      </w:r>
      <w:r>
        <w:rPr>
          <w:rFonts w:ascii="SimHei" w:hAnsi="SimHei" w:eastAsia="SimHei" w:cs="SimHei"/>
          <w:sz w:val="13"/>
          <w:szCs w:val="13"/>
          <w:spacing w:val="-6"/>
        </w:rPr>
        <w:t>出</w:t>
      </w:r>
      <w:r>
        <w:rPr>
          <w:rFonts w:ascii="SimHei" w:hAnsi="SimHei" w:eastAsia="SimHei" w:cs="SimHei"/>
          <w:sz w:val="13"/>
          <w:szCs w:val="13"/>
          <w:spacing w:val="-8"/>
        </w:rPr>
        <w:t xml:space="preserve"> </w:t>
      </w:r>
      <w:r>
        <w:rPr>
          <w:rFonts w:ascii="SimHei" w:hAnsi="SimHei" w:eastAsia="SimHei" w:cs="SimHei"/>
          <w:sz w:val="13"/>
          <w:szCs w:val="13"/>
          <w:spacing w:val="-6"/>
        </w:rPr>
        <w:t>及</w:t>
      </w:r>
      <w:r>
        <w:rPr>
          <w:rFonts w:ascii="SimHei" w:hAnsi="SimHei" w:eastAsia="SimHei" w:cs="SimHei"/>
          <w:sz w:val="13"/>
          <w:szCs w:val="13"/>
          <w:spacing w:val="-20"/>
        </w:rPr>
        <w:t xml:space="preserve"> </w:t>
      </w:r>
      <w:r>
        <w:rPr>
          <w:rFonts w:ascii="SimHei" w:hAnsi="SimHei" w:eastAsia="SimHei" w:cs="SimHei"/>
          <w:sz w:val="13"/>
          <w:szCs w:val="13"/>
          <w:spacing w:val="-6"/>
        </w:rPr>
        <w:t>生</w:t>
      </w:r>
      <w:r>
        <w:rPr>
          <w:rFonts w:ascii="SimHei" w:hAnsi="SimHei" w:eastAsia="SimHei" w:cs="SimHei"/>
          <w:sz w:val="13"/>
          <w:szCs w:val="13"/>
          <w:spacing w:val="-18"/>
        </w:rPr>
        <w:t xml:space="preserve"> </w:t>
      </w:r>
      <w:r>
        <w:rPr>
          <w:rFonts w:ascii="SimHei" w:hAnsi="SimHei" w:eastAsia="SimHei" w:cs="SimHei"/>
          <w:sz w:val="13"/>
          <w:szCs w:val="13"/>
          <w:spacing w:val="-6"/>
        </w:rPr>
        <w:t>态</w:t>
      </w:r>
      <w:r>
        <w:rPr>
          <w:rFonts w:ascii="SimHei" w:hAnsi="SimHei" w:eastAsia="SimHei" w:cs="SimHei"/>
          <w:sz w:val="13"/>
          <w:szCs w:val="13"/>
          <w:spacing w:val="-20"/>
        </w:rPr>
        <w:t xml:space="preserve"> </w:t>
      </w:r>
      <w:r>
        <w:rPr>
          <w:rFonts w:ascii="SimHei" w:hAnsi="SimHei" w:eastAsia="SimHei" w:cs="SimHei"/>
          <w:sz w:val="13"/>
          <w:szCs w:val="13"/>
          <w:spacing w:val="-6"/>
        </w:rPr>
        <w:t>整</w:t>
      </w:r>
      <w:r>
        <w:rPr>
          <w:rFonts w:ascii="SimHei" w:hAnsi="SimHei" w:eastAsia="SimHei" w:cs="SimHei"/>
          <w:sz w:val="13"/>
          <w:szCs w:val="13"/>
          <w:spacing w:val="-18"/>
        </w:rPr>
        <w:t xml:space="preserve"> </w:t>
      </w:r>
      <w:r>
        <w:rPr>
          <w:rFonts w:ascii="SimHei" w:hAnsi="SimHei" w:eastAsia="SimHei" w:cs="SimHei"/>
          <w:sz w:val="13"/>
          <w:szCs w:val="13"/>
          <w:spacing w:val="-6"/>
        </w:rPr>
        <w:t>合</w:t>
      </w:r>
      <w:r>
        <w:rPr>
          <w:rFonts w:ascii="SimHei" w:hAnsi="SimHei" w:eastAsia="SimHei" w:cs="SimHei"/>
          <w:sz w:val="13"/>
          <w:szCs w:val="13"/>
          <w:spacing w:val="-6"/>
        </w:rPr>
        <w:t xml:space="preserve"> </w:t>
      </w:r>
      <w:r>
        <w:rPr>
          <w:rFonts w:ascii="SimHei" w:hAnsi="SimHei" w:eastAsia="SimHei" w:cs="SimHei"/>
          <w:sz w:val="13"/>
          <w:szCs w:val="13"/>
          <w:spacing w:val="-6"/>
        </w:rPr>
        <w:t>，</w:t>
      </w:r>
      <w:r>
        <w:rPr>
          <w:rFonts w:ascii="SimHei" w:hAnsi="SimHei" w:eastAsia="SimHei" w:cs="SimHei"/>
          <w:sz w:val="13"/>
          <w:szCs w:val="13"/>
          <w:spacing w:val="-20"/>
        </w:rPr>
        <w:t xml:space="preserve"> </w:t>
      </w:r>
      <w:r>
        <w:rPr>
          <w:rFonts w:ascii="SimHei" w:hAnsi="SimHei" w:eastAsia="SimHei" w:cs="SimHei"/>
          <w:sz w:val="13"/>
          <w:szCs w:val="13"/>
          <w:spacing w:val="-6"/>
        </w:rPr>
        <w:t>持</w:t>
      </w:r>
      <w:r>
        <w:rPr>
          <w:rFonts w:ascii="SimHei" w:hAnsi="SimHei" w:eastAsia="SimHei" w:cs="SimHei"/>
          <w:sz w:val="13"/>
          <w:szCs w:val="13"/>
          <w:spacing w:val="-20"/>
        </w:rPr>
        <w:t xml:space="preserve"> </w:t>
      </w:r>
      <w:r>
        <w:rPr>
          <w:rFonts w:ascii="SimHei" w:hAnsi="SimHei" w:eastAsia="SimHei" w:cs="SimHei"/>
          <w:sz w:val="13"/>
          <w:szCs w:val="13"/>
          <w:spacing w:val="-6"/>
        </w:rPr>
        <w:t>续</w:t>
      </w:r>
      <w:r>
        <w:rPr>
          <w:rFonts w:ascii="SimHei" w:hAnsi="SimHei" w:eastAsia="SimHei" w:cs="SimHei"/>
          <w:sz w:val="13"/>
          <w:szCs w:val="13"/>
          <w:spacing w:val="-19"/>
        </w:rPr>
        <w:t xml:space="preserve"> </w:t>
      </w:r>
      <w:r>
        <w:rPr>
          <w:rFonts w:ascii="SimHei" w:hAnsi="SimHei" w:eastAsia="SimHei" w:cs="SimHei"/>
          <w:sz w:val="13"/>
          <w:szCs w:val="13"/>
          <w:spacing w:val="-6"/>
        </w:rPr>
        <w:t>扩</w:t>
      </w:r>
      <w:r>
        <w:rPr>
          <w:rFonts w:ascii="SimHei" w:hAnsi="SimHei" w:eastAsia="SimHei" w:cs="SimHei"/>
          <w:sz w:val="13"/>
          <w:szCs w:val="13"/>
          <w:spacing w:val="-20"/>
        </w:rPr>
        <w:t xml:space="preserve"> </w:t>
      </w:r>
      <w:r>
        <w:rPr>
          <w:rFonts w:ascii="SimHei" w:hAnsi="SimHei" w:eastAsia="SimHei" w:cs="SimHei"/>
          <w:sz w:val="13"/>
          <w:szCs w:val="13"/>
          <w:spacing w:val="-6"/>
        </w:rPr>
        <w:t>大</w:t>
      </w:r>
      <w:r>
        <w:rPr>
          <w:rFonts w:ascii="SimHei" w:hAnsi="SimHei" w:eastAsia="SimHei" w:cs="SimHei"/>
          <w:sz w:val="13"/>
          <w:szCs w:val="13"/>
          <w:spacing w:val="-18"/>
        </w:rPr>
        <w:t xml:space="preserve"> </w:t>
      </w:r>
      <w:r>
        <w:rPr>
          <w:rFonts w:ascii="SimHei" w:hAnsi="SimHei" w:eastAsia="SimHei" w:cs="SimHei"/>
          <w:sz w:val="13"/>
          <w:szCs w:val="13"/>
          <w:spacing w:val="-6"/>
        </w:rPr>
        <w:t>应</w:t>
      </w:r>
      <w:r>
        <w:rPr>
          <w:rFonts w:ascii="SimHei" w:hAnsi="SimHei" w:eastAsia="SimHei" w:cs="SimHei"/>
          <w:sz w:val="13"/>
          <w:szCs w:val="13"/>
          <w:spacing w:val="-17"/>
        </w:rPr>
        <w:t xml:space="preserve"> </w:t>
      </w:r>
      <w:r>
        <w:rPr>
          <w:rFonts w:ascii="SimHei" w:hAnsi="SimHei" w:eastAsia="SimHei" w:cs="SimHei"/>
          <w:sz w:val="13"/>
          <w:szCs w:val="13"/>
          <w:spacing w:val="-6"/>
        </w:rPr>
        <w:t>用</w:t>
      </w:r>
      <w:r>
        <w:rPr>
          <w:rFonts w:ascii="SimHei" w:hAnsi="SimHei" w:eastAsia="SimHei" w:cs="SimHei"/>
          <w:sz w:val="13"/>
          <w:szCs w:val="13"/>
          <w:spacing w:val="-19"/>
        </w:rPr>
        <w:t xml:space="preserve"> </w:t>
      </w:r>
      <w:r>
        <w:rPr>
          <w:rFonts w:ascii="SimHei" w:hAnsi="SimHei" w:eastAsia="SimHei" w:cs="SimHei"/>
          <w:sz w:val="13"/>
          <w:szCs w:val="13"/>
          <w:spacing w:val="-6"/>
        </w:rPr>
        <w:t>边</w:t>
      </w:r>
      <w:r>
        <w:rPr>
          <w:rFonts w:ascii="SimHei" w:hAnsi="SimHei" w:eastAsia="SimHei" w:cs="SimHei"/>
          <w:sz w:val="13"/>
          <w:szCs w:val="13"/>
          <w:spacing w:val="-18"/>
        </w:rPr>
        <w:t xml:space="preserve"> </w:t>
      </w:r>
      <w:r>
        <w:rPr>
          <w:rFonts w:ascii="SimHei" w:hAnsi="SimHei" w:eastAsia="SimHei" w:cs="SimHei"/>
          <w:sz w:val="13"/>
          <w:szCs w:val="13"/>
          <w:spacing w:val="-6"/>
        </w:rPr>
        <w:t>界</w:t>
      </w:r>
      <w:r>
        <w:rPr>
          <w:rFonts w:ascii="SimHei" w:hAnsi="SimHei" w:eastAsia="SimHei" w:cs="SimHei"/>
          <w:sz w:val="13"/>
          <w:szCs w:val="13"/>
          <w:spacing w:val="-6"/>
        </w:rPr>
        <w:t xml:space="preserve"> </w:t>
      </w:r>
      <w:r>
        <w:rPr>
          <w:rFonts w:ascii="SimHei" w:hAnsi="SimHei" w:eastAsia="SimHei" w:cs="SimHei"/>
          <w:sz w:val="13"/>
          <w:szCs w:val="13"/>
          <w:spacing w:val="-6"/>
        </w:rPr>
        <w:t>，</w:t>
      </w:r>
      <w:r>
        <w:rPr>
          <w:rFonts w:ascii="SimHei" w:hAnsi="SimHei" w:eastAsia="SimHei" w:cs="SimHei"/>
          <w:sz w:val="13"/>
          <w:szCs w:val="13"/>
          <w:spacing w:val="-20"/>
        </w:rPr>
        <w:t xml:space="preserve"> </w:t>
      </w:r>
      <w:r>
        <w:rPr>
          <w:rFonts w:ascii="SimHei" w:hAnsi="SimHei" w:eastAsia="SimHei" w:cs="SimHei"/>
          <w:sz w:val="13"/>
          <w:szCs w:val="13"/>
          <w:spacing w:val="-6"/>
        </w:rPr>
        <w:t>推</w:t>
      </w:r>
      <w:r>
        <w:rPr>
          <w:rFonts w:ascii="SimHei" w:hAnsi="SimHei" w:eastAsia="SimHei" w:cs="SimHei"/>
          <w:sz w:val="13"/>
          <w:szCs w:val="13"/>
          <w:spacing w:val="-18"/>
        </w:rPr>
        <w:t xml:space="preserve"> </w:t>
      </w:r>
      <w:r>
        <w:rPr>
          <w:rFonts w:ascii="SimHei" w:hAnsi="SimHei" w:eastAsia="SimHei" w:cs="SimHei"/>
          <w:sz w:val="13"/>
          <w:szCs w:val="13"/>
          <w:spacing w:val="-6"/>
        </w:rPr>
        <w:t>动</w:t>
      </w:r>
      <w:r>
        <w:rPr>
          <w:rFonts w:ascii="SimHei" w:hAnsi="SimHei" w:eastAsia="SimHei" w:cs="SimHei"/>
          <w:sz w:val="13"/>
          <w:szCs w:val="13"/>
          <w:spacing w:val="-19"/>
        </w:rPr>
        <w:t xml:space="preserve"> </w:t>
      </w:r>
      <w:r>
        <w:rPr>
          <w:rFonts w:ascii="SimHei" w:hAnsi="SimHei" w:eastAsia="SimHei" w:cs="SimHei"/>
          <w:sz w:val="13"/>
          <w:szCs w:val="13"/>
          <w:spacing w:val="-6"/>
        </w:rPr>
        <w:t>工</w:t>
      </w:r>
      <w:r>
        <w:rPr>
          <w:rFonts w:ascii="SimHei" w:hAnsi="SimHei" w:eastAsia="SimHei" w:cs="SimHei"/>
          <w:sz w:val="13"/>
          <w:szCs w:val="13"/>
          <w:spacing w:val="-17"/>
        </w:rPr>
        <w:t xml:space="preserve"> </w:t>
      </w:r>
      <w:r>
        <w:rPr>
          <w:rFonts w:ascii="SimHei" w:hAnsi="SimHei" w:eastAsia="SimHei" w:cs="SimHei"/>
          <w:sz w:val="13"/>
          <w:szCs w:val="13"/>
          <w:spacing w:val="-6"/>
        </w:rPr>
        <w:t>业</w:t>
      </w:r>
      <w:r>
        <w:rPr>
          <w:rFonts w:ascii="SimHei" w:hAnsi="SimHei" w:eastAsia="SimHei" w:cs="SimHei"/>
          <w:sz w:val="13"/>
          <w:szCs w:val="13"/>
          <w:spacing w:val="-21"/>
        </w:rPr>
        <w:t xml:space="preserve"> </w:t>
      </w:r>
      <w:r>
        <w:rPr>
          <w:rFonts w:ascii="SimHei" w:hAnsi="SimHei" w:eastAsia="SimHei" w:cs="SimHei"/>
          <w:sz w:val="13"/>
          <w:szCs w:val="13"/>
          <w:spacing w:val="-6"/>
        </w:rPr>
        <w:t>检</w:t>
      </w:r>
      <w:r>
        <w:rPr>
          <w:rFonts w:ascii="SimHei" w:hAnsi="SimHei" w:eastAsia="SimHei" w:cs="SimHei"/>
          <w:sz w:val="13"/>
          <w:szCs w:val="13"/>
          <w:spacing w:val="-20"/>
        </w:rPr>
        <w:t xml:space="preserve"> </w:t>
      </w:r>
      <w:r>
        <w:rPr>
          <w:rFonts w:ascii="SimHei" w:hAnsi="SimHei" w:eastAsia="SimHei" w:cs="SimHei"/>
          <w:sz w:val="13"/>
          <w:szCs w:val="13"/>
          <w:spacing w:val="-6"/>
        </w:rPr>
        <w:t>测</w:t>
      </w:r>
      <w:r>
        <w:rPr>
          <w:rFonts w:ascii="SimHei" w:hAnsi="SimHei" w:eastAsia="SimHei" w:cs="SimHei"/>
          <w:sz w:val="13"/>
          <w:szCs w:val="13"/>
          <w:spacing w:val="-19"/>
        </w:rPr>
        <w:t xml:space="preserve"> </w:t>
      </w:r>
      <w:r>
        <w:rPr>
          <w:rFonts w:ascii="SimHei" w:hAnsi="SimHei" w:eastAsia="SimHei" w:cs="SimHei"/>
          <w:sz w:val="13"/>
          <w:szCs w:val="13"/>
          <w:spacing w:val="-6"/>
        </w:rPr>
        <w:t>从</w:t>
      </w:r>
      <w:r>
        <w:rPr>
          <w:rFonts w:ascii="SimHei" w:hAnsi="SimHei" w:eastAsia="SimHei" w:cs="SimHei"/>
          <w:sz w:val="13"/>
          <w:szCs w:val="13"/>
          <w:spacing w:val="-24"/>
        </w:rPr>
        <w:t xml:space="preserve"> </w:t>
      </w:r>
      <w:r>
        <w:rPr>
          <w:rFonts w:ascii="SimHei" w:hAnsi="SimHei" w:eastAsia="SimHei" w:cs="SimHei"/>
          <w:sz w:val="13"/>
          <w:szCs w:val="13"/>
          <w:spacing w:val="-6"/>
        </w:rPr>
        <w:t>“</w:t>
      </w:r>
      <w:r>
        <w:rPr>
          <w:rFonts w:ascii="SimHei" w:hAnsi="SimHei" w:eastAsia="SimHei" w:cs="SimHei"/>
          <w:sz w:val="13"/>
          <w:szCs w:val="13"/>
          <w:spacing w:val="-18"/>
        </w:rPr>
        <w:t xml:space="preserve"> </w:t>
      </w:r>
      <w:r>
        <w:rPr>
          <w:rFonts w:ascii="SimHei" w:hAnsi="SimHei" w:eastAsia="SimHei" w:cs="SimHei"/>
          <w:sz w:val="13"/>
          <w:szCs w:val="13"/>
          <w:spacing w:val="-6"/>
        </w:rPr>
        <w:t>功</w:t>
      </w:r>
      <w:r>
        <w:rPr>
          <w:rFonts w:ascii="SimHei" w:hAnsi="SimHei" w:eastAsia="SimHei" w:cs="SimHei"/>
          <w:sz w:val="13"/>
          <w:szCs w:val="13"/>
          <w:spacing w:val="-15"/>
        </w:rPr>
        <w:t xml:space="preserve"> </w:t>
      </w:r>
      <w:r>
        <w:rPr>
          <w:rFonts w:ascii="SimHei" w:hAnsi="SimHei" w:eastAsia="SimHei" w:cs="SimHei"/>
          <w:sz w:val="13"/>
          <w:szCs w:val="13"/>
          <w:spacing w:val="-6"/>
        </w:rPr>
        <w:t>能</w:t>
      </w:r>
      <w:r>
        <w:rPr>
          <w:rFonts w:ascii="SimHei" w:hAnsi="SimHei" w:eastAsia="SimHei" w:cs="SimHei"/>
          <w:sz w:val="13"/>
          <w:szCs w:val="13"/>
          <w:spacing w:val="-15"/>
        </w:rPr>
        <w:t xml:space="preserve"> </w:t>
      </w:r>
      <w:r>
        <w:rPr>
          <w:rFonts w:ascii="SimHei" w:hAnsi="SimHei" w:eastAsia="SimHei" w:cs="SimHei"/>
          <w:sz w:val="13"/>
          <w:szCs w:val="13"/>
          <w:spacing w:val="-6"/>
        </w:rPr>
        <w:t>实</w:t>
      </w:r>
      <w:r>
        <w:rPr>
          <w:rFonts w:ascii="SimHei" w:hAnsi="SimHei" w:eastAsia="SimHei" w:cs="SimHei"/>
          <w:sz w:val="13"/>
          <w:szCs w:val="13"/>
          <w:spacing w:val="-19"/>
        </w:rPr>
        <w:t xml:space="preserve"> </w:t>
      </w:r>
      <w:r>
        <w:rPr>
          <w:rFonts w:ascii="SimHei" w:hAnsi="SimHei" w:eastAsia="SimHei" w:cs="SimHei"/>
          <w:sz w:val="13"/>
          <w:szCs w:val="13"/>
          <w:spacing w:val="-6"/>
        </w:rPr>
        <w:t>现</w:t>
      </w:r>
      <w:r>
        <w:rPr>
          <w:rFonts w:ascii="SimHei" w:hAnsi="SimHei" w:eastAsia="SimHei" w:cs="SimHei"/>
          <w:sz w:val="13"/>
          <w:szCs w:val="13"/>
          <w:spacing w:val="-14"/>
        </w:rPr>
        <w:t xml:space="preserve"> </w:t>
      </w:r>
      <w:r>
        <w:rPr>
          <w:rFonts w:ascii="SimHei" w:hAnsi="SimHei" w:eastAsia="SimHei" w:cs="SimHei"/>
          <w:sz w:val="13"/>
          <w:szCs w:val="13"/>
          <w:spacing w:val="-6"/>
        </w:rPr>
        <w:t>”</w:t>
      </w:r>
      <w:r>
        <w:rPr>
          <w:rFonts w:ascii="SimHei" w:hAnsi="SimHei" w:eastAsia="SimHei" w:cs="SimHei"/>
          <w:sz w:val="13"/>
          <w:szCs w:val="13"/>
          <w:spacing w:val="-20"/>
        </w:rPr>
        <w:t xml:space="preserve"> </w:t>
      </w:r>
      <w:r>
        <w:rPr>
          <w:rFonts w:ascii="SimHei" w:hAnsi="SimHei" w:eastAsia="SimHei" w:cs="SimHei"/>
          <w:sz w:val="13"/>
          <w:szCs w:val="13"/>
          <w:spacing w:val="-6"/>
        </w:rPr>
        <w:t>向</w:t>
      </w:r>
      <w:r>
        <w:rPr>
          <w:rFonts w:ascii="SimHei" w:hAnsi="SimHei" w:eastAsia="SimHei" w:cs="SimHei"/>
          <w:sz w:val="13"/>
          <w:szCs w:val="13"/>
          <w:spacing w:val="-24"/>
        </w:rPr>
        <w:t xml:space="preserve"> </w:t>
      </w:r>
      <w:r>
        <w:rPr>
          <w:rFonts w:ascii="SimHei" w:hAnsi="SimHei" w:eastAsia="SimHei" w:cs="SimHei"/>
          <w:sz w:val="13"/>
          <w:szCs w:val="13"/>
          <w:spacing w:val="-6"/>
        </w:rPr>
        <w:t>“</w:t>
      </w:r>
      <w:r>
        <w:rPr>
          <w:rFonts w:ascii="SimHei" w:hAnsi="SimHei" w:eastAsia="SimHei" w:cs="SimHei"/>
          <w:sz w:val="13"/>
          <w:szCs w:val="13"/>
          <w:spacing w:val="-19"/>
        </w:rPr>
        <w:t xml:space="preserve"> </w:t>
      </w:r>
      <w:r>
        <w:rPr>
          <w:rFonts w:ascii="SimHei" w:hAnsi="SimHei" w:eastAsia="SimHei" w:cs="SimHei"/>
          <w:sz w:val="13"/>
          <w:szCs w:val="13"/>
          <w:spacing w:val="-6"/>
        </w:rPr>
        <w:t>价</w:t>
      </w:r>
      <w:r>
        <w:rPr>
          <w:rFonts w:ascii="SimHei" w:hAnsi="SimHei" w:eastAsia="SimHei" w:cs="SimHei"/>
          <w:sz w:val="13"/>
          <w:szCs w:val="13"/>
          <w:spacing w:val="-19"/>
        </w:rPr>
        <w:t xml:space="preserve"> </w:t>
      </w:r>
      <w:r>
        <w:rPr>
          <w:rFonts w:ascii="SimHei" w:hAnsi="SimHei" w:eastAsia="SimHei" w:cs="SimHei"/>
          <w:sz w:val="13"/>
          <w:szCs w:val="13"/>
          <w:spacing w:val="-6"/>
        </w:rPr>
        <w:t>值</w:t>
      </w:r>
      <w:r>
        <w:rPr>
          <w:rFonts w:ascii="SimHei" w:hAnsi="SimHei" w:eastAsia="SimHei" w:cs="SimHei"/>
          <w:sz w:val="13"/>
          <w:szCs w:val="13"/>
          <w:spacing w:val="-20"/>
        </w:rPr>
        <w:t xml:space="preserve"> </w:t>
      </w:r>
      <w:r>
        <w:rPr>
          <w:rFonts w:ascii="SimHei" w:hAnsi="SimHei" w:eastAsia="SimHei" w:cs="SimHei"/>
          <w:sz w:val="13"/>
          <w:szCs w:val="13"/>
          <w:spacing w:val="-6"/>
        </w:rPr>
        <w:t>创</w:t>
      </w:r>
      <w:r>
        <w:rPr>
          <w:rFonts w:ascii="SimHei" w:hAnsi="SimHei" w:eastAsia="SimHei" w:cs="SimHei"/>
          <w:sz w:val="13"/>
          <w:szCs w:val="13"/>
          <w:spacing w:val="-20"/>
        </w:rPr>
        <w:t xml:space="preserve"> </w:t>
      </w:r>
      <w:r>
        <w:rPr>
          <w:rFonts w:ascii="SimHei" w:hAnsi="SimHei" w:eastAsia="SimHei" w:cs="SimHei"/>
          <w:sz w:val="13"/>
          <w:szCs w:val="13"/>
          <w:spacing w:val="-6"/>
        </w:rPr>
        <w:t>造</w:t>
      </w:r>
      <w:r>
        <w:rPr>
          <w:rFonts w:ascii="SimHei" w:hAnsi="SimHei" w:eastAsia="SimHei" w:cs="SimHei"/>
          <w:sz w:val="13"/>
          <w:szCs w:val="13"/>
          <w:spacing w:val="-14"/>
        </w:rPr>
        <w:t xml:space="preserve"> </w:t>
      </w:r>
      <w:r>
        <w:rPr>
          <w:rFonts w:ascii="SimHei" w:hAnsi="SimHei" w:eastAsia="SimHei" w:cs="SimHei"/>
          <w:sz w:val="13"/>
          <w:szCs w:val="13"/>
          <w:spacing w:val="-6"/>
        </w:rPr>
        <w:t>”</w:t>
      </w:r>
      <w:r>
        <w:rPr>
          <w:rFonts w:ascii="SimHei" w:hAnsi="SimHei" w:eastAsia="SimHei" w:cs="SimHei"/>
          <w:sz w:val="13"/>
          <w:szCs w:val="13"/>
          <w:spacing w:val="-30"/>
        </w:rPr>
        <w:t xml:space="preserve"> </w:t>
      </w:r>
      <w:r>
        <w:rPr>
          <w:rFonts w:ascii="SimHei" w:hAnsi="SimHei" w:eastAsia="SimHei" w:cs="SimHei"/>
          <w:sz w:val="13"/>
          <w:szCs w:val="13"/>
          <w:spacing w:val="-6"/>
        </w:rPr>
        <w:t>跃</w:t>
      </w:r>
      <w:r>
        <w:rPr>
          <w:rFonts w:ascii="SimHei" w:hAnsi="SimHei" w:eastAsia="SimHei" w:cs="SimHei"/>
          <w:sz w:val="13"/>
          <w:szCs w:val="13"/>
          <w:spacing w:val="-19"/>
        </w:rPr>
        <w:t xml:space="preserve"> </w:t>
      </w:r>
      <w:r>
        <w:rPr>
          <w:rFonts w:ascii="SimHei" w:hAnsi="SimHei" w:eastAsia="SimHei" w:cs="SimHei"/>
          <w:sz w:val="13"/>
          <w:szCs w:val="13"/>
          <w:spacing w:val="-6"/>
        </w:rPr>
        <w:t>迁</w:t>
      </w:r>
      <w:r>
        <w:rPr>
          <w:rFonts w:ascii="SimHei" w:hAnsi="SimHei" w:eastAsia="SimHei" w:cs="SimHei"/>
          <w:sz w:val="13"/>
          <w:szCs w:val="13"/>
          <w:spacing w:val="-24"/>
        </w:rPr>
        <w:t xml:space="preserve"> </w:t>
      </w:r>
      <w:r>
        <w:rPr>
          <w:rFonts w:ascii="SimHei" w:hAnsi="SimHei" w:eastAsia="SimHei" w:cs="SimHei"/>
          <w:sz w:val="13"/>
          <w:szCs w:val="13"/>
          <w:spacing w:val="-6"/>
        </w:rPr>
        <w:t>。</w:t>
      </w:r>
    </w:p>
    <w:p>
      <w:pPr>
        <w:ind w:firstLine="1969"/>
        <w:spacing w:before="22" w:line="5350" w:lineRule="exact"/>
        <w:rPr/>
      </w:pPr>
      <w:r>
        <w:rPr>
          <w:position w:val="-107"/>
        </w:rPr>
        <w:drawing>
          <wp:inline distT="0" distB="0" distL="0" distR="0">
            <wp:extent cx="1549446" cy="3397302"/>
            <wp:effectExtent l="0" t="0" r="0" b="0"/>
            <wp:docPr id="318" name="IM 318"/>
            <wp:cNvGraphicFramePr/>
            <a:graphic>
              <a:graphicData uri="http://schemas.openxmlformats.org/drawingml/2006/picture">
                <pic:pic>
                  <pic:nvPicPr>
                    <pic:cNvPr id="318" name="IM 318"/>
                    <pic:cNvPicPr/>
                  </pic:nvPicPr>
                  <pic:blipFill>
                    <a:blip r:embed="rId280"/>
                    <a:stretch>
                      <a:fillRect/>
                    </a:stretch>
                  </pic:blipFill>
                  <pic:spPr>
                    <a:xfrm rot="0">
                      <a:off x="0" y="0"/>
                      <a:ext cx="1549446" cy="3397302"/>
                    </a:xfrm>
                    <a:prstGeom prst="rect">
                      <a:avLst/>
                    </a:prstGeom>
                  </pic:spPr>
                </pic:pic>
              </a:graphicData>
            </a:graphic>
          </wp:inline>
        </w:drawing>
      </w:r>
    </w:p>
    <w:p>
      <w:pPr>
        <w:spacing w:line="5350" w:lineRule="exact"/>
        <w:sectPr>
          <w:type w:val="continuous"/>
          <w:pgSz w:w="21320" w:h="15080"/>
          <w:pgMar w:top="1252" w:right="1165" w:bottom="400" w:left="1150" w:header="737" w:footer="0" w:gutter="0"/>
          <w:cols w:equalWidth="0" w:num="4">
            <w:col w:w="1630" w:space="100"/>
            <w:col w:w="8671" w:space="100"/>
            <w:col w:w="1620" w:space="100"/>
            <w:col w:w="6785" w:space="0"/>
          </w:cols>
        </w:sectPr>
        <w:rPr/>
      </w:pPr>
    </w:p>
    <w:p>
      <w:pPr>
        <w:pStyle w:val="BodyText"/>
        <w:ind w:left="14460"/>
        <w:spacing w:before="188" w:line="222" w:lineRule="auto"/>
        <w:rPr>
          <w:rFonts w:ascii="SimHei" w:hAnsi="SimHei" w:eastAsia="SimHei" w:cs="SimHei"/>
          <w:sz w:val="31"/>
          <w:szCs w:val="31"/>
        </w:rPr>
      </w:pPr>
      <w:r>
        <w:drawing>
          <wp:anchor distT="0" distB="0" distL="0" distR="0" simplePos="0" relativeHeight="252076032" behindDoc="0" locked="0" layoutInCell="1" allowOverlap="1">
            <wp:simplePos x="0" y="0"/>
            <wp:positionH relativeFrom="column">
              <wp:posOffset>6363</wp:posOffset>
            </wp:positionH>
            <wp:positionV relativeFrom="paragraph">
              <wp:posOffset>-7422767</wp:posOffset>
            </wp:positionV>
            <wp:extent cx="12058611" cy="12640"/>
            <wp:effectExtent l="0" t="0" r="0" b="0"/>
            <wp:wrapNone/>
            <wp:docPr id="320" name="IM 320"/>
            <wp:cNvGraphicFramePr/>
            <a:graphic>
              <a:graphicData uri="http://schemas.openxmlformats.org/drawingml/2006/picture">
                <pic:pic>
                  <pic:nvPicPr>
                    <pic:cNvPr id="320" name="IM 320"/>
                    <pic:cNvPicPr/>
                  </pic:nvPicPr>
                  <pic:blipFill>
                    <a:blip r:embed="rId281"/>
                    <a:stretch>
                      <a:fillRect/>
                    </a:stretch>
                  </pic:blipFill>
                  <pic:spPr>
                    <a:xfrm rot="0">
                      <a:off x="0" y="0"/>
                      <a:ext cx="12058611" cy="12640"/>
                    </a:xfrm>
                    <a:prstGeom prst="rect">
                      <a:avLst/>
                    </a:prstGeom>
                  </pic:spPr>
                </pic:pic>
              </a:graphicData>
            </a:graphic>
          </wp:anchor>
        </w:drawing>
      </w:r>
      <w:r>
        <w:rPr>
          <w:sz w:val="31"/>
          <w:szCs w:val="31"/>
          <w:b/>
          <w:bCs/>
          <w:spacing w:val="-4"/>
        </w:rPr>
        <w:t>sG57N</w:t>
      </w:r>
      <w:r>
        <w:rPr>
          <w:sz w:val="31"/>
          <w:szCs w:val="31"/>
          <w:b/>
          <w:bCs/>
          <w:spacing w:val="-23"/>
        </w:rPr>
        <w:t xml:space="preserve"> </w:t>
      </w:r>
      <w:r>
        <w:rPr>
          <w:rFonts w:ascii="SimHei" w:hAnsi="SimHei" w:eastAsia="SimHei" w:cs="SimHei"/>
          <w:sz w:val="31"/>
          <w:szCs w:val="31"/>
          <w:b/>
          <w:bCs/>
          <w:spacing w:val="-4"/>
        </w:rPr>
        <w:t>系列</w:t>
      </w:r>
    </w:p>
    <w:p>
      <w:pPr>
        <w:pStyle w:val="BodyText"/>
        <w:spacing w:line="351" w:lineRule="auto"/>
        <w:rPr>
          <w:sz w:val="21"/>
        </w:rPr>
      </w:pPr>
      <w:r/>
    </w:p>
    <w:p>
      <w:pPr>
        <w:pStyle w:val="BodyText"/>
        <w:spacing w:line="352" w:lineRule="auto"/>
        <w:rPr>
          <w:sz w:val="21"/>
        </w:rPr>
      </w:pPr>
      <w:r/>
    </w:p>
    <w:p>
      <w:pPr>
        <w:spacing w:before="58" w:line="205" w:lineRule="auto"/>
        <w:jc w:val="right"/>
        <w:rPr>
          <w:rFonts w:ascii="SimSun" w:hAnsi="SimSun" w:eastAsia="SimSun" w:cs="SimSun"/>
          <w:sz w:val="18"/>
          <w:szCs w:val="18"/>
        </w:rPr>
      </w:pPr>
      <w:r>
        <w:rPr>
          <w:rFonts w:ascii="SimSun" w:hAnsi="SimSun" w:eastAsia="SimSun" w:cs="SimSun"/>
          <w:sz w:val="18"/>
          <w:szCs w:val="18"/>
        </w:rPr>
        <w:t>—49—                                      </w:t>
      </w:r>
      <w:r>
        <w:rPr>
          <w:rFonts w:ascii="SimSun" w:hAnsi="SimSun" w:eastAsia="SimSun" w:cs="SimSun"/>
          <w:sz w:val="18"/>
          <w:szCs w:val="18"/>
          <w:spacing w:val="-1"/>
        </w:rPr>
        <w:t xml:space="preserve">                                                                                                                                                                   —50—</w:t>
      </w:r>
    </w:p>
    <w:p>
      <w:pPr>
        <w:spacing w:line="205" w:lineRule="auto"/>
        <w:sectPr>
          <w:type w:val="continuous"/>
          <w:pgSz w:w="21320" w:h="15080"/>
          <w:pgMar w:top="1252" w:right="1165" w:bottom="400" w:left="1150" w:header="737" w:footer="0" w:gutter="0"/>
          <w:cols w:equalWidth="0" w:num="1">
            <w:col w:w="19005" w:space="0"/>
          </w:cols>
        </w:sectPr>
        <w:rPr>
          <w:rFonts w:ascii="SimSun" w:hAnsi="SimSun" w:eastAsia="SimSun" w:cs="SimSun"/>
          <w:sz w:val="18"/>
          <w:szCs w:val="18"/>
        </w:rPr>
      </w:pPr>
    </w:p>
    <w:p>
      <w:pPr>
        <w:pStyle w:val="BodyText"/>
        <w:spacing w:line="277" w:lineRule="auto"/>
        <w:rPr>
          <w:sz w:val="21"/>
        </w:rPr>
      </w:pPr>
      <w:r/>
    </w:p>
    <w:p>
      <w:pPr>
        <w:pStyle w:val="BodyText"/>
        <w:spacing w:line="278" w:lineRule="auto"/>
        <w:rPr>
          <w:sz w:val="21"/>
        </w:rPr>
      </w:pPr>
      <w:r/>
    </w:p>
    <w:p>
      <w:pPr>
        <w:spacing w:line="470" w:lineRule="exact"/>
        <w:rPr/>
      </w:pPr>
      <w:r>
        <w:pict>
          <v:group id="_x0000_s836" style="position:absolute;margin-left:525.496pt;margin-top:0.012589pt;mso-position-vertical-relative:text;mso-position-horizontal-relative:text;width:425.55pt;height:23.5pt;z-index:252093440;" filled="false" stroked="false" coordsize="8510,470" coordorigin="0,0">
            <v:shape id="_x0000_s838" style="position:absolute;left:30;top:0;width:8420;height:470;" filled="false" stroked="false" type="#_x0000_t75">
              <v:imagedata o:title="" r:id="rId283"/>
            </v:shape>
            <v:shape id="_x0000_s840" style="position:absolute;left:144;top:97;width:8240;height:450;"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2"/>
                        <w:position w:val="1"/>
                      </w:rPr>
                      <w:t>精选案例</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8"/>
                        <w:szCs w:val="38"/>
                        <w:b/>
                        <w:bCs/>
                        <w:color w:val="2080D0"/>
                        <w:spacing w:val="-2"/>
                        <w:position w:val="-4"/>
                      </w:rPr>
                      <w:t>19</w:t>
                    </w:r>
                  </w:p>
                </w:txbxContent>
              </v:textbox>
            </v:shape>
            <v:shape id="_x0000_s842" style="position:absolute;left:0;top:19;width:8510;height:11;" filled="false" stroked="false" type="#_x0000_t75">
              <v:imagedata o:title="" r:id="rId284"/>
            </v:shape>
          </v:group>
        </w:pict>
      </w:r>
      <w:r>
        <w:rPr>
          <w:position w:val="-9"/>
        </w:rPr>
        <w:pict>
          <v:group id="_x0000_s844" style="mso-position-vertical-relative:line;mso-position-horizontal-relative:char;width:427pt;height:23.5pt;" filled="false" stroked="false" coordsize="8540,470" coordorigin="0,0">
            <v:shape id="_x0000_s846" style="position:absolute;left:50;top:0;width:8440;height:470;" filled="false" stroked="false" type="#_x0000_t75">
              <v:imagedata o:title="" r:id="rId285"/>
            </v:shape>
            <v:shape id="_x0000_s848" style="position:absolute;left:174;top:97;width:8160;height:382;"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38"/>
                        <w:szCs w:val="38"/>
                      </w:rPr>
                    </w:pPr>
                    <w:bookmarkStart w:name="bookmark101" w:id="19"/>
                    <w:bookmarkEnd w:id="19"/>
                    <w:r>
                      <w:rPr>
                        <w:rFonts w:ascii="SimHei" w:hAnsi="SimHei" w:eastAsia="SimHei" w:cs="SimHei"/>
                        <w:sz w:val="31"/>
                        <w:szCs w:val="31"/>
                        <w:b/>
                        <w:bCs/>
                        <w:color w:val="FFFFFF"/>
                        <w:spacing w:val="-6"/>
                        <w:position w:val="1"/>
                      </w:rPr>
                      <w:t>精选案例</w:t>
                    </w:r>
                    <w:r>
                      <w:rPr>
                        <w:rFonts w:ascii="SimHei" w:hAnsi="SimHei" w:eastAsia="SimHei" w:cs="SimHei"/>
                        <w:sz w:val="31"/>
                        <w:szCs w:val="31"/>
                        <w:color w:val="FFFFFF"/>
                        <w:spacing w:val="-6"/>
                        <w:position w:val="1"/>
                      </w:rPr>
                      <w:t xml:space="preserve">                         </w:t>
                    </w:r>
                    <w:r>
                      <w:rPr>
                        <w:rFonts w:ascii="SimHei" w:hAnsi="SimHei" w:eastAsia="SimHei" w:cs="SimHei"/>
                        <w:sz w:val="31"/>
                        <w:szCs w:val="31"/>
                        <w:color w:val="FFFFFF"/>
                        <w:spacing w:val="-7"/>
                        <w:position w:val="1"/>
                      </w:rPr>
                      <w:t xml:space="preserve">                   </w:t>
                    </w:r>
                    <w:r>
                      <w:rPr>
                        <w:rFonts w:ascii="Times New Roman" w:hAnsi="Times New Roman" w:eastAsia="Times New Roman" w:cs="Times New Roman"/>
                        <w:sz w:val="38"/>
                        <w:szCs w:val="38"/>
                        <w:b/>
                        <w:bCs/>
                        <w:color w:val="2080D0"/>
                        <w:spacing w:val="-7"/>
                        <w:position w:val="-5"/>
                      </w:rPr>
                      <w:t>18</w:t>
                    </w:r>
                  </w:p>
                </w:txbxContent>
              </v:textbox>
            </v:shape>
            <v:shape id="_x0000_s850" style="position:absolute;left:0;top:39;width:8540;height:10;" filled="false" stroked="false" type="#_x0000_t75">
              <v:imagedata o:title="" r:id="rId286"/>
            </v:shape>
            <v:shape id="_x0000_s852" style="position:absolute;left:10;top:459;width:8510;height:10;" filled="false" stroked="false" type="#_x0000_t75">
              <v:imagedata o:title="" r:id="rId287"/>
            </v:shape>
          </v:group>
        </w:pict>
      </w:r>
    </w:p>
    <w:p>
      <w:pPr>
        <w:spacing w:before="219"/>
        <w:rPr/>
      </w:pPr>
      <w:r/>
    </w:p>
    <w:p>
      <w:pPr>
        <w:sectPr>
          <w:headerReference w:type="default" r:id="rId282"/>
          <w:pgSz w:w="21320" w:h="15080"/>
          <w:pgMar w:top="1191" w:right="1150" w:bottom="400" w:left="1150" w:header="798" w:footer="0" w:gutter="0"/>
          <w:cols w:equalWidth="0" w:num="1">
            <w:col w:w="19020" w:space="0"/>
          </w:cols>
        </w:sectPr>
        <w:rPr/>
      </w:pPr>
    </w:p>
    <w:p>
      <w:pPr>
        <w:ind w:left="43"/>
        <w:spacing w:before="193" w:line="222" w:lineRule="auto"/>
        <w:rPr>
          <w:rFonts w:ascii="SimHei" w:hAnsi="SimHei" w:eastAsia="SimHei" w:cs="SimHei"/>
          <w:sz w:val="24"/>
          <w:szCs w:val="24"/>
        </w:rPr>
      </w:pPr>
      <w:r>
        <w:drawing>
          <wp:anchor distT="0" distB="0" distL="0" distR="0" simplePos="0" relativeHeight="252095488"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322" name="IM 322"/>
            <wp:cNvGraphicFramePr/>
            <a:graphic>
              <a:graphicData uri="http://schemas.openxmlformats.org/drawingml/2006/picture">
                <pic:pic>
                  <pic:nvPicPr>
                    <pic:cNvPr id="322" name="IM 322"/>
                    <pic:cNvPicPr/>
                  </pic:nvPicPr>
                  <pic:blipFill>
                    <a:blip r:embed="rId288"/>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09753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324" name="IM 324"/>
            <wp:cNvGraphicFramePr/>
            <a:graphic>
              <a:graphicData uri="http://schemas.openxmlformats.org/drawingml/2006/picture">
                <pic:pic>
                  <pic:nvPicPr>
                    <pic:cNvPr id="324" name="IM 324"/>
                    <pic:cNvPicPr/>
                  </pic:nvPicPr>
                  <pic:blipFill>
                    <a:blip r:embed="rId289"/>
                    <a:stretch>
                      <a:fillRect/>
                    </a:stretch>
                  </pic:blipFill>
                  <pic:spPr>
                    <a:xfrm rot="0">
                      <a:off x="0" y="0"/>
                      <a:ext cx="908006" cy="6350"/>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096512" behindDoc="0" locked="0" layoutInCell="1" allowOverlap="1">
            <wp:simplePos x="0" y="0"/>
            <wp:positionH relativeFrom="column">
              <wp:posOffset>6363</wp:posOffset>
            </wp:positionH>
            <wp:positionV relativeFrom="paragraph">
              <wp:posOffset>237632</wp:posOffset>
            </wp:positionV>
            <wp:extent cx="908006" cy="6415"/>
            <wp:effectExtent l="0" t="0" r="0" b="0"/>
            <wp:wrapNone/>
            <wp:docPr id="326" name="IM 326"/>
            <wp:cNvGraphicFramePr/>
            <a:graphic>
              <a:graphicData uri="http://schemas.openxmlformats.org/drawingml/2006/picture">
                <pic:pic>
                  <pic:nvPicPr>
                    <pic:cNvPr id="326" name="IM 326"/>
                    <pic:cNvPicPr/>
                  </pic:nvPicPr>
                  <pic:blipFill>
                    <a:blip r:embed="rId290"/>
                    <a:stretch>
                      <a:fillRect/>
                    </a:stretch>
                  </pic:blipFill>
                  <pic:spPr>
                    <a:xfrm rot="0">
                      <a:off x="0" y="0"/>
                      <a:ext cx="908006"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3" w:lineRule="auto"/>
        <w:rPr>
          <w:sz w:val="21"/>
        </w:rPr>
      </w:pPr>
      <w:r/>
    </w:p>
    <w:p>
      <w:pPr>
        <w:pStyle w:val="BodyText"/>
        <w:spacing w:line="273" w:lineRule="auto"/>
        <w:rPr>
          <w:sz w:val="21"/>
        </w:rPr>
      </w:pPr>
      <w:r/>
    </w:p>
    <w:p>
      <w:pPr>
        <w:pStyle w:val="BodyText"/>
        <w:spacing w:line="273" w:lineRule="auto"/>
        <w:rPr>
          <w:sz w:val="21"/>
        </w:rPr>
      </w:pPr>
      <w:r>
        <w:drawing>
          <wp:anchor distT="0" distB="0" distL="0" distR="0" simplePos="0" relativeHeight="252098560" behindDoc="0" locked="0" layoutInCell="1" allowOverlap="1">
            <wp:simplePos x="0" y="0"/>
            <wp:positionH relativeFrom="column">
              <wp:posOffset>12726</wp:posOffset>
            </wp:positionH>
            <wp:positionV relativeFrom="paragraph">
              <wp:posOffset>130877</wp:posOffset>
            </wp:positionV>
            <wp:extent cx="901644" cy="6350"/>
            <wp:effectExtent l="0" t="0" r="0" b="0"/>
            <wp:wrapNone/>
            <wp:docPr id="328" name="IM 328"/>
            <wp:cNvGraphicFramePr/>
            <a:graphic>
              <a:graphicData uri="http://schemas.openxmlformats.org/drawingml/2006/picture">
                <pic:pic>
                  <pic:nvPicPr>
                    <pic:cNvPr id="328" name="IM 328"/>
                    <pic:cNvPicPr/>
                  </pic:nvPicPr>
                  <pic:blipFill>
                    <a:blip r:embed="rId291"/>
                    <a:stretch>
                      <a:fillRect/>
                    </a:stretch>
                  </pic:blipFill>
                  <pic:spPr>
                    <a:xfrm rot="0">
                      <a:off x="0" y="0"/>
                      <a:ext cx="901644" cy="6350"/>
                    </a:xfrm>
                    <a:prstGeom prst="rect">
                      <a:avLst/>
                    </a:prstGeom>
                  </pic:spPr>
                </pic:pic>
              </a:graphicData>
            </a:graphic>
          </wp:anchor>
        </w:drawing>
      </w:r>
      <w:r/>
    </w:p>
    <w:p>
      <w:pPr>
        <w:ind w:left="43"/>
        <w:spacing w:before="78"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3"/>
        </w:rPr>
        <w:t>新型光栅阵列光纤温度传感智能电缆系统装备</w:t>
      </w:r>
    </w:p>
    <w:p>
      <w:pPr>
        <w:pStyle w:val="BodyText"/>
        <w:spacing w:line="353"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4"/>
        </w:rPr>
        <w:t>安徽龙联智能光电有限公司</w:t>
      </w:r>
    </w:p>
    <w:p>
      <w:pPr>
        <w:pStyle w:val="BodyText"/>
        <w:spacing w:line="351" w:lineRule="auto"/>
        <w:rPr>
          <w:sz w:val="21"/>
        </w:rPr>
      </w:pPr>
      <w:r/>
    </w:p>
    <w:p>
      <w:pPr>
        <w:ind w:right="1911"/>
        <w:spacing w:before="59" w:line="307" w:lineRule="auto"/>
        <w:jc w:val="both"/>
        <w:rPr>
          <w:rFonts w:ascii="SimHei" w:hAnsi="SimHei" w:eastAsia="SimHei" w:cs="SimHei"/>
          <w:sz w:val="18"/>
          <w:szCs w:val="18"/>
        </w:rPr>
      </w:pPr>
      <w:r>
        <w:rPr>
          <w:rFonts w:ascii="SimHei" w:hAnsi="SimHei" w:eastAsia="SimHei" w:cs="SimHei"/>
          <w:sz w:val="18"/>
          <w:szCs w:val="18"/>
          <w:spacing w:val="12"/>
        </w:rPr>
        <w:t>该产品采用全球独家光栅光纤(传感专用)技术，以自研(多项专利保护)的加工工</w:t>
      </w:r>
      <w:r>
        <w:rPr>
          <w:rFonts w:ascii="SimHei" w:hAnsi="SimHei" w:eastAsia="SimHei" w:cs="SimHei"/>
          <w:sz w:val="18"/>
          <w:szCs w:val="18"/>
          <w:spacing w:val="13"/>
        </w:rPr>
        <w:t xml:space="preserve"> </w:t>
      </w:r>
      <w:r>
        <w:rPr>
          <w:rFonts w:ascii="SimHei" w:hAnsi="SimHei" w:eastAsia="SimHei" w:cs="SimHei"/>
          <w:sz w:val="18"/>
          <w:szCs w:val="18"/>
          <w:spacing w:val="-2"/>
        </w:rPr>
        <w:t>艺、施工接续、终端连接方法，首创将该光栅光纤植入电缆，使光栅</w:t>
      </w:r>
      <w:r>
        <w:rPr>
          <w:rFonts w:ascii="SimHei" w:hAnsi="SimHei" w:eastAsia="SimHei" w:cs="SimHei"/>
          <w:sz w:val="18"/>
          <w:szCs w:val="18"/>
          <w:spacing w:val="-3"/>
        </w:rPr>
        <w:t>光纤传感、信号解</w:t>
      </w:r>
      <w:r>
        <w:rPr>
          <w:rFonts w:ascii="SimHei" w:hAnsi="SimHei" w:eastAsia="SimHei" w:cs="SimHei"/>
          <w:sz w:val="18"/>
          <w:szCs w:val="18"/>
        </w:rPr>
        <w:t xml:space="preserve"> </w:t>
      </w:r>
      <w:r>
        <w:rPr>
          <w:rFonts w:ascii="SimHei" w:hAnsi="SimHei" w:eastAsia="SimHei" w:cs="SimHei"/>
          <w:sz w:val="18"/>
          <w:szCs w:val="18"/>
          <w:spacing w:val="-2"/>
        </w:rPr>
        <w:t>调、处理系统与电缆结合，实现电力传输、温度传感、信号处理、报</w:t>
      </w:r>
      <w:r>
        <w:rPr>
          <w:rFonts w:ascii="SimHei" w:hAnsi="SimHei" w:eastAsia="SimHei" w:cs="SimHei"/>
          <w:sz w:val="18"/>
          <w:szCs w:val="18"/>
          <w:spacing w:val="-3"/>
        </w:rPr>
        <w:t>警定位为一体，成</w:t>
      </w:r>
      <w:r>
        <w:rPr>
          <w:rFonts w:ascii="SimHei" w:hAnsi="SimHei" w:eastAsia="SimHei" w:cs="SimHei"/>
          <w:sz w:val="18"/>
          <w:szCs w:val="18"/>
        </w:rPr>
        <w:t xml:space="preserve"> </w:t>
      </w:r>
      <w:r>
        <w:rPr>
          <w:rFonts w:ascii="SimHei" w:hAnsi="SimHei" w:eastAsia="SimHei" w:cs="SimHei"/>
          <w:sz w:val="18"/>
          <w:szCs w:val="18"/>
          <w:spacing w:val="-7"/>
        </w:rPr>
        <w:t>功运行并产业化，解决了“外部、独立监测”造成的监测精度低、反应慢、距离短、无法</w:t>
      </w:r>
      <w:r>
        <w:rPr>
          <w:rFonts w:ascii="SimHei" w:hAnsi="SimHei" w:eastAsia="SimHei" w:cs="SimHei"/>
          <w:sz w:val="18"/>
          <w:szCs w:val="18"/>
          <w:spacing w:val="10"/>
        </w:rPr>
        <w:t xml:space="preserve"> </w:t>
      </w:r>
      <w:r>
        <w:rPr>
          <w:rFonts w:ascii="SimHei" w:hAnsi="SimHei" w:eastAsia="SimHei" w:cs="SimHei"/>
          <w:sz w:val="18"/>
          <w:szCs w:val="18"/>
          <w:spacing w:val="-4"/>
        </w:rPr>
        <w:t>全线感知等应用缺陷，填补了国内空白，达到国际先进水平。</w:t>
      </w:r>
    </w:p>
    <w:p>
      <w:pPr>
        <w:pStyle w:val="BodyText"/>
        <w:spacing w:line="245" w:lineRule="auto"/>
        <w:rPr>
          <w:sz w:val="21"/>
        </w:rPr>
      </w:pPr>
      <w:r/>
    </w:p>
    <w:p>
      <w:pPr>
        <w:pStyle w:val="BodyText"/>
        <w:spacing w:line="245" w:lineRule="auto"/>
        <w:rPr>
          <w:sz w:val="21"/>
        </w:rPr>
      </w:pPr>
      <w:r/>
    </w:p>
    <w:p>
      <w:pPr>
        <w:ind w:right="1904"/>
        <w:spacing w:before="59" w:line="285" w:lineRule="auto"/>
        <w:jc w:val="both"/>
        <w:rPr>
          <w:rFonts w:ascii="SimHei" w:hAnsi="SimHei" w:eastAsia="SimHei" w:cs="SimHei"/>
          <w:sz w:val="18"/>
          <w:szCs w:val="18"/>
        </w:rPr>
      </w:pPr>
      <w:r>
        <w:rPr>
          <w:rFonts w:ascii="SimHei" w:hAnsi="SimHei" w:eastAsia="SimHei" w:cs="SimHei"/>
          <w:sz w:val="18"/>
          <w:szCs w:val="18"/>
        </w:rPr>
        <w:t>该产品已覆盖高低压电力电缆系统上万个规格型号。在“智能电网产业-智能电力控制</w:t>
      </w:r>
      <w:r>
        <w:rPr>
          <w:rFonts w:ascii="SimHei" w:hAnsi="SimHei" w:eastAsia="SimHei" w:cs="SimHei"/>
          <w:sz w:val="18"/>
          <w:szCs w:val="18"/>
          <w:spacing w:val="14"/>
        </w:rPr>
        <w:t xml:space="preserve"> </w:t>
      </w:r>
      <w:r>
        <w:rPr>
          <w:rFonts w:ascii="SimHei" w:hAnsi="SimHei" w:eastAsia="SimHei" w:cs="SimHei"/>
          <w:sz w:val="18"/>
          <w:szCs w:val="18"/>
        </w:rPr>
        <w:t>设备及电缆制造-集成式高可靠性光栅光纤传感输电线路状态智能</w:t>
      </w:r>
      <w:r>
        <w:rPr>
          <w:rFonts w:ascii="SimHei" w:hAnsi="SimHei" w:eastAsia="SimHei" w:cs="SimHei"/>
          <w:sz w:val="18"/>
          <w:szCs w:val="18"/>
          <w:spacing w:val="-1"/>
        </w:rPr>
        <w:t>感知”细分领域，企</w:t>
      </w:r>
      <w:r>
        <w:rPr>
          <w:rFonts w:ascii="SimHei" w:hAnsi="SimHei" w:eastAsia="SimHei" w:cs="SimHei"/>
          <w:sz w:val="18"/>
          <w:szCs w:val="18"/>
        </w:rPr>
        <w:t xml:space="preserve"> </w:t>
      </w:r>
      <w:r>
        <w:rPr>
          <w:rFonts w:ascii="SimHei" w:hAnsi="SimHei" w:eastAsia="SimHei" w:cs="SimHei"/>
          <w:sz w:val="18"/>
          <w:szCs w:val="18"/>
          <w:spacing w:val="7"/>
        </w:rPr>
        <w:t>业凭借技术独占性和产品创新性，2024年之前国内市场占有率均为100%</w:t>
      </w:r>
      <w:r>
        <w:rPr>
          <w:rFonts w:ascii="SimHei" w:hAnsi="SimHei" w:eastAsia="SimHei" w:cs="SimHei"/>
          <w:sz w:val="18"/>
          <w:szCs w:val="18"/>
          <w:spacing w:val="6"/>
        </w:rPr>
        <w:t>。随着国家</w:t>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3"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289" w:hRule="atLeast"/>
        </w:trPr>
        <w:tc>
          <w:tcPr>
            <w:tcW w:w="1439" w:type="dxa"/>
            <w:vAlign w:val="top"/>
            <w:tcBorders>
              <w:bottom w:val="single" w:color="0000FF" w:sz="4" w:space="0"/>
              <w:top w:val="single" w:color="0000FF" w:sz="4" w:space="0"/>
            </w:tcBorders>
          </w:tcPr>
          <w:p>
            <w:pPr>
              <w:pStyle w:val="TableText"/>
              <w:ind w:left="23"/>
              <w:spacing w:before="144"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ind w:left="23"/>
        <w:spacing w:before="13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7"/>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3"/>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6"/>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left="3"/>
        <w:spacing w:before="122" w:line="222" w:lineRule="auto"/>
        <w:rPr>
          <w:rFonts w:ascii="SimHei" w:hAnsi="SimHei" w:eastAsia="SimHei" w:cs="SimHei"/>
          <w:sz w:val="24"/>
          <w:szCs w:val="24"/>
        </w:rPr>
      </w:pPr>
      <w:r>
        <w:rPr>
          <w:rFonts w:ascii="SimHei" w:hAnsi="SimHei" w:eastAsia="SimHei" w:cs="SimHei"/>
          <w:sz w:val="24"/>
          <w:szCs w:val="24"/>
          <w:b/>
          <w:bCs/>
          <w:spacing w:val="-2"/>
        </w:rPr>
        <w:t>15.4万载重吨穿梭油轮</w:t>
      </w:r>
    </w:p>
    <w:p>
      <w:pPr>
        <w:pStyle w:val="BodyText"/>
        <w:spacing w:line="351" w:lineRule="auto"/>
        <w:rPr>
          <w:sz w:val="21"/>
        </w:rPr>
      </w:pPr>
      <w:r/>
    </w:p>
    <w:p>
      <w:pPr>
        <w:ind w:left="3"/>
        <w:spacing w:before="78" w:line="222" w:lineRule="auto"/>
        <w:rPr>
          <w:rFonts w:ascii="SimHei" w:hAnsi="SimHei" w:eastAsia="SimHei" w:cs="SimHei"/>
          <w:sz w:val="24"/>
          <w:szCs w:val="24"/>
        </w:rPr>
      </w:pPr>
      <w:r>
        <w:rPr>
          <w:rFonts w:ascii="SimHei" w:hAnsi="SimHei" w:eastAsia="SimHei" w:cs="SimHei"/>
          <w:sz w:val="24"/>
          <w:szCs w:val="24"/>
          <w:b/>
          <w:bCs/>
          <w:spacing w:val="-4"/>
        </w:rPr>
        <w:t>舟山中远海运重工有限公司</w:t>
      </w:r>
    </w:p>
    <w:p>
      <w:pPr>
        <w:pStyle w:val="BodyText"/>
        <w:spacing w:line="352" w:lineRule="auto"/>
        <w:rPr>
          <w:sz w:val="21"/>
        </w:rPr>
      </w:pPr>
      <w:r/>
    </w:p>
    <w:p>
      <w:pPr>
        <w:ind w:right="39"/>
        <w:spacing w:before="59" w:line="305" w:lineRule="auto"/>
        <w:jc w:val="both"/>
        <w:rPr>
          <w:rFonts w:ascii="SimHei" w:hAnsi="SimHei" w:eastAsia="SimHei" w:cs="SimHei"/>
          <w:sz w:val="18"/>
          <w:szCs w:val="18"/>
        </w:rPr>
      </w:pPr>
      <w:r>
        <w:rPr>
          <w:rFonts w:ascii="SimHei" w:hAnsi="SimHei" w:eastAsia="SimHei" w:cs="SimHei"/>
          <w:sz w:val="18"/>
          <w:szCs w:val="18"/>
          <w:spacing w:val="8"/>
        </w:rPr>
        <w:t>国内首制15万吨级超大型穿梭油轮由舟山</w:t>
      </w:r>
      <w:r>
        <w:rPr>
          <w:rFonts w:ascii="SimHei" w:hAnsi="SimHei" w:eastAsia="SimHei" w:cs="SimHei"/>
          <w:sz w:val="18"/>
          <w:szCs w:val="18"/>
          <w:spacing w:val="7"/>
        </w:rPr>
        <w:t>中远海运重工有限公司联合多家单位自主</w:t>
      </w:r>
      <w:r>
        <w:rPr>
          <w:rFonts w:ascii="SimHei" w:hAnsi="SimHei" w:eastAsia="SimHei" w:cs="SimHei"/>
          <w:sz w:val="18"/>
          <w:szCs w:val="18"/>
        </w:rPr>
        <w:t xml:space="preserve"> </w:t>
      </w:r>
      <w:r>
        <w:rPr>
          <w:rFonts w:ascii="SimHei" w:hAnsi="SimHei" w:eastAsia="SimHei" w:cs="SimHei"/>
          <w:sz w:val="18"/>
          <w:szCs w:val="18"/>
          <w:spacing w:val="7"/>
        </w:rPr>
        <w:t>研发，是面向深海油气运输的高端海洋工程船舶，油轮载重吨达15.4万吨，采用绿</w:t>
      </w:r>
      <w:r>
        <w:rPr>
          <w:rFonts w:ascii="SimHei" w:hAnsi="SimHei" w:eastAsia="SimHei" w:cs="SimHei"/>
          <w:sz w:val="18"/>
          <w:szCs w:val="18"/>
          <w:spacing w:val="10"/>
        </w:rPr>
        <w:t xml:space="preserve"> </w:t>
      </w:r>
      <w:r>
        <w:rPr>
          <w:rFonts w:ascii="SimHei" w:hAnsi="SimHei" w:eastAsia="SimHei" w:cs="SimHei"/>
          <w:sz w:val="18"/>
          <w:szCs w:val="18"/>
          <w:spacing w:val="2"/>
        </w:rPr>
        <w:t>色环保设计，满足</w:t>
      </w:r>
      <w:r>
        <w:rPr>
          <w:rFonts w:ascii="SimSun" w:hAnsi="SimSun" w:eastAsia="SimSun" w:cs="SimSun"/>
          <w:sz w:val="18"/>
          <w:szCs w:val="18"/>
        </w:rPr>
        <w:t>CLEAN</w:t>
      </w:r>
      <w:r>
        <w:rPr>
          <w:rFonts w:ascii="SimSun" w:hAnsi="SimSun" w:eastAsia="SimSun" w:cs="SimSun"/>
          <w:sz w:val="18"/>
          <w:szCs w:val="18"/>
          <w:spacing w:val="33"/>
        </w:rPr>
        <w:t xml:space="preserve">  </w:t>
      </w:r>
      <w:r>
        <w:rPr>
          <w:rFonts w:ascii="SimSun" w:hAnsi="SimSun" w:eastAsia="SimSun" w:cs="SimSun"/>
          <w:sz w:val="18"/>
          <w:szCs w:val="18"/>
        </w:rPr>
        <w:t>DESIGN</w:t>
      </w:r>
      <w:r>
        <w:rPr>
          <w:rFonts w:ascii="SimSun" w:hAnsi="SimSun" w:eastAsia="SimSun" w:cs="SimSun"/>
          <w:sz w:val="18"/>
          <w:szCs w:val="18"/>
          <w:spacing w:val="2"/>
        </w:rPr>
        <w:t>、</w:t>
      </w:r>
      <w:r>
        <w:rPr>
          <w:rFonts w:ascii="SimSun" w:hAnsi="SimSun" w:eastAsia="SimSun" w:cs="SimSun"/>
          <w:sz w:val="18"/>
          <w:szCs w:val="18"/>
        </w:rPr>
        <w:t>EEDI</w:t>
      </w:r>
      <w:r>
        <w:rPr>
          <w:rFonts w:ascii="SimSun" w:hAnsi="SimSun" w:eastAsia="SimSun" w:cs="SimSun"/>
          <w:sz w:val="18"/>
          <w:szCs w:val="18"/>
          <w:spacing w:val="32"/>
        </w:rPr>
        <w:t xml:space="preserve">  </w:t>
      </w:r>
      <w:r>
        <w:rPr>
          <w:rFonts w:ascii="SimSun" w:hAnsi="SimSun" w:eastAsia="SimSun" w:cs="SimSun"/>
          <w:sz w:val="18"/>
          <w:szCs w:val="18"/>
        </w:rPr>
        <w:t>I</w:t>
      </w:r>
      <w:r>
        <w:rPr>
          <w:rFonts w:ascii="SimSun" w:hAnsi="SimSun" w:eastAsia="SimSun" w:cs="SimSun"/>
          <w:sz w:val="18"/>
          <w:szCs w:val="18"/>
          <w:spacing w:val="2"/>
        </w:rPr>
        <w:t xml:space="preserve"> </w:t>
      </w:r>
      <w:r>
        <w:rPr>
          <w:rFonts w:ascii="SimHei" w:hAnsi="SimHei" w:eastAsia="SimHei" w:cs="SimHei"/>
          <w:sz w:val="18"/>
          <w:szCs w:val="18"/>
          <w:spacing w:val="2"/>
        </w:rPr>
        <w:t>阶段等国际最高环保标准，能源效率较</w:t>
      </w:r>
      <w:r>
        <w:rPr>
          <w:rFonts w:ascii="SimHei" w:hAnsi="SimHei" w:eastAsia="SimHei" w:cs="SimHei"/>
          <w:sz w:val="18"/>
          <w:szCs w:val="18"/>
        </w:rPr>
        <w:t xml:space="preserve"> </w:t>
      </w:r>
      <w:r>
        <w:rPr>
          <w:rFonts w:ascii="SimHei" w:hAnsi="SimHei" w:eastAsia="SimHei" w:cs="SimHei"/>
          <w:sz w:val="18"/>
          <w:szCs w:val="18"/>
          <w:spacing w:val="12"/>
        </w:rPr>
        <w:t>基线降低23%,碳排放显著减少。核心功能包括艏装载系统与二级动力定位，可在</w:t>
      </w:r>
      <w:r>
        <w:rPr>
          <w:rFonts w:ascii="SimHei" w:hAnsi="SimHei" w:eastAsia="SimHei" w:cs="SimHei"/>
          <w:sz w:val="18"/>
          <w:szCs w:val="18"/>
          <w:spacing w:val="15"/>
        </w:rPr>
        <w:t xml:space="preserve"> </w:t>
      </w:r>
      <w:r>
        <w:rPr>
          <w:rFonts w:ascii="SimHei" w:hAnsi="SimHei" w:eastAsia="SimHei" w:cs="SimHei"/>
          <w:sz w:val="18"/>
          <w:szCs w:val="18"/>
          <w:spacing w:val="8"/>
        </w:rPr>
        <w:t>恶劣海况下稳定对接海上采油平台，实现原油高效装卸；配备</w:t>
      </w:r>
      <w:r>
        <w:rPr>
          <w:rFonts w:ascii="SimHei" w:hAnsi="SimHei" w:eastAsia="SimHei" w:cs="SimHei"/>
          <w:sz w:val="18"/>
          <w:szCs w:val="18"/>
          <w:spacing w:val="7"/>
        </w:rPr>
        <w:t>全水域一人桥楼和无</w:t>
      </w:r>
      <w:r>
        <w:rPr>
          <w:rFonts w:ascii="SimHei" w:hAnsi="SimHei" w:eastAsia="SimHei" w:cs="SimHei"/>
          <w:sz w:val="18"/>
          <w:szCs w:val="18"/>
        </w:rPr>
        <w:t xml:space="preserve"> </w:t>
      </w:r>
      <w:r>
        <w:rPr>
          <w:rFonts w:ascii="SimHei" w:hAnsi="SimHei" w:eastAsia="SimHei" w:cs="SimHei"/>
          <w:sz w:val="18"/>
          <w:szCs w:val="18"/>
          <w:spacing w:val="2"/>
        </w:rPr>
        <w:t>人机舱，提高自动化水平与操作安全性。</w:t>
      </w:r>
    </w:p>
    <w:p>
      <w:pPr>
        <w:pStyle w:val="BodyText"/>
        <w:spacing w:line="435" w:lineRule="auto"/>
        <w:rPr>
          <w:sz w:val="21"/>
        </w:rPr>
      </w:pPr>
      <w:r/>
    </w:p>
    <w:p>
      <w:pPr>
        <w:ind w:right="39"/>
        <w:spacing w:before="59" w:line="305" w:lineRule="auto"/>
        <w:rPr>
          <w:rFonts w:ascii="SimHei" w:hAnsi="SimHei" w:eastAsia="SimHei" w:cs="SimHei"/>
          <w:sz w:val="18"/>
          <w:szCs w:val="18"/>
        </w:rPr>
      </w:pPr>
      <w:r>
        <w:rPr>
          <w:rFonts w:ascii="SimHei" w:hAnsi="SimHei" w:eastAsia="SimHei" w:cs="SimHei"/>
          <w:sz w:val="18"/>
          <w:szCs w:val="18"/>
          <w:spacing w:val="3"/>
        </w:rPr>
        <w:t>15万吨级超大型穿梭油轮项目自实施以来，取得了</w:t>
      </w:r>
      <w:r>
        <w:rPr>
          <w:rFonts w:ascii="SimHei" w:hAnsi="SimHei" w:eastAsia="SimHei" w:cs="SimHei"/>
          <w:sz w:val="18"/>
          <w:szCs w:val="18"/>
          <w:spacing w:val="2"/>
        </w:rPr>
        <w:t>显著的实际应用成果，从实际运营</w:t>
      </w:r>
      <w:r>
        <w:rPr>
          <w:rFonts w:ascii="SimHei" w:hAnsi="SimHei" w:eastAsia="SimHei" w:cs="SimHei"/>
          <w:sz w:val="18"/>
          <w:szCs w:val="18"/>
        </w:rPr>
        <w:t xml:space="preserve"> </w:t>
      </w:r>
      <w:r>
        <w:rPr>
          <w:rFonts w:ascii="SimHei" w:hAnsi="SimHei" w:eastAsia="SimHei" w:cs="SimHei"/>
          <w:sz w:val="18"/>
          <w:szCs w:val="18"/>
          <w:spacing w:val="3"/>
        </w:rPr>
        <w:t>效果看，该船型在舱容利用率、燃油经济性、航行速度</w:t>
      </w:r>
      <w:r>
        <w:rPr>
          <w:rFonts w:ascii="SimHei" w:hAnsi="SimHei" w:eastAsia="SimHei" w:cs="SimHei"/>
          <w:sz w:val="18"/>
          <w:szCs w:val="18"/>
          <w:spacing w:val="2"/>
        </w:rPr>
        <w:t>等核心指标上均达到行业领先</w:t>
      </w:r>
    </w:p>
    <w:p>
      <w:pPr>
        <w:spacing w:line="305" w:lineRule="auto"/>
        <w:sectPr>
          <w:type w:val="continuous"/>
          <w:pgSz w:w="21320" w:h="15080"/>
          <w:pgMar w:top="1191" w:right="1150" w:bottom="400" w:left="1150" w:header="798" w:footer="0" w:gutter="0"/>
          <w:cols w:equalWidth="0" w:num="4">
            <w:col w:w="1630" w:space="100"/>
            <w:col w:w="8671" w:space="100"/>
            <w:col w:w="1620" w:space="100"/>
            <w:col w:w="6801" w:space="0"/>
          </w:cols>
        </w:sectPr>
        <w:rPr>
          <w:rFonts w:ascii="SimHei" w:hAnsi="SimHei" w:eastAsia="SimHei" w:cs="SimHei"/>
          <w:sz w:val="18"/>
          <w:szCs w:val="18"/>
        </w:rPr>
      </w:pPr>
    </w:p>
    <w:p>
      <w:pPr>
        <w:ind w:left="1729"/>
        <w:spacing w:before="59" w:line="213" w:lineRule="auto"/>
        <w:rPr>
          <w:rFonts w:ascii="SimHei" w:hAnsi="SimHei" w:eastAsia="SimHei" w:cs="SimHei"/>
          <w:sz w:val="18"/>
          <w:szCs w:val="18"/>
        </w:rPr>
      </w:pPr>
      <w:r>
        <w:rPr>
          <w:rFonts w:ascii="SimHei" w:hAnsi="SimHei" w:eastAsia="SimHei" w:cs="SimHei"/>
          <w:sz w:val="18"/>
          <w:szCs w:val="18"/>
          <w:spacing w:val="-1"/>
        </w:rPr>
        <w:t>智能电网建设政策推动，未来市场空间将持续扩大。</w:t>
      </w:r>
    </w:p>
    <w:p>
      <w:pPr>
        <w:pStyle w:val="BodyText"/>
        <w:spacing w:line="345" w:lineRule="auto"/>
        <w:rPr>
          <w:sz w:val="21"/>
        </w:rPr>
      </w:pPr>
      <w:r/>
    </w:p>
    <w:p>
      <w:pPr>
        <w:pStyle w:val="BodyText"/>
        <w:spacing w:line="345" w:lineRule="auto"/>
        <w:rPr>
          <w:sz w:val="21"/>
        </w:rPr>
      </w:pPr>
      <w:r/>
    </w:p>
    <w:p>
      <w:pPr>
        <w:ind w:firstLine="3109"/>
        <w:spacing w:line="5230" w:lineRule="exact"/>
        <w:rPr/>
      </w:pPr>
      <w:r>
        <w:rPr>
          <w:position w:val="-104"/>
        </w:rPr>
        <w:drawing>
          <wp:inline distT="0" distB="0" distL="0" distR="0">
            <wp:extent cx="2508221" cy="3320982"/>
            <wp:effectExtent l="0" t="0" r="0" b="0"/>
            <wp:docPr id="330" name="IM 330"/>
            <wp:cNvGraphicFramePr/>
            <a:graphic>
              <a:graphicData uri="http://schemas.openxmlformats.org/drawingml/2006/picture">
                <pic:pic>
                  <pic:nvPicPr>
                    <pic:cNvPr id="330" name="IM 330"/>
                    <pic:cNvPicPr/>
                  </pic:nvPicPr>
                  <pic:blipFill>
                    <a:blip r:embed="rId292"/>
                    <a:stretch>
                      <a:fillRect/>
                    </a:stretch>
                  </pic:blipFill>
                  <pic:spPr>
                    <a:xfrm rot="0">
                      <a:off x="0" y="0"/>
                      <a:ext cx="2508221" cy="3320982"/>
                    </a:xfrm>
                    <a:prstGeom prst="rect">
                      <a:avLst/>
                    </a:prstGeom>
                  </pic:spPr>
                </pic:pic>
              </a:graphicData>
            </a:graphic>
          </wp:inline>
        </w:drawing>
      </w:r>
    </w:p>
    <w:p>
      <w:pPr>
        <w:pStyle w:val="BodyText"/>
        <w:spacing w:line="14" w:lineRule="auto"/>
        <w:rPr>
          <w:sz w:val="2"/>
        </w:rPr>
      </w:pPr>
      <w:r>
        <w:rPr>
          <w:sz w:val="2"/>
          <w:szCs w:val="2"/>
        </w:rPr>
        <w:br w:type="column"/>
      </w:r>
    </w:p>
    <w:p>
      <w:pPr>
        <w:ind w:left="40" w:right="39"/>
        <w:spacing w:before="3" w:line="310" w:lineRule="auto"/>
        <w:jc w:val="both"/>
        <w:rPr>
          <w:rFonts w:ascii="SimHei" w:hAnsi="SimHei" w:eastAsia="SimHei" w:cs="SimHei"/>
          <w:sz w:val="18"/>
          <w:szCs w:val="18"/>
        </w:rPr>
      </w:pPr>
      <w:r>
        <w:rPr>
          <w:rFonts w:ascii="SimHei" w:hAnsi="SimHei" w:eastAsia="SimHei" w:cs="SimHei"/>
          <w:sz w:val="18"/>
          <w:szCs w:val="18"/>
          <w:spacing w:val="3"/>
        </w:rPr>
        <w:t>水平，且全面满足最新的国际环保规范，截至目前</w:t>
      </w:r>
      <w:r>
        <w:rPr>
          <w:rFonts w:ascii="SimHei" w:hAnsi="SimHei" w:eastAsia="SimHei" w:cs="SimHei"/>
          <w:sz w:val="18"/>
          <w:szCs w:val="18"/>
          <w:spacing w:val="2"/>
        </w:rPr>
        <w:t>已有6艘同型船成功交付，另在手5</w:t>
      </w:r>
      <w:r>
        <w:rPr>
          <w:rFonts w:ascii="SimHei" w:hAnsi="SimHei" w:eastAsia="SimHei" w:cs="SimHei"/>
          <w:sz w:val="18"/>
          <w:szCs w:val="18"/>
        </w:rPr>
        <w:t xml:space="preserve"> </w:t>
      </w:r>
      <w:r>
        <w:rPr>
          <w:rFonts w:ascii="SimHei" w:hAnsi="SimHei" w:eastAsia="SimHei" w:cs="SimHei"/>
          <w:sz w:val="18"/>
          <w:szCs w:val="18"/>
          <w:spacing w:val="2"/>
        </w:rPr>
        <w:t>艘，4艘建造中，系列船累计实现销售收入47.39亿元，销售利润6.69亿元，形成了可</w:t>
      </w:r>
      <w:r>
        <w:rPr>
          <w:rFonts w:ascii="SimHei" w:hAnsi="SimHei" w:eastAsia="SimHei" w:cs="SimHei"/>
          <w:sz w:val="18"/>
          <w:szCs w:val="18"/>
          <w:spacing w:val="15"/>
        </w:rPr>
        <w:t xml:space="preserve"> </w:t>
      </w:r>
      <w:r>
        <w:rPr>
          <w:rFonts w:ascii="SimHei" w:hAnsi="SimHei" w:eastAsia="SimHei" w:cs="SimHei"/>
          <w:sz w:val="18"/>
          <w:szCs w:val="18"/>
          <w:spacing w:val="3"/>
        </w:rPr>
        <w:t>持续的市场竞争力。这种从单点突破到系列化发展</w:t>
      </w:r>
      <w:r>
        <w:rPr>
          <w:rFonts w:ascii="SimHei" w:hAnsi="SimHei" w:eastAsia="SimHei" w:cs="SimHei"/>
          <w:sz w:val="18"/>
          <w:szCs w:val="18"/>
          <w:spacing w:val="2"/>
        </w:rPr>
        <w:t>的模式，为船舶制造业提供了可复</w:t>
      </w:r>
      <w:r>
        <w:rPr>
          <w:rFonts w:ascii="SimHei" w:hAnsi="SimHei" w:eastAsia="SimHei" w:cs="SimHei"/>
          <w:sz w:val="18"/>
          <w:szCs w:val="18"/>
        </w:rPr>
        <w:t xml:space="preserve"> </w:t>
      </w:r>
      <w:r>
        <w:rPr>
          <w:rFonts w:ascii="SimHei" w:hAnsi="SimHei" w:eastAsia="SimHei" w:cs="SimHei"/>
          <w:sz w:val="18"/>
          <w:szCs w:val="18"/>
          <w:spacing w:val="-5"/>
        </w:rPr>
        <w:t>制的经验。</w:t>
      </w:r>
    </w:p>
    <w:p>
      <w:pPr>
        <w:pStyle w:val="BodyText"/>
        <w:spacing w:line="254" w:lineRule="auto"/>
        <w:rPr>
          <w:sz w:val="21"/>
        </w:rPr>
      </w:pPr>
      <w:r/>
    </w:p>
    <w:p>
      <w:pPr>
        <w:pStyle w:val="BodyText"/>
        <w:spacing w:line="254" w:lineRule="auto"/>
        <w:rPr>
          <w:sz w:val="21"/>
        </w:rPr>
      </w:pPr>
      <w:r/>
    </w:p>
    <w:p>
      <w:pPr>
        <w:pStyle w:val="BodyText"/>
        <w:spacing w:line="255" w:lineRule="auto"/>
        <w:rPr>
          <w:sz w:val="21"/>
        </w:rPr>
      </w:pPr>
      <w:r/>
    </w:p>
    <w:p>
      <w:pPr>
        <w:spacing w:line="3840" w:lineRule="exact"/>
        <w:rPr/>
      </w:pPr>
      <w:r>
        <w:rPr>
          <w:position w:val="-76"/>
        </w:rPr>
        <w:drawing>
          <wp:inline distT="0" distB="0" distL="0" distR="0">
            <wp:extent cx="4330734" cy="2438381"/>
            <wp:effectExtent l="0" t="0" r="0" b="0"/>
            <wp:docPr id="332" name="IM 332"/>
            <wp:cNvGraphicFramePr/>
            <a:graphic>
              <a:graphicData uri="http://schemas.openxmlformats.org/drawingml/2006/picture">
                <pic:pic>
                  <pic:nvPicPr>
                    <pic:cNvPr id="332" name="IM 332"/>
                    <pic:cNvPicPr/>
                  </pic:nvPicPr>
                  <pic:blipFill>
                    <a:blip r:embed="rId293"/>
                    <a:stretch>
                      <a:fillRect/>
                    </a:stretch>
                  </pic:blipFill>
                  <pic:spPr>
                    <a:xfrm rot="0">
                      <a:off x="0" y="0"/>
                      <a:ext cx="4330734" cy="2438381"/>
                    </a:xfrm>
                    <a:prstGeom prst="rect">
                      <a:avLst/>
                    </a:prstGeom>
                  </pic:spPr>
                </pic:pic>
              </a:graphicData>
            </a:graphic>
          </wp:inline>
        </w:drawing>
      </w:r>
    </w:p>
    <w:p>
      <w:pPr>
        <w:spacing w:line="3840" w:lineRule="exact"/>
        <w:sectPr>
          <w:type w:val="continuous"/>
          <w:pgSz w:w="21320" w:h="15080"/>
          <w:pgMar w:top="1191" w:right="1150" w:bottom="400" w:left="1150" w:header="798" w:footer="0" w:gutter="0"/>
          <w:cols w:equalWidth="0" w:num="2">
            <w:col w:w="12080" w:space="100"/>
            <w:col w:w="6841" w:space="0"/>
          </w:cols>
        </w:sectPr>
        <w:rPr/>
      </w:pPr>
    </w:p>
    <w:p>
      <w:pPr>
        <w:pStyle w:val="BodyText"/>
        <w:spacing w:line="273" w:lineRule="auto"/>
        <w:rPr>
          <w:sz w:val="21"/>
        </w:rPr>
      </w:pPr>
      <w:r>
        <w:drawing>
          <wp:anchor distT="0" distB="0" distL="0" distR="0" simplePos="0" relativeHeight="252094464" behindDoc="0" locked="0" layoutInCell="1" allowOverlap="1">
            <wp:simplePos x="0" y="0"/>
            <wp:positionH relativeFrom="column">
              <wp:posOffset>6363</wp:posOffset>
            </wp:positionH>
            <wp:positionV relativeFrom="paragraph">
              <wp:posOffset>-7702581</wp:posOffset>
            </wp:positionV>
            <wp:extent cx="12058611" cy="12640"/>
            <wp:effectExtent l="0" t="0" r="0" b="0"/>
            <wp:wrapNone/>
            <wp:docPr id="334" name="IM 334"/>
            <wp:cNvGraphicFramePr/>
            <a:graphic>
              <a:graphicData uri="http://schemas.openxmlformats.org/drawingml/2006/picture">
                <pic:pic>
                  <pic:nvPicPr>
                    <pic:cNvPr id="334" name="IM 334"/>
                    <pic:cNvPicPr/>
                  </pic:nvPicPr>
                  <pic:blipFill>
                    <a:blip r:embed="rId294"/>
                    <a:stretch>
                      <a:fillRect/>
                    </a:stretch>
                  </pic:blipFill>
                  <pic:spPr>
                    <a:xfrm rot="0">
                      <a:off x="0" y="0"/>
                      <a:ext cx="12058611" cy="12640"/>
                    </a:xfrm>
                    <a:prstGeom prst="rect">
                      <a:avLst/>
                    </a:prstGeom>
                  </pic:spPr>
                </pic:pic>
              </a:graphicData>
            </a:graphic>
          </wp:anchor>
        </w:drawing>
      </w:r>
      <w:r/>
    </w:p>
    <w:p>
      <w:pPr>
        <w:pStyle w:val="BodyText"/>
        <w:spacing w:line="274" w:lineRule="auto"/>
        <w:rPr>
          <w:sz w:val="21"/>
        </w:rPr>
      </w:pPr>
      <w:r/>
    </w:p>
    <w:p>
      <w:pPr>
        <w:pStyle w:val="BodyText"/>
        <w:spacing w:line="274" w:lineRule="auto"/>
        <w:rPr>
          <w:sz w:val="21"/>
        </w:rPr>
      </w:pPr>
      <w:r/>
    </w:p>
    <w:p>
      <w:pPr>
        <w:spacing w:before="60" w:line="205" w:lineRule="auto"/>
        <w:rPr>
          <w:rFonts w:ascii="SimSun" w:hAnsi="SimSun" w:eastAsia="SimSun" w:cs="SimSun"/>
          <w:sz w:val="18"/>
          <w:szCs w:val="18"/>
        </w:rPr>
      </w:pPr>
      <w:r>
        <w:rPr>
          <w:rFonts w:ascii="SimSun" w:hAnsi="SimSun" w:eastAsia="SimSun" w:cs="SimSun"/>
          <w:sz w:val="18"/>
          <w:szCs w:val="18"/>
        </w:rPr>
        <w:t>—51—                                      </w:t>
      </w:r>
      <w:r>
        <w:rPr>
          <w:rFonts w:ascii="SimSun" w:hAnsi="SimSun" w:eastAsia="SimSun" w:cs="SimSun"/>
          <w:sz w:val="18"/>
          <w:szCs w:val="18"/>
          <w:spacing w:val="-1"/>
        </w:rPr>
        <w:t xml:space="preserve">                                                                                                                                                                   —52—</w:t>
      </w:r>
    </w:p>
    <w:p>
      <w:pPr>
        <w:spacing w:line="205" w:lineRule="auto"/>
        <w:sectPr>
          <w:type w:val="continuous"/>
          <w:pgSz w:w="21320" w:h="15080"/>
          <w:pgMar w:top="1191" w:right="1150" w:bottom="400" w:left="1150" w:header="798" w:footer="0" w:gutter="0"/>
          <w:cols w:equalWidth="0" w:num="1">
            <w:col w:w="19020" w:space="0"/>
          </w:cols>
        </w:sectPr>
        <w:rPr>
          <w:rFonts w:ascii="SimSun" w:hAnsi="SimSun" w:eastAsia="SimSun" w:cs="SimSun"/>
          <w:sz w:val="18"/>
          <w:szCs w:val="18"/>
        </w:rPr>
      </w:pPr>
    </w:p>
    <w:p>
      <w:pPr>
        <w:spacing w:before="40"/>
        <w:rPr/>
      </w:pPr>
      <w:r/>
    </w:p>
    <w:p>
      <w:pPr>
        <w:spacing w:before="40"/>
        <w:rPr/>
      </w:pPr>
      <w:r/>
    </w:p>
    <w:p>
      <w:pPr>
        <w:sectPr>
          <w:headerReference w:type="default" r:id="rId295"/>
          <w:pgSz w:w="21320" w:h="15080"/>
          <w:pgMar w:top="1186" w:right="1149" w:bottom="400" w:left="1150" w:header="803" w:footer="0" w:gutter="0"/>
          <w:cols w:equalWidth="0" w:num="1">
            <w:col w:w="19020" w:space="0"/>
          </w:cols>
        </w:sectPr>
        <w:rPr/>
      </w:pPr>
    </w:p>
    <w:p>
      <w:pPr>
        <w:ind w:firstLine="50"/>
        <w:spacing w:line="440" w:lineRule="exact"/>
        <w:rPr/>
      </w:pPr>
      <w:r>
        <w:rPr>
          <w:position w:val="-8"/>
        </w:rPr>
        <w:pict>
          <v:group id="_x0000_s874" style="mso-position-vertical-relative:line;mso-position-horizontal-relative:char;width:76pt;height:22.05pt;" filled="false" stroked="false" coordsize="1520,440" coordorigin="0,0">
            <v:shape id="_x0000_s876" style="position:absolute;left:0;top:0;width:1520;height:440;" filled="false" stroked="false" type="#_x0000_t75">
              <v:imagedata o:title="" r:id="rId226"/>
            </v:shape>
            <v:shape id="_x0000_s878"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r>
                      <w:rPr>
                        <w:rFonts w:ascii="SimHei" w:hAnsi="SimHei" w:eastAsia="SimHei" w:cs="SimHei"/>
                        <w:sz w:val="31"/>
                        <w:szCs w:val="31"/>
                        <w:b/>
                        <w:bCs/>
                        <w:color w:val="FFFFFF"/>
                        <w:spacing w:val="-13"/>
                      </w:rPr>
                      <w:t>精选案例</w:t>
                    </w:r>
                  </w:p>
                </w:txbxContent>
              </v:textbox>
            </v:shape>
          </v:group>
        </w:pict>
      </w:r>
    </w:p>
    <w:p>
      <w:pPr>
        <w:spacing w:before="28"/>
        <w:rPr/>
      </w:pPr>
      <w:r/>
    </w:p>
    <w:p>
      <w:pPr>
        <w:spacing w:before="28"/>
        <w:rPr/>
      </w:pPr>
      <w:r/>
    </w:p>
    <w:tbl>
      <w:tblPr>
        <w:tblStyle w:val="TableNormal"/>
        <w:tblW w:w="1429"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29"/>
      </w:tblGrid>
      <w:tr>
        <w:trPr>
          <w:trHeight w:val="714" w:hRule="atLeast"/>
        </w:trPr>
        <w:tc>
          <w:tcPr>
            <w:tcW w:w="1429" w:type="dxa"/>
            <w:vAlign w:val="top"/>
            <w:tcBorders>
              <w:bottom w:val="single" w:color="0000FF" w:sz="2" w:space="0"/>
              <w:top w:val="single" w:color="0000FF" w:sz="4" w:space="0"/>
            </w:tcBorders>
          </w:tcPr>
          <w:p>
            <w:pPr>
              <w:pStyle w:val="TableText"/>
              <w:ind w:left="33"/>
              <w:spacing w:before="134" w:line="222" w:lineRule="auto"/>
              <w:rPr>
                <w:sz w:val="24"/>
                <w:szCs w:val="24"/>
              </w:rPr>
            </w:pPr>
            <w:r>
              <w:rPr>
                <w:sz w:val="24"/>
                <w:szCs w:val="24"/>
                <w:b/>
                <w:bCs/>
                <w:color w:val="2070B0"/>
                <w:spacing w:val="-11"/>
              </w:rPr>
              <w:t>案</w:t>
            </w:r>
            <w:r>
              <w:rPr>
                <w:sz w:val="24"/>
                <w:szCs w:val="24"/>
                <w:color w:val="2070B0"/>
                <w:spacing w:val="17"/>
              </w:rPr>
              <w:t xml:space="preserve"> </w:t>
            </w:r>
            <w:r>
              <w:rPr>
                <w:sz w:val="24"/>
                <w:szCs w:val="24"/>
                <w:b/>
                <w:bCs/>
                <w:color w:val="2070B0"/>
                <w:spacing w:val="-11"/>
              </w:rPr>
              <w:t>例</w:t>
            </w:r>
            <w:r>
              <w:rPr>
                <w:sz w:val="24"/>
                <w:szCs w:val="24"/>
                <w:color w:val="2070B0"/>
                <w:spacing w:val="19"/>
              </w:rPr>
              <w:t xml:space="preserve"> </w:t>
            </w:r>
            <w:r>
              <w:rPr>
                <w:sz w:val="24"/>
                <w:szCs w:val="24"/>
                <w:b/>
                <w:bCs/>
                <w:color w:val="2070B0"/>
                <w:spacing w:val="-11"/>
              </w:rPr>
              <w:t>名</w:t>
            </w:r>
            <w:r>
              <w:rPr>
                <w:sz w:val="24"/>
                <w:szCs w:val="24"/>
                <w:color w:val="2070B0"/>
                <w:spacing w:val="17"/>
              </w:rPr>
              <w:t xml:space="preserve"> </w:t>
            </w:r>
            <w:r>
              <w:rPr>
                <w:sz w:val="24"/>
                <w:szCs w:val="24"/>
                <w:b/>
                <w:bCs/>
                <w:color w:val="2070B0"/>
                <w:spacing w:val="-11"/>
              </w:rPr>
              <w:t>称</w:t>
            </w:r>
          </w:p>
        </w:tc>
      </w:tr>
      <w:tr>
        <w:trPr>
          <w:trHeight w:val="804" w:hRule="atLeast"/>
        </w:trPr>
        <w:tc>
          <w:tcPr>
            <w:tcW w:w="1429" w:type="dxa"/>
            <w:vAlign w:val="top"/>
            <w:tcBorders>
              <w:top w:val="single" w:color="0000FF" w:sz="2" w:space="0"/>
              <w:bottom w:val="single" w:color="0000FF" w:sz="4" w:space="0"/>
            </w:tcBorders>
          </w:tcPr>
          <w:p>
            <w:pPr>
              <w:pStyle w:val="TableText"/>
              <w:ind w:left="33"/>
              <w:spacing w:before="137" w:line="222" w:lineRule="auto"/>
              <w:rPr>
                <w:sz w:val="24"/>
                <w:szCs w:val="24"/>
              </w:rPr>
            </w:pPr>
            <w:r>
              <w:rPr>
                <w:sz w:val="24"/>
                <w:szCs w:val="24"/>
                <w:b/>
                <w:bCs/>
                <w:color w:val="2070B0"/>
                <w:spacing w:val="-10"/>
              </w:rPr>
              <w:t>所</w:t>
            </w:r>
            <w:r>
              <w:rPr>
                <w:sz w:val="24"/>
                <w:szCs w:val="24"/>
                <w:color w:val="2070B0"/>
                <w:spacing w:val="18"/>
              </w:rPr>
              <w:t xml:space="preserve"> </w:t>
            </w:r>
            <w:r>
              <w:rPr>
                <w:sz w:val="24"/>
                <w:szCs w:val="24"/>
                <w:b/>
                <w:bCs/>
                <w:color w:val="2070B0"/>
                <w:spacing w:val="-10"/>
              </w:rPr>
              <w:t>属</w:t>
            </w:r>
            <w:r>
              <w:rPr>
                <w:sz w:val="24"/>
                <w:szCs w:val="24"/>
                <w:color w:val="2070B0"/>
                <w:spacing w:val="17"/>
              </w:rPr>
              <w:t xml:space="preserve"> </w:t>
            </w:r>
            <w:r>
              <w:rPr>
                <w:sz w:val="24"/>
                <w:szCs w:val="24"/>
                <w:b/>
                <w:bCs/>
                <w:color w:val="2070B0"/>
                <w:spacing w:val="-10"/>
              </w:rPr>
              <w:t>企</w:t>
            </w:r>
            <w:r>
              <w:rPr>
                <w:sz w:val="24"/>
                <w:szCs w:val="24"/>
                <w:color w:val="2070B0"/>
                <w:spacing w:val="21"/>
              </w:rPr>
              <w:t xml:space="preserve"> </w:t>
            </w:r>
            <w:r>
              <w:rPr>
                <w:sz w:val="24"/>
                <w:szCs w:val="24"/>
                <w:b/>
                <w:bCs/>
                <w:color w:val="2070B0"/>
                <w:spacing w:val="-10"/>
              </w:rPr>
              <w:t>业</w:t>
            </w:r>
          </w:p>
        </w:tc>
      </w:tr>
      <w:tr>
        <w:trPr>
          <w:trHeight w:val="2622" w:hRule="atLeast"/>
        </w:trPr>
        <w:tc>
          <w:tcPr>
            <w:tcW w:w="1429" w:type="dxa"/>
            <w:vAlign w:val="top"/>
            <w:tcBorders>
              <w:bottom w:val="single" w:color="0000FF" w:sz="2" w:space="0"/>
              <w:top w:val="single" w:color="0000FF" w:sz="4" w:space="0"/>
            </w:tcBorders>
          </w:tcPr>
          <w:p>
            <w:pPr>
              <w:pStyle w:val="TableText"/>
              <w:ind w:left="33"/>
              <w:spacing w:before="142" w:line="222" w:lineRule="auto"/>
              <w:rPr>
                <w:sz w:val="24"/>
                <w:szCs w:val="24"/>
              </w:rPr>
            </w:pPr>
            <w:r>
              <w:rPr>
                <w:sz w:val="24"/>
                <w:szCs w:val="24"/>
                <w:b/>
                <w:bCs/>
                <w:color w:val="2070A0"/>
                <w:spacing w:val="-13"/>
              </w:rPr>
              <w:t>产</w:t>
            </w:r>
            <w:r>
              <w:rPr>
                <w:sz w:val="24"/>
                <w:szCs w:val="24"/>
                <w:color w:val="2070A0"/>
                <w:spacing w:val="31"/>
              </w:rPr>
              <w:t xml:space="preserve"> </w:t>
            </w:r>
            <w:r>
              <w:rPr>
                <w:sz w:val="24"/>
                <w:szCs w:val="24"/>
                <w:b/>
                <w:bCs/>
                <w:color w:val="2070A0"/>
                <w:spacing w:val="-13"/>
              </w:rPr>
              <w:t>品</w:t>
            </w:r>
            <w:r>
              <w:rPr>
                <w:sz w:val="24"/>
                <w:szCs w:val="24"/>
                <w:color w:val="2070A0"/>
                <w:spacing w:val="23"/>
              </w:rPr>
              <w:t xml:space="preserve"> </w:t>
            </w:r>
            <w:r>
              <w:rPr>
                <w:sz w:val="24"/>
                <w:szCs w:val="24"/>
                <w:b/>
                <w:bCs/>
                <w:color w:val="2070A0"/>
                <w:spacing w:val="-13"/>
              </w:rPr>
              <w:t>介</w:t>
            </w:r>
            <w:r>
              <w:rPr>
                <w:sz w:val="24"/>
                <w:szCs w:val="24"/>
                <w:color w:val="2070A0"/>
                <w:spacing w:val="21"/>
              </w:rPr>
              <w:t xml:space="preserve"> </w:t>
            </w:r>
            <w:r>
              <w:rPr>
                <w:sz w:val="24"/>
                <w:szCs w:val="24"/>
                <w:b/>
                <w:bCs/>
                <w:color w:val="2070A0"/>
                <w:spacing w:val="-13"/>
              </w:rPr>
              <w:t>绍</w:t>
            </w:r>
          </w:p>
        </w:tc>
      </w:tr>
    </w:tbl>
    <w:p>
      <w:pPr>
        <w:ind w:left="43"/>
        <w:spacing w:before="13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3"/>
        <w:rPr/>
      </w:pPr>
      <w:r/>
    </w:p>
    <w:p>
      <w:pPr>
        <w:spacing w:before="2"/>
        <w:rPr/>
      </w:pPr>
      <w:r/>
    </w:p>
    <w:p>
      <w:pPr>
        <w:spacing w:before="2"/>
        <w:rPr/>
      </w:pPr>
      <w:r/>
    </w:p>
    <w:p>
      <w:pPr>
        <w:spacing w:before="2"/>
        <w:rPr/>
      </w:pPr>
      <w:r/>
    </w:p>
    <w:p>
      <w:pPr>
        <w:spacing w:before="2"/>
        <w:rPr/>
      </w:pPr>
      <w:r/>
    </w:p>
    <w:p>
      <w:pPr>
        <w:spacing w:before="2"/>
        <w:rPr/>
      </w:pPr>
      <w:r/>
    </w:p>
    <w:p>
      <w:pPr>
        <w:pStyle w:val="BodyText"/>
        <w:spacing w:line="14" w:lineRule="auto"/>
        <w:rPr>
          <w:sz w:val="2"/>
        </w:rPr>
      </w:pPr>
      <w:r>
        <w:rPr>
          <w:sz w:val="2"/>
          <w:szCs w:val="2"/>
        </w:rPr>
        <w:br w:type="column"/>
      </w:r>
    </w:p>
    <w:p>
      <w:pPr>
        <w:spacing w:before="8" w:line="440" w:lineRule="exact"/>
        <w:rPr/>
      </w:pPr>
      <w:r>
        <w:rPr>
          <w:position w:val="-8"/>
        </w:rPr>
        <w:pict>
          <v:group id="_x0000_s880" style="mso-position-vertical-relative:line;mso-position-horizontal-relative:char;width:343.05pt;height:22.05pt;" filled="false" stroked="false" coordsize="6860,440" coordorigin="0,0">
            <v:rect id="_x0000_s882" style="position:absolute;left:0;top:0;width:6830;height:440;" fillcolor="#E4E5E7" filled="true" stroked="false"/>
            <v:shape id="_x0000_s884" style="position:absolute;left:350;top:9;width:6510;height:11;" filled="false" stroked="false" type="#_x0000_t75">
              <v:imagedata o:title="" r:id="rId296"/>
            </v:shape>
            <v:shape id="_x0000_s886" style="position:absolute;left:6290;top:173;width:342;height:257;"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31"/>
                        <w:szCs w:val="31"/>
                      </w:rPr>
                    </w:pPr>
                    <w:r>
                      <w:rPr>
                        <w:rFonts w:ascii="Times New Roman" w:hAnsi="Times New Roman" w:eastAsia="Times New Roman" w:cs="Times New Roman"/>
                        <w:sz w:val="31"/>
                        <w:szCs w:val="31"/>
                        <w:b/>
                        <w:bCs/>
                        <w:color w:val="1080E0"/>
                        <w:spacing w:val="-2"/>
                      </w:rPr>
                      <w:t>20</w:t>
                    </w:r>
                  </w:p>
                </w:txbxContent>
              </v:textbox>
            </v:shape>
          </v:group>
        </w:pict>
      </w:r>
    </w:p>
    <w:p>
      <w:pPr>
        <w:pStyle w:val="BodyText"/>
        <w:spacing w:line="261" w:lineRule="auto"/>
        <w:rPr>
          <w:sz w:val="21"/>
        </w:rPr>
      </w:pPr>
      <w:r/>
    </w:p>
    <w:p>
      <w:pPr>
        <w:pStyle w:val="BodyText"/>
        <w:spacing w:line="262" w:lineRule="auto"/>
        <w:rPr>
          <w:sz w:val="21"/>
        </w:rPr>
      </w:pPr>
      <w:r/>
    </w:p>
    <w:p>
      <w:pPr>
        <w:ind w:left="83"/>
        <w:spacing w:before="78" w:line="221" w:lineRule="auto"/>
        <w:rPr>
          <w:rFonts w:ascii="SimHei" w:hAnsi="SimHei" w:eastAsia="SimHei" w:cs="SimHei"/>
          <w:sz w:val="24"/>
          <w:szCs w:val="24"/>
        </w:rPr>
      </w:pPr>
      <w:r>
        <w:rPr>
          <w:rFonts w:ascii="SimHei" w:hAnsi="SimHei" w:eastAsia="SimHei" w:cs="SimHei"/>
          <w:sz w:val="24"/>
          <w:szCs w:val="24"/>
          <w:b/>
          <w:bCs/>
          <w:spacing w:val="-3"/>
        </w:rPr>
        <w:t>低压断路器数字化柔性装配检测成套设备及系统</w:t>
      </w:r>
    </w:p>
    <w:p>
      <w:pPr>
        <w:pStyle w:val="BodyText"/>
        <w:spacing w:line="352" w:lineRule="auto"/>
        <w:rPr>
          <w:sz w:val="21"/>
        </w:rPr>
      </w:pPr>
      <w:r/>
    </w:p>
    <w:p>
      <w:pPr>
        <w:ind w:left="83"/>
        <w:spacing w:before="78" w:line="221" w:lineRule="auto"/>
        <w:rPr>
          <w:rFonts w:ascii="SimHei" w:hAnsi="SimHei" w:eastAsia="SimHei" w:cs="SimHei"/>
          <w:sz w:val="24"/>
          <w:szCs w:val="24"/>
        </w:rPr>
      </w:pPr>
      <w:r>
        <w:rPr>
          <w:rFonts w:ascii="SimHei" w:hAnsi="SimHei" w:eastAsia="SimHei" w:cs="SimHei"/>
          <w:sz w:val="24"/>
          <w:szCs w:val="24"/>
          <w:b/>
          <w:bCs/>
          <w:spacing w:val="-4"/>
        </w:rPr>
        <w:t>浙江聚创智能科技股份有限公司</w:t>
      </w:r>
    </w:p>
    <w:p>
      <w:pPr>
        <w:pStyle w:val="BodyText"/>
        <w:spacing w:line="366" w:lineRule="auto"/>
        <w:rPr>
          <w:sz w:val="21"/>
        </w:rPr>
      </w:pPr>
      <w:r/>
    </w:p>
    <w:p>
      <w:pPr>
        <w:ind w:left="79" w:right="1938"/>
        <w:spacing w:before="59" w:line="315" w:lineRule="auto"/>
        <w:jc w:val="both"/>
        <w:rPr>
          <w:rFonts w:ascii="SimHei" w:hAnsi="SimHei" w:eastAsia="SimHei" w:cs="SimHei"/>
          <w:sz w:val="15"/>
          <w:szCs w:val="15"/>
        </w:rPr>
      </w:pPr>
      <w:r>
        <w:rPr>
          <w:rFonts w:ascii="SimHei" w:hAnsi="SimHei" w:eastAsia="SimHei" w:cs="SimHei"/>
          <w:sz w:val="18"/>
          <w:szCs w:val="18"/>
        </w:rPr>
        <w:t>国内首套自主知识产权的低压断路器高效全自动柔性装配检测成套设备，获得3大关键</w:t>
      </w:r>
      <w:r>
        <w:rPr>
          <w:rFonts w:ascii="SimHei" w:hAnsi="SimHei" w:eastAsia="SimHei" w:cs="SimHei"/>
          <w:sz w:val="18"/>
          <w:szCs w:val="18"/>
          <w:spacing w:val="5"/>
        </w:rPr>
        <w:t xml:space="preserve"> </w:t>
      </w:r>
      <w:r>
        <w:rPr>
          <w:rFonts w:ascii="SimHei" w:hAnsi="SimHei" w:eastAsia="SimHei" w:cs="SimHei"/>
          <w:sz w:val="18"/>
          <w:szCs w:val="18"/>
          <w:spacing w:val="-2"/>
        </w:rPr>
        <w:t>核心技术突破，技术达到国际领先水平，主要关键技术突破如下：突</w:t>
      </w:r>
      <w:r>
        <w:rPr>
          <w:rFonts w:ascii="SimHei" w:hAnsi="SimHei" w:eastAsia="SimHei" w:cs="SimHei"/>
          <w:sz w:val="18"/>
          <w:szCs w:val="18"/>
          <w:spacing w:val="-3"/>
        </w:rPr>
        <w:t>破了随机复杂工况</w:t>
      </w:r>
      <w:r>
        <w:rPr>
          <w:rFonts w:ascii="SimHei" w:hAnsi="SimHei" w:eastAsia="SimHei" w:cs="SimHei"/>
          <w:sz w:val="18"/>
          <w:szCs w:val="18"/>
        </w:rPr>
        <w:t xml:space="preserve"> </w:t>
      </w:r>
      <w:r>
        <w:rPr>
          <w:rFonts w:ascii="SimHei" w:hAnsi="SimHei" w:eastAsia="SimHei" w:cs="SimHei"/>
          <w:sz w:val="18"/>
          <w:szCs w:val="18"/>
          <w:spacing w:val="-2"/>
        </w:rPr>
        <w:t>下多尺度多刚度组件高效柔性化装配、超宽域电流同步发生与自适应</w:t>
      </w:r>
      <w:r>
        <w:rPr>
          <w:rFonts w:ascii="SimHei" w:hAnsi="SimHei" w:eastAsia="SimHei" w:cs="SimHei"/>
          <w:sz w:val="18"/>
          <w:szCs w:val="18"/>
          <w:spacing w:val="-3"/>
        </w:rPr>
        <w:t>调控的精密数字化</w:t>
      </w:r>
      <w:r>
        <w:rPr>
          <w:rFonts w:ascii="SimHei" w:hAnsi="SimHei" w:eastAsia="SimHei" w:cs="SimHei"/>
          <w:sz w:val="18"/>
          <w:szCs w:val="18"/>
        </w:rPr>
        <w:t xml:space="preserve"> </w:t>
      </w:r>
      <w:r>
        <w:rPr>
          <w:rFonts w:ascii="SimHei" w:hAnsi="SimHei" w:eastAsia="SimHei" w:cs="SimHei"/>
          <w:sz w:val="18"/>
          <w:szCs w:val="18"/>
          <w:spacing w:val="-2"/>
        </w:rPr>
        <w:t>检测、全环节多要素数据-模型混合驱动的车间数字化管控数字化管控3大关键技术</w:t>
      </w:r>
      <w:r>
        <w:rPr>
          <w:rFonts w:ascii="SimHei" w:hAnsi="SimHei" w:eastAsia="SimHei" w:cs="SimHei"/>
          <w:sz w:val="18"/>
          <w:szCs w:val="18"/>
          <w:spacing w:val="-3"/>
        </w:rPr>
        <w:t>，实</w:t>
      </w:r>
      <w:r>
        <w:rPr>
          <w:rFonts w:ascii="SimHei" w:hAnsi="SimHei" w:eastAsia="SimHei" w:cs="SimHei"/>
          <w:sz w:val="18"/>
          <w:szCs w:val="18"/>
        </w:rPr>
        <w:t xml:space="preserve"> </w:t>
      </w:r>
      <w:r>
        <w:rPr>
          <w:rFonts w:ascii="SimHei" w:hAnsi="SimHei" w:eastAsia="SimHei" w:cs="SimHei"/>
          <w:sz w:val="18"/>
          <w:szCs w:val="18"/>
          <w:spacing w:val="3"/>
        </w:rPr>
        <w:t>现适应我国企业需求和产业链特点的装配、检测自动</w:t>
      </w:r>
      <w:r>
        <w:rPr>
          <w:rFonts w:ascii="SimHei" w:hAnsi="SimHei" w:eastAsia="SimHei" w:cs="SimHei"/>
          <w:sz w:val="18"/>
          <w:szCs w:val="18"/>
          <w:spacing w:val="2"/>
        </w:rPr>
        <w:t>化升级，形成一套集合了自动控</w:t>
      </w:r>
      <w:r>
        <w:rPr>
          <w:rFonts w:ascii="SimHei" w:hAnsi="SimHei" w:eastAsia="SimHei" w:cs="SimHei"/>
          <w:sz w:val="18"/>
          <w:szCs w:val="18"/>
        </w:rPr>
        <w:t xml:space="preserve"> </w:t>
      </w:r>
      <w:r>
        <w:rPr>
          <w:rFonts w:ascii="SimHei" w:hAnsi="SimHei" w:eastAsia="SimHei" w:cs="SimHei"/>
          <w:sz w:val="18"/>
          <w:szCs w:val="18"/>
          <w:spacing w:val="-2"/>
        </w:rPr>
        <w:t>制、信息采集、数据分析、生产调度、产品追溯等一系列先进功能的</w:t>
      </w:r>
      <w:r>
        <w:rPr>
          <w:rFonts w:ascii="SimHei" w:hAnsi="SimHei" w:eastAsia="SimHei" w:cs="SimHei"/>
          <w:sz w:val="18"/>
          <w:szCs w:val="18"/>
          <w:spacing w:val="-3"/>
        </w:rPr>
        <w:t>智能化数字孪生管</w:t>
      </w:r>
      <w:r>
        <w:rPr>
          <w:rFonts w:ascii="SimHei" w:hAnsi="SimHei" w:eastAsia="SimHei" w:cs="SimHei"/>
          <w:sz w:val="18"/>
          <w:szCs w:val="18"/>
        </w:rPr>
        <w:t xml:space="preserve"> </w:t>
      </w:r>
      <w:r>
        <w:rPr>
          <w:rFonts w:ascii="SimHei" w:hAnsi="SimHei" w:eastAsia="SimHei" w:cs="SimHei"/>
          <w:sz w:val="15"/>
          <w:szCs w:val="15"/>
          <w:spacing w:val="18"/>
        </w:rPr>
        <w:t>控系统</w:t>
      </w:r>
      <w:r>
        <w:rPr>
          <w:rFonts w:ascii="SimHei" w:hAnsi="SimHei" w:eastAsia="SimHei" w:cs="SimHei"/>
          <w:sz w:val="15"/>
          <w:szCs w:val="15"/>
          <w:spacing w:val="-34"/>
        </w:rPr>
        <w:t xml:space="preserve"> </w:t>
      </w:r>
      <w:r>
        <w:rPr>
          <w:rFonts w:ascii="SimHei" w:hAnsi="SimHei" w:eastAsia="SimHei" w:cs="SimHei"/>
          <w:sz w:val="15"/>
          <w:szCs w:val="15"/>
          <w:spacing w:val="18"/>
        </w:rPr>
        <w:t>。</w:t>
      </w:r>
    </w:p>
    <w:p>
      <w:pPr>
        <w:pStyle w:val="BodyText"/>
        <w:spacing w:line="243" w:lineRule="auto"/>
        <w:rPr>
          <w:sz w:val="21"/>
        </w:rPr>
      </w:pPr>
      <w:r/>
    </w:p>
    <w:p>
      <w:pPr>
        <w:pStyle w:val="BodyText"/>
        <w:spacing w:line="243" w:lineRule="auto"/>
        <w:rPr>
          <w:sz w:val="21"/>
        </w:rPr>
      </w:pPr>
      <w:r/>
    </w:p>
    <w:p>
      <w:pPr>
        <w:ind w:left="79" w:right="1927"/>
        <w:spacing w:before="59" w:line="308" w:lineRule="auto"/>
        <w:jc w:val="both"/>
        <w:rPr>
          <w:rFonts w:ascii="SimHei" w:hAnsi="SimHei" w:eastAsia="SimHei" w:cs="SimHei"/>
          <w:sz w:val="18"/>
          <w:szCs w:val="18"/>
        </w:rPr>
      </w:pPr>
      <w:r>
        <w:rPr>
          <w:rFonts w:ascii="SimHei" w:hAnsi="SimHei" w:eastAsia="SimHei" w:cs="SimHei"/>
          <w:sz w:val="18"/>
          <w:szCs w:val="18"/>
          <w:spacing w:val="3"/>
        </w:rPr>
        <w:t>解决了低压断路器生产中装配、检测的自动化和车间管控的智能化难题。通</w:t>
      </w:r>
      <w:r>
        <w:rPr>
          <w:rFonts w:ascii="SimHei" w:hAnsi="SimHei" w:eastAsia="SimHei" w:cs="SimHei"/>
          <w:sz w:val="18"/>
          <w:szCs w:val="18"/>
          <w:spacing w:val="2"/>
        </w:rPr>
        <w:t>过自主创</w:t>
      </w:r>
      <w:r>
        <w:rPr>
          <w:rFonts w:ascii="SimHei" w:hAnsi="SimHei" w:eastAsia="SimHei" w:cs="SimHei"/>
          <w:sz w:val="18"/>
          <w:szCs w:val="18"/>
        </w:rPr>
        <w:t xml:space="preserve"> </w:t>
      </w:r>
      <w:r>
        <w:rPr>
          <w:rFonts w:ascii="SimHei" w:hAnsi="SimHei" w:eastAsia="SimHei" w:cs="SimHei"/>
          <w:sz w:val="18"/>
          <w:szCs w:val="18"/>
          <w:spacing w:val="3"/>
        </w:rPr>
        <w:t>新打破国外技术垄断，不仅实现了低压断路器数字化制</w:t>
      </w:r>
      <w:r>
        <w:rPr>
          <w:rFonts w:ascii="SimHei" w:hAnsi="SimHei" w:eastAsia="SimHei" w:cs="SimHei"/>
          <w:sz w:val="18"/>
          <w:szCs w:val="18"/>
          <w:spacing w:val="2"/>
        </w:rPr>
        <w:t>造工艺与装备的国产化，而且</w:t>
      </w:r>
      <w:r>
        <w:rPr>
          <w:rFonts w:ascii="SimHei" w:hAnsi="SimHei" w:eastAsia="SimHei" w:cs="SimHei"/>
          <w:sz w:val="18"/>
          <w:szCs w:val="18"/>
        </w:rPr>
        <w:t xml:space="preserve"> </w:t>
      </w:r>
      <w:r>
        <w:rPr>
          <w:rFonts w:ascii="SimHei" w:hAnsi="SimHei" w:eastAsia="SimHei" w:cs="SimHei"/>
          <w:sz w:val="18"/>
          <w:szCs w:val="18"/>
          <w:spacing w:val="3"/>
        </w:rPr>
        <w:t>更适合国产原材料和零配件的供应生产。同时</w:t>
      </w:r>
      <w:r>
        <w:rPr>
          <w:rFonts w:ascii="SimHei" w:hAnsi="SimHei" w:eastAsia="SimHei" w:cs="SimHei"/>
          <w:sz w:val="18"/>
          <w:szCs w:val="18"/>
          <w:spacing w:val="2"/>
        </w:rPr>
        <w:t>，装备造价成本大幅降低，单条生产线</w:t>
      </w:r>
      <w:r>
        <w:rPr>
          <w:rFonts w:ascii="SimHei" w:hAnsi="SimHei" w:eastAsia="SimHei" w:cs="SimHei"/>
          <w:sz w:val="18"/>
          <w:szCs w:val="18"/>
        </w:rPr>
        <w:t xml:space="preserve"> </w:t>
      </w:r>
      <w:r>
        <w:rPr>
          <w:rFonts w:ascii="SimHei" w:hAnsi="SimHei" w:eastAsia="SimHei" w:cs="SimHei"/>
          <w:sz w:val="18"/>
          <w:szCs w:val="18"/>
          <w:spacing w:val="18"/>
        </w:rPr>
        <w:t>造价与原装进口装备(约1亿元人民币)和国内采用进口核心部件组装型</w:t>
      </w:r>
      <w:r>
        <w:rPr>
          <w:rFonts w:ascii="SimHei" w:hAnsi="SimHei" w:eastAsia="SimHei" w:cs="SimHei"/>
          <w:sz w:val="18"/>
          <w:szCs w:val="18"/>
          <w:spacing w:val="17"/>
        </w:rPr>
        <w:t>装备(约</w:t>
      </w:r>
      <w:r>
        <w:rPr>
          <w:rFonts w:ascii="SimHei" w:hAnsi="SimHei" w:eastAsia="SimHei" w:cs="SimHei"/>
          <w:sz w:val="18"/>
          <w:szCs w:val="18"/>
        </w:rPr>
        <w:t xml:space="preserve"> </w:t>
      </w:r>
      <w:r>
        <w:rPr>
          <w:rFonts w:ascii="SimHei" w:hAnsi="SimHei" w:eastAsia="SimHei" w:cs="SimHei"/>
          <w:sz w:val="18"/>
          <w:szCs w:val="18"/>
          <w:spacing w:val="7"/>
        </w:rPr>
        <w:t>4000万元人民币)相比，显著降低至约750万元人民币，为广大电气制造企业提供了</w:t>
      </w:r>
      <w:r>
        <w:rPr>
          <w:rFonts w:ascii="SimHei" w:hAnsi="SimHei" w:eastAsia="SimHei" w:cs="SimHei"/>
          <w:sz w:val="18"/>
          <w:szCs w:val="18"/>
          <w:spacing w:val="11"/>
        </w:rPr>
        <w:t xml:space="preserve"> </w:t>
      </w:r>
      <w:r>
        <w:rPr>
          <w:rFonts w:ascii="SimHei" w:hAnsi="SimHei" w:eastAsia="SimHei" w:cs="SimHei"/>
          <w:sz w:val="18"/>
          <w:szCs w:val="18"/>
        </w:rPr>
        <w:t>切实可行的制造和管理模式升级解决方案。</w:t>
      </w:r>
    </w:p>
    <w:p>
      <w:pPr>
        <w:pStyle w:val="BodyText"/>
        <w:spacing w:line="419" w:lineRule="auto"/>
        <w:rPr>
          <w:sz w:val="21"/>
        </w:rPr>
      </w:pPr>
      <w:r/>
    </w:p>
    <w:p>
      <w:pPr>
        <w:ind w:firstLine="60"/>
        <w:spacing w:before="1" w:line="3830" w:lineRule="exact"/>
        <w:rPr/>
      </w:pPr>
      <w:r>
        <w:rPr>
          <w:position w:val="-76"/>
        </w:rPr>
        <w:drawing>
          <wp:inline distT="0" distB="0" distL="0" distR="0">
            <wp:extent cx="4311645" cy="2432061"/>
            <wp:effectExtent l="0" t="0" r="0" b="0"/>
            <wp:docPr id="336" name="IM 336"/>
            <wp:cNvGraphicFramePr/>
            <a:graphic>
              <a:graphicData uri="http://schemas.openxmlformats.org/drawingml/2006/picture">
                <pic:pic>
                  <pic:nvPicPr>
                    <pic:cNvPr id="336" name="IM 336"/>
                    <pic:cNvPicPr/>
                  </pic:nvPicPr>
                  <pic:blipFill>
                    <a:blip r:embed="rId297"/>
                    <a:stretch>
                      <a:fillRect/>
                    </a:stretch>
                  </pic:blipFill>
                  <pic:spPr>
                    <a:xfrm rot="0">
                      <a:off x="0" y="0"/>
                      <a:ext cx="4311645" cy="2432061"/>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475" w:lineRule="auto"/>
        <w:rPr>
          <w:sz w:val="21"/>
        </w:rPr>
      </w:pPr>
      <w:r/>
    </w:p>
    <w:p>
      <w:pPr>
        <w:ind w:firstLine="30"/>
        <w:spacing w:line="2790" w:lineRule="exact"/>
        <w:rPr/>
      </w:pPr>
      <w:r>
        <w:rPr>
          <w:position w:val="-55"/>
        </w:rPr>
        <w:drawing>
          <wp:inline distT="0" distB="0" distL="0" distR="0">
            <wp:extent cx="3886140" cy="1771618"/>
            <wp:effectExtent l="0" t="0" r="0" b="0"/>
            <wp:docPr id="338" name="IM 338"/>
            <wp:cNvGraphicFramePr/>
            <a:graphic>
              <a:graphicData uri="http://schemas.openxmlformats.org/drawingml/2006/picture">
                <pic:pic>
                  <pic:nvPicPr>
                    <pic:cNvPr id="338" name="IM 338"/>
                    <pic:cNvPicPr/>
                  </pic:nvPicPr>
                  <pic:blipFill>
                    <a:blip r:embed="rId298"/>
                    <a:stretch>
                      <a:fillRect/>
                    </a:stretch>
                  </pic:blipFill>
                  <pic:spPr>
                    <a:xfrm rot="0">
                      <a:off x="0" y="0"/>
                      <a:ext cx="3886140" cy="1771618"/>
                    </a:xfrm>
                    <a:prstGeom prst="rect">
                      <a:avLst/>
                    </a:prstGeom>
                  </pic:spPr>
                </pic:pic>
              </a:graphicData>
            </a:graphic>
          </wp:inline>
        </w:drawing>
      </w:r>
    </w:p>
    <w:p>
      <w:pPr>
        <w:ind w:left="70"/>
        <w:spacing w:before="309" w:line="195" w:lineRule="auto"/>
        <w:outlineLvl w:val="0"/>
        <w:rPr>
          <w:rFonts w:ascii="SimHei" w:hAnsi="SimHei" w:eastAsia="SimHei" w:cs="SimHei"/>
          <w:sz w:val="173"/>
          <w:szCs w:val="173"/>
        </w:rPr>
      </w:pPr>
      <w:bookmarkStart w:name="bookmark102" w:id="20"/>
      <w:bookmarkEnd w:id="20"/>
      <w:bookmarkStart w:name="bookmark28" w:id="21"/>
      <w:bookmarkEnd w:id="21"/>
      <w:r>
        <w:rPr>
          <w:rFonts w:ascii="SimHei" w:hAnsi="SimHei" w:eastAsia="SimHei" w:cs="SimHei"/>
          <w:sz w:val="173"/>
          <w:szCs w:val="173"/>
          <w:color w:val="2080B0"/>
          <w:spacing w:val="72"/>
        </w:rPr>
        <w:t>智能网联</w:t>
      </w:r>
    </w:p>
    <w:p>
      <w:pPr>
        <w:ind w:left="60"/>
        <w:spacing w:before="7" w:line="198" w:lineRule="auto"/>
        <w:rPr>
          <w:rFonts w:ascii="SimHei" w:hAnsi="SimHei" w:eastAsia="SimHei" w:cs="SimHei"/>
          <w:sz w:val="173"/>
          <w:szCs w:val="173"/>
        </w:rPr>
      </w:pPr>
      <w:r>
        <w:rPr>
          <w:rFonts w:ascii="SimHei" w:hAnsi="SimHei" w:eastAsia="SimHei" w:cs="SimHei"/>
          <w:sz w:val="173"/>
          <w:szCs w:val="173"/>
          <w:color w:val="2080B0"/>
          <w:spacing w:val="54"/>
        </w:rPr>
        <w:t>汽车</w:t>
      </w:r>
    </w:p>
    <w:p>
      <w:pPr>
        <w:ind w:firstLine="30"/>
        <w:spacing w:line="440" w:lineRule="exact"/>
        <w:rPr/>
      </w:pPr>
      <w:r>
        <w:rPr>
          <w:position w:val="-8"/>
        </w:rPr>
        <w:pict>
          <v:group id="_x0000_s888" style="mso-position-vertical-relative:line;mso-position-horizontal-relative:char;width:421pt;height:22.05pt;" filled="false" stroked="false" coordsize="8420,440" coordorigin="0,0">
            <v:shape id="_x0000_s890" style="position:absolute;left:0;top:0;width:8420;height:440;" filled="false" stroked="false" type="#_x0000_t75">
              <v:imagedata o:title="" r:id="rId299"/>
            </v:shape>
            <v:shape id="_x0000_s892" style="position:absolute;left:-20;top:-20;width:8460;height:480;" filled="false" stroked="false" type="#_x0000_t202">
              <v:fill on="false"/>
              <v:stroke on="false"/>
              <v:path/>
              <v:imagedata o:title=""/>
              <o:lock v:ext="edit" aspectratio="false"/>
              <v:textbox inset="0mm,0mm,0mm,0mm">
                <w:txbxContent>
                  <w:p>
                    <w:pPr>
                      <w:ind w:left="144"/>
                      <w:spacing w:before="126" w:line="222" w:lineRule="auto"/>
                      <w:rPr>
                        <w:rFonts w:ascii="SimHei" w:hAnsi="SimHei" w:eastAsia="SimHei" w:cs="SimHei"/>
                        <w:sz w:val="31"/>
                        <w:szCs w:val="31"/>
                      </w:rPr>
                    </w:pPr>
                    <w:r>
                      <w:rPr>
                        <w:rFonts w:ascii="SimHei" w:hAnsi="SimHei" w:eastAsia="SimHei" w:cs="SimHei"/>
                        <w:sz w:val="31"/>
                        <w:szCs w:val="31"/>
                        <w:b/>
                        <w:bCs/>
                        <w:color w:val="FFFFFF"/>
                        <w:spacing w:val="-11"/>
                      </w:rPr>
                      <w:t>行业综述</w:t>
                    </w:r>
                  </w:p>
                </w:txbxContent>
              </v:textbox>
            </v:shape>
          </v:group>
        </w:pict>
      </w:r>
    </w:p>
    <w:p>
      <w:pPr>
        <w:pStyle w:val="BodyText"/>
        <w:spacing w:line="303" w:lineRule="auto"/>
        <w:rPr>
          <w:sz w:val="21"/>
        </w:rPr>
      </w:pPr>
      <w:r/>
    </w:p>
    <w:p>
      <w:pPr>
        <w:ind w:right="32" w:firstLine="399"/>
        <w:spacing w:before="59" w:line="350" w:lineRule="auto"/>
        <w:rPr>
          <w:rFonts w:ascii="SimHei" w:hAnsi="SimHei" w:eastAsia="SimHei" w:cs="SimHei"/>
          <w:sz w:val="18"/>
          <w:szCs w:val="18"/>
        </w:rPr>
      </w:pPr>
      <w:r>
        <w:rPr>
          <w:rFonts w:ascii="SimHei" w:hAnsi="SimHei" w:eastAsia="SimHei" w:cs="SimHei"/>
          <w:sz w:val="18"/>
          <w:szCs w:val="18"/>
          <w:spacing w:val="21"/>
        </w:rPr>
        <w:t>智能网联汽车作为汽车产业与新一代信息技术深度融合的战略性新兴产业，正成为引领未来</w:t>
      </w:r>
      <w:r>
        <w:rPr>
          <w:rFonts w:ascii="SimHei" w:hAnsi="SimHei" w:eastAsia="SimHei" w:cs="SimHei"/>
          <w:sz w:val="18"/>
          <w:szCs w:val="18"/>
          <w:spacing w:val="6"/>
        </w:rPr>
        <w:t xml:space="preserve"> </w:t>
      </w:r>
      <w:r>
        <w:rPr>
          <w:rFonts w:ascii="SimHei" w:hAnsi="SimHei" w:eastAsia="SimHei" w:cs="SimHei"/>
          <w:sz w:val="18"/>
          <w:szCs w:val="18"/>
          <w:spacing w:val="23"/>
        </w:rPr>
        <w:t>出行变革和推动制造业转型升级的重要引擎。长三角地区依托雄厚的汽车制造基础和领先的</w:t>
      </w:r>
      <w:r>
        <w:rPr>
          <w:rFonts w:ascii="SimSun" w:hAnsi="SimSun" w:eastAsia="SimSun" w:cs="SimSun"/>
          <w:sz w:val="18"/>
          <w:szCs w:val="18"/>
        </w:rPr>
        <w:t>ICT</w:t>
      </w:r>
      <w:r>
        <w:rPr>
          <w:rFonts w:ascii="SimSun" w:hAnsi="SimSun" w:eastAsia="SimSun" w:cs="SimSun"/>
          <w:sz w:val="18"/>
          <w:szCs w:val="18"/>
          <w:spacing w:val="2"/>
        </w:rPr>
        <w:t xml:space="preserve"> </w:t>
      </w:r>
      <w:r>
        <w:rPr>
          <w:rFonts w:ascii="SimHei" w:hAnsi="SimHei" w:eastAsia="SimHei" w:cs="SimHei"/>
          <w:sz w:val="18"/>
          <w:szCs w:val="18"/>
          <w:spacing w:val="21"/>
        </w:rPr>
        <w:t>技术优势，积极推进智能驾驶、车路协同、新能源与网联平台协同发展，加快构建完整的产业生</w:t>
      </w:r>
      <w:r>
        <w:rPr>
          <w:rFonts w:ascii="SimHei" w:hAnsi="SimHei" w:eastAsia="SimHei" w:cs="SimHei"/>
          <w:sz w:val="18"/>
          <w:szCs w:val="18"/>
          <w:spacing w:val="11"/>
        </w:rPr>
        <w:t xml:space="preserve"> </w:t>
      </w:r>
      <w:r>
        <w:rPr>
          <w:rFonts w:ascii="SimHei" w:hAnsi="SimHei" w:eastAsia="SimHei" w:cs="SimHei"/>
          <w:sz w:val="18"/>
          <w:szCs w:val="18"/>
          <w:spacing w:val="17"/>
        </w:rPr>
        <w:t>态体系。上海聚焦高阶自动驾驶系统研发和</w:t>
      </w:r>
      <w:r>
        <w:rPr>
          <w:rFonts w:ascii="SimHei" w:hAnsi="SimHei" w:eastAsia="SimHei" w:cs="SimHei"/>
          <w:sz w:val="18"/>
          <w:szCs w:val="18"/>
          <w:spacing w:val="16"/>
        </w:rPr>
        <w:t>智能整车产业化，嘉定“国家智能网联汽车试点区”持</w:t>
      </w:r>
      <w:r>
        <w:rPr>
          <w:rFonts w:ascii="SimHei" w:hAnsi="SimHei" w:eastAsia="SimHei" w:cs="SimHei"/>
          <w:sz w:val="18"/>
          <w:szCs w:val="18"/>
        </w:rPr>
        <w:t xml:space="preserve"> </w:t>
      </w:r>
      <w:r>
        <w:rPr>
          <w:rFonts w:ascii="SimHei" w:hAnsi="SimHei" w:eastAsia="SimHei" w:cs="SimHei"/>
          <w:sz w:val="18"/>
          <w:szCs w:val="18"/>
          <w:spacing w:val="20"/>
        </w:rPr>
        <w:t>续引领示范；江苏在智能汽车零部件、高精地图、传感器和域控制器等</w:t>
      </w:r>
      <w:r>
        <w:rPr>
          <w:rFonts w:ascii="SimHei" w:hAnsi="SimHei" w:eastAsia="SimHei" w:cs="SimHei"/>
          <w:sz w:val="18"/>
          <w:szCs w:val="18"/>
          <w:spacing w:val="19"/>
        </w:rPr>
        <w:t>领域具备较强配套能力，</w:t>
      </w:r>
      <w:r>
        <w:rPr>
          <w:rFonts w:ascii="SimHei" w:hAnsi="SimHei" w:eastAsia="SimHei" w:cs="SimHei"/>
          <w:sz w:val="18"/>
          <w:szCs w:val="18"/>
        </w:rPr>
        <w:t xml:space="preserve"> </w:t>
      </w:r>
      <w:r>
        <w:rPr>
          <w:rFonts w:ascii="SimHei" w:hAnsi="SimHei" w:eastAsia="SimHei" w:cs="SimHei"/>
          <w:sz w:val="18"/>
          <w:szCs w:val="18"/>
          <w:spacing w:val="23"/>
        </w:rPr>
        <w:t>苏州、南京等地产业集聚显著;浙江则加快推进整车企业智能化转型，推动车路云一体化基础设</w:t>
      </w:r>
      <w:r>
        <w:rPr>
          <w:rFonts w:ascii="SimHei" w:hAnsi="SimHei" w:eastAsia="SimHei" w:cs="SimHei"/>
          <w:sz w:val="18"/>
          <w:szCs w:val="18"/>
          <w:spacing w:val="10"/>
        </w:rPr>
        <w:t xml:space="preserve"> </w:t>
      </w:r>
      <w:r>
        <w:rPr>
          <w:rFonts w:ascii="SimHei" w:hAnsi="SimHei" w:eastAsia="SimHei" w:cs="SimHei"/>
          <w:sz w:val="18"/>
          <w:szCs w:val="18"/>
          <w:spacing w:val="21"/>
        </w:rPr>
        <w:t>施建设，杭州、宁波等地在车联网平台与智慧交通应用方面表现活跃；安徽凭借完善的新能源汽</w:t>
      </w:r>
      <w:r>
        <w:rPr>
          <w:rFonts w:ascii="SimHei" w:hAnsi="SimHei" w:eastAsia="SimHei" w:cs="SimHei"/>
          <w:sz w:val="18"/>
          <w:szCs w:val="18"/>
        </w:rPr>
        <w:t xml:space="preserve"> </w:t>
      </w:r>
      <w:r>
        <w:rPr>
          <w:rFonts w:ascii="SimHei" w:hAnsi="SimHei" w:eastAsia="SimHei" w:cs="SimHei"/>
          <w:sz w:val="18"/>
          <w:szCs w:val="18"/>
          <w:spacing w:val="21"/>
        </w:rPr>
        <w:t>车全产业链体系与丰富的应用场景，在智能网联汽车领域加快构建高质量发展新生态，合肥、芜</w:t>
      </w:r>
      <w:r>
        <w:rPr>
          <w:rFonts w:ascii="SimHei" w:hAnsi="SimHei" w:eastAsia="SimHei" w:cs="SimHei"/>
          <w:sz w:val="18"/>
          <w:szCs w:val="18"/>
          <w:spacing w:val="7"/>
        </w:rPr>
        <w:t xml:space="preserve"> </w:t>
      </w:r>
      <w:r>
        <w:rPr>
          <w:rFonts w:ascii="SimHei" w:hAnsi="SimHei" w:eastAsia="SimHei" w:cs="SimHei"/>
          <w:sz w:val="18"/>
          <w:szCs w:val="18"/>
          <w:spacing w:val="16"/>
        </w:rPr>
        <w:t>湖等地在“车路云”融合实践中成效突出。目前，长三角智能网联汽车已在城</w:t>
      </w:r>
      <w:r>
        <w:rPr>
          <w:rFonts w:ascii="SimHei" w:hAnsi="SimHei" w:eastAsia="SimHei" w:cs="SimHei"/>
          <w:sz w:val="18"/>
          <w:szCs w:val="18"/>
          <w:spacing w:val="15"/>
        </w:rPr>
        <w:t>市公交、港口物流、</w:t>
      </w:r>
      <w:r>
        <w:rPr>
          <w:rFonts w:ascii="SimHei" w:hAnsi="SimHei" w:eastAsia="SimHei" w:cs="SimHei"/>
          <w:sz w:val="18"/>
          <w:szCs w:val="18"/>
        </w:rPr>
        <w:t xml:space="preserve"> </w:t>
      </w:r>
      <w:r>
        <w:rPr>
          <w:rFonts w:ascii="SimHei" w:hAnsi="SimHei" w:eastAsia="SimHei" w:cs="SimHei"/>
          <w:sz w:val="18"/>
          <w:szCs w:val="18"/>
          <w:spacing w:val="18"/>
        </w:rPr>
        <w:t>园区接驳等场景实现多点示范应用，</w:t>
      </w:r>
      <w:r>
        <w:rPr>
          <w:rFonts w:ascii="SimHei" w:hAnsi="SimHei" w:eastAsia="SimHei" w:cs="SimHei"/>
          <w:sz w:val="18"/>
          <w:szCs w:val="18"/>
          <w:spacing w:val="-39"/>
        </w:rPr>
        <w:t xml:space="preserve"> </w:t>
      </w:r>
      <w:r>
        <w:rPr>
          <w:rFonts w:ascii="Times New Roman" w:hAnsi="Times New Roman" w:eastAsia="Times New Roman" w:cs="Times New Roman"/>
          <w:sz w:val="18"/>
          <w:szCs w:val="18"/>
          <w:spacing w:val="18"/>
        </w:rPr>
        <w:t>L3 </w:t>
      </w:r>
      <w:r>
        <w:rPr>
          <w:rFonts w:ascii="SimHei" w:hAnsi="SimHei" w:eastAsia="SimHei" w:cs="SimHei"/>
          <w:sz w:val="18"/>
          <w:szCs w:val="18"/>
          <w:spacing w:val="18"/>
        </w:rPr>
        <w:t>及以</w:t>
      </w:r>
      <w:r>
        <w:rPr>
          <w:rFonts w:ascii="SimHei" w:hAnsi="SimHei" w:eastAsia="SimHei" w:cs="SimHei"/>
          <w:sz w:val="18"/>
          <w:szCs w:val="18"/>
          <w:spacing w:val="17"/>
        </w:rPr>
        <w:t>上自动驾驶技术加快向量产迈进。区域间协同创新机</w:t>
      </w:r>
      <w:r>
        <w:rPr>
          <w:rFonts w:ascii="SimHei" w:hAnsi="SimHei" w:eastAsia="SimHei" w:cs="SimHei"/>
          <w:sz w:val="18"/>
          <w:szCs w:val="18"/>
        </w:rPr>
        <w:t xml:space="preserve"> </w:t>
      </w:r>
      <w:r>
        <w:rPr>
          <w:rFonts w:ascii="SimHei" w:hAnsi="SimHei" w:eastAsia="SimHei" w:cs="SimHei"/>
          <w:sz w:val="18"/>
          <w:szCs w:val="18"/>
          <w:spacing w:val="21"/>
        </w:rPr>
        <w:t>制日益完善，测试验证、法规标准、数据共享等支撑体系不断健全，为打造具有国际竞争力的智</w:t>
      </w:r>
      <w:r>
        <w:rPr>
          <w:rFonts w:ascii="SimHei" w:hAnsi="SimHei" w:eastAsia="SimHei" w:cs="SimHei"/>
          <w:sz w:val="18"/>
          <w:szCs w:val="18"/>
          <w:spacing w:val="14"/>
        </w:rPr>
        <w:t xml:space="preserve"> </w:t>
      </w:r>
      <w:r>
        <w:rPr>
          <w:rFonts w:ascii="SimHei" w:hAnsi="SimHei" w:eastAsia="SimHei" w:cs="SimHei"/>
          <w:sz w:val="18"/>
          <w:szCs w:val="18"/>
          <w:spacing w:val="18"/>
        </w:rPr>
        <w:t>能网联汽车创新高地奠定坚实基础。</w:t>
      </w:r>
    </w:p>
    <w:p>
      <w:pPr>
        <w:spacing w:line="350" w:lineRule="auto"/>
        <w:sectPr>
          <w:type w:val="continuous"/>
          <w:pgSz w:w="21320" w:h="15080"/>
          <w:pgMar w:top="1186" w:right="1149" w:bottom="400" w:left="1150" w:header="803" w:footer="0" w:gutter="0"/>
          <w:cols w:equalWidth="0" w:num="3">
            <w:col w:w="1571" w:space="79"/>
            <w:col w:w="8780" w:space="100"/>
            <w:col w:w="8491" w:space="0"/>
          </w:cols>
        </w:sectPr>
        <w:rPr>
          <w:rFonts w:ascii="SimHei" w:hAnsi="SimHei" w:eastAsia="SimHei" w:cs="SimHei"/>
          <w:sz w:val="18"/>
          <w:szCs w:val="18"/>
        </w:rPr>
      </w:pPr>
    </w:p>
    <w:p>
      <w:pPr>
        <w:spacing w:before="282" w:line="184" w:lineRule="auto"/>
        <w:rPr>
          <w:rFonts w:ascii="SimSun" w:hAnsi="SimSun" w:eastAsia="SimSun" w:cs="SimSun"/>
          <w:sz w:val="18"/>
          <w:szCs w:val="18"/>
        </w:rPr>
      </w:pPr>
      <w:r>
        <w:drawing>
          <wp:anchor distT="0" distB="0" distL="0" distR="0" simplePos="0" relativeHeight="252112896" behindDoc="0" locked="0" layoutInCell="1" allowOverlap="1">
            <wp:simplePos x="0" y="0"/>
            <wp:positionH relativeFrom="column">
              <wp:posOffset>12726</wp:posOffset>
            </wp:positionH>
            <wp:positionV relativeFrom="paragraph">
              <wp:posOffset>-8098187</wp:posOffset>
            </wp:positionV>
            <wp:extent cx="12064974" cy="12640"/>
            <wp:effectExtent l="0" t="0" r="0" b="0"/>
            <wp:wrapNone/>
            <wp:docPr id="340" name="IM 340"/>
            <wp:cNvGraphicFramePr/>
            <a:graphic>
              <a:graphicData uri="http://schemas.openxmlformats.org/drawingml/2006/picture">
                <pic:pic>
                  <pic:nvPicPr>
                    <pic:cNvPr id="340" name="IM 340"/>
                    <pic:cNvPicPr/>
                  </pic:nvPicPr>
                  <pic:blipFill>
                    <a:blip r:embed="rId300"/>
                    <a:stretch>
                      <a:fillRect/>
                    </a:stretch>
                  </pic:blipFill>
                  <pic:spPr>
                    <a:xfrm rot="0">
                      <a:off x="0" y="0"/>
                      <a:ext cx="12064974" cy="12640"/>
                    </a:xfrm>
                    <a:prstGeom prst="rect">
                      <a:avLst/>
                    </a:prstGeom>
                  </pic:spPr>
                </pic:pic>
              </a:graphicData>
            </a:graphic>
          </wp:anchor>
        </w:drawing>
      </w:r>
      <w:r>
        <w:rPr>
          <w:rFonts w:ascii="SimSun" w:hAnsi="SimSun" w:eastAsia="SimSun" w:cs="SimSun"/>
          <w:sz w:val="18"/>
          <w:szCs w:val="18"/>
        </w:rPr>
        <w:t>—53—                                                </w:t>
      </w:r>
      <w:r>
        <w:rPr>
          <w:rFonts w:ascii="SimSun" w:hAnsi="SimSun" w:eastAsia="SimSun" w:cs="SimSun"/>
          <w:sz w:val="18"/>
          <w:szCs w:val="18"/>
          <w:spacing w:val="-1"/>
        </w:rPr>
        <w:t xml:space="preserve">                                                                                                                                                         —54—</w:t>
      </w:r>
    </w:p>
    <w:p>
      <w:pPr>
        <w:spacing w:line="184" w:lineRule="auto"/>
        <w:sectPr>
          <w:type w:val="continuous"/>
          <w:pgSz w:w="21320" w:h="15080"/>
          <w:pgMar w:top="1186" w:right="1149" w:bottom="400" w:left="1150" w:header="803" w:footer="0" w:gutter="0"/>
          <w:cols w:equalWidth="0" w:num="1">
            <w:col w:w="19020" w:space="0"/>
          </w:cols>
        </w:sectPr>
        <w:rPr>
          <w:rFonts w:ascii="SimSun" w:hAnsi="SimSun" w:eastAsia="SimSun" w:cs="SimSun"/>
          <w:sz w:val="18"/>
          <w:szCs w:val="18"/>
        </w:rPr>
      </w:pPr>
    </w:p>
    <w:p>
      <w:pPr>
        <w:spacing w:before="162"/>
        <w:rPr/>
      </w:pPr>
      <w:r/>
    </w:p>
    <w:p>
      <w:pPr>
        <w:sectPr>
          <w:headerReference w:type="default" r:id="rId301"/>
          <w:footerReference w:type="default" r:id="rId302"/>
          <w:pgSz w:w="21320" w:h="15080"/>
          <w:pgMar w:top="400" w:right="1149" w:bottom="866" w:left="1150" w:header="0" w:footer="645" w:gutter="0"/>
          <w:cols w:equalWidth="0" w:num="1">
            <w:col w:w="19021" w:space="0"/>
          </w:cols>
        </w:sectPr>
        <w:rPr/>
      </w:pPr>
    </w:p>
    <w:p>
      <w:pPr>
        <w:ind w:left="289"/>
        <w:spacing w:before="172" w:line="223" w:lineRule="auto"/>
        <w:rPr>
          <w:rFonts w:ascii="SimHei" w:hAnsi="SimHei" w:eastAsia="SimHei" w:cs="SimHei"/>
          <w:sz w:val="13"/>
          <w:szCs w:val="13"/>
        </w:rPr>
      </w:pPr>
      <w:r>
        <w:rPr>
          <w:rFonts w:ascii="SimHei" w:hAnsi="SimHei" w:eastAsia="SimHei" w:cs="SimHei"/>
          <w:sz w:val="13"/>
          <w:szCs w:val="13"/>
          <w:spacing w:val="-3"/>
        </w:rPr>
        <w:t>电子信息</w:t>
      </w:r>
    </w:p>
    <w:p>
      <w:pPr>
        <w:spacing w:line="64" w:lineRule="exact"/>
        <w:rPr/>
      </w:pPr>
      <w:r/>
    </w:p>
    <w:p>
      <w:pPr>
        <w:pStyle w:val="BodyText"/>
        <w:spacing w:line="14" w:lineRule="auto"/>
        <w:rPr>
          <w:sz w:val="2"/>
        </w:rPr>
      </w:pPr>
      <w:r>
        <w:rPr>
          <w:sz w:val="2"/>
          <w:szCs w:val="2"/>
        </w:rPr>
        <w:br w:type="column"/>
      </w:r>
    </w:p>
    <w:p>
      <w:pPr>
        <w:spacing w:before="170" w:line="224" w:lineRule="auto"/>
        <w:rPr>
          <w:rFonts w:ascii="SimHei" w:hAnsi="SimHei" w:eastAsia="SimHei" w:cs="SimHei"/>
          <w:sz w:val="13"/>
          <w:szCs w:val="13"/>
        </w:rPr>
      </w:pPr>
      <w:r>
        <w:rPr>
          <w:rFonts w:ascii="SimHei" w:hAnsi="SimHei" w:eastAsia="SimHei" w:cs="SimHei"/>
          <w:sz w:val="13"/>
          <w:szCs w:val="13"/>
          <w:spacing w:val="-1"/>
        </w:rPr>
        <w:t>生物医药</w:t>
      </w:r>
    </w:p>
    <w:p>
      <w:pPr>
        <w:pStyle w:val="BodyText"/>
        <w:spacing w:line="14" w:lineRule="auto"/>
        <w:rPr>
          <w:sz w:val="2"/>
        </w:rPr>
      </w:pPr>
      <w:r>
        <w:rPr>
          <w:sz w:val="2"/>
          <w:szCs w:val="2"/>
        </w:rPr>
        <w:br w:type="column"/>
      </w:r>
    </w:p>
    <w:p>
      <w:pPr>
        <w:spacing w:before="169" w:line="221" w:lineRule="auto"/>
        <w:rPr>
          <w:rFonts w:ascii="SimHei" w:hAnsi="SimHei" w:eastAsia="SimHei" w:cs="SimHei"/>
          <w:sz w:val="13"/>
          <w:szCs w:val="13"/>
        </w:rPr>
      </w:pPr>
      <w:r>
        <w:rPr>
          <w:rFonts w:ascii="SimHei" w:hAnsi="SimHei" w:eastAsia="SimHei" w:cs="SimHei"/>
          <w:sz w:val="13"/>
          <w:szCs w:val="13"/>
          <w:spacing w:val="-2"/>
        </w:rPr>
        <w:t>高端装备</w:t>
      </w:r>
    </w:p>
    <w:p>
      <w:pPr>
        <w:pStyle w:val="BodyText"/>
        <w:spacing w:line="14" w:lineRule="auto"/>
        <w:rPr>
          <w:sz w:val="2"/>
        </w:rPr>
      </w:pPr>
      <w:r>
        <w:rPr>
          <w:sz w:val="2"/>
          <w:szCs w:val="2"/>
        </w:rPr>
        <w:br w:type="column"/>
      </w:r>
    </w:p>
    <w:p>
      <w:pPr>
        <w:spacing w:before="25" w:line="329" w:lineRule="exact"/>
        <w:rPr/>
      </w:pPr>
      <w:r>
        <w:rPr>
          <w:position w:val="-6"/>
        </w:rPr>
        <w:pict>
          <v:group id="_x0000_s894" style="mso-position-vertical-relative:line;mso-position-horizontal-relative:char;width:64.5pt;height:16.5pt;" filled="false" stroked="false" coordsize="1290,330" coordorigin="0,0">
            <v:shape id="_x0000_s896" style="position:absolute;left:0;top:0;width:1290;height:330;" filled="false" stroked="false" type="#_x0000_t75">
              <v:imagedata o:title="" r:id="rId303"/>
            </v:shape>
            <v:shape id="_x0000_s898" style="position:absolute;left:-20;top:-20;width:1330;height:370;" filled="false" stroked="false" type="#_x0000_t202">
              <v:fill on="false"/>
              <v:stroke on="false"/>
              <v:path/>
              <v:imagedata o:title=""/>
              <o:lock v:ext="edit" aspectratio="false"/>
              <v:textbox inset="0mm,0mm,0mm,0mm">
                <w:txbxContent>
                  <w:p>
                    <w:pPr>
                      <w:ind w:left="172"/>
                      <w:spacing w:before="163" w:line="221" w:lineRule="auto"/>
                      <w:rPr>
                        <w:rFonts w:ascii="SimHei" w:hAnsi="SimHei" w:eastAsia="SimHei" w:cs="SimHei"/>
                        <w:sz w:val="17"/>
                        <w:szCs w:val="17"/>
                      </w:rPr>
                    </w:pPr>
                    <w:r>
                      <w:rPr>
                        <w:rFonts w:ascii="SimHei" w:hAnsi="SimHei" w:eastAsia="SimHei" w:cs="SimHei"/>
                        <w:sz w:val="17"/>
                        <w:szCs w:val="17"/>
                        <w:b/>
                        <w:bCs/>
                        <w:color w:val="FFFFFF"/>
                        <w:spacing w:val="-17"/>
                      </w:rPr>
                      <w:t>智能网联汽车</w:t>
                    </w:r>
                  </w:p>
                </w:txbxContent>
              </v:textbox>
            </v:shape>
          </v:group>
        </w:pict>
      </w:r>
    </w:p>
    <w:p>
      <w:pPr>
        <w:pStyle w:val="BodyText"/>
        <w:spacing w:line="14" w:lineRule="auto"/>
        <w:rPr>
          <w:sz w:val="2"/>
        </w:rPr>
      </w:pPr>
      <w:r>
        <w:rPr>
          <w:sz w:val="2"/>
          <w:szCs w:val="2"/>
        </w:rPr>
        <w:br w:type="column"/>
      </w:r>
    </w:p>
    <w:p>
      <w:pPr>
        <w:spacing w:before="116" w:line="194" w:lineRule="auto"/>
        <w:rPr>
          <w:rFonts w:ascii="Times New Roman" w:hAnsi="Times New Roman" w:eastAsia="Times New Roman" w:cs="Times New Roman"/>
          <w:sz w:val="24"/>
          <w:szCs w:val="24"/>
        </w:rPr>
      </w:pPr>
      <w:r>
        <w:pict>
          <v:shape id="_x0000_s900" style="position:absolute;margin-left:566.496pt;margin-top:0.935974pt;mso-position-vertical-relative:text;mso-position-horizontal-relative:text;width:80.35pt;height:8.6pt;z-index:252135424;"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rPr>
          <w:rFonts w:ascii="SimHei" w:hAnsi="SimHei" w:eastAsia="SimHei" w:cs="SimHei"/>
          <w:sz w:val="13"/>
          <w:szCs w:val="13"/>
          <w:position w:val="1"/>
        </w:rPr>
        <w:t>新材料</w:t>
      </w:r>
      <w:r>
        <w:rPr>
          <w:rFonts w:ascii="SimHei" w:hAnsi="SimHei" w:eastAsia="SimHei" w:cs="SimHei"/>
          <w:sz w:val="13"/>
          <w:szCs w:val="13"/>
          <w:spacing w:val="5"/>
          <w:position w:val="1"/>
        </w:rPr>
        <w:t xml:space="preserve">           </w:t>
      </w:r>
      <w:r>
        <w:rPr>
          <w:rFonts w:ascii="SimHei" w:hAnsi="SimHei" w:eastAsia="SimHei" w:cs="SimHei"/>
          <w:sz w:val="13"/>
          <w:szCs w:val="13"/>
        </w:rPr>
        <w:t>能源与绿色低碳</w:t>
      </w:r>
      <w:r>
        <w:rPr>
          <w:rFonts w:ascii="SimHei" w:hAnsi="SimHei" w:eastAsia="SimHei" w:cs="SimHei"/>
          <w:sz w:val="13"/>
          <w:szCs w:val="13"/>
          <w:spacing w:val="7"/>
        </w:rPr>
        <w:t xml:space="preserve">      </w:t>
      </w:r>
      <w:r>
        <w:rPr>
          <w:rFonts w:ascii="SimHei" w:hAnsi="SimHei" w:eastAsia="SimHei" w:cs="SimHei"/>
          <w:sz w:val="13"/>
          <w:szCs w:val="13"/>
        </w:rPr>
        <w:t>时尚消费品</w:t>
      </w:r>
      <w:r>
        <w:rPr>
          <w:rFonts w:ascii="SimHei" w:hAnsi="SimHei" w:eastAsia="SimHei" w:cs="SimHei"/>
          <w:sz w:val="13"/>
          <w:szCs w:val="13"/>
        </w:rPr>
        <w:t xml:space="preserve">                                                                                                                                             </w:t>
      </w:r>
      <w:r>
        <w:rPr>
          <w:rFonts w:ascii="SimHei" w:hAnsi="SimHei" w:eastAsia="SimHei" w:cs="SimHei"/>
          <w:sz w:val="13"/>
          <w:szCs w:val="13"/>
        </w:rPr>
        <w:t>优秀案例集</w:t>
      </w:r>
      <w:r>
        <w:rPr>
          <w:rFonts w:ascii="SimHei" w:hAnsi="SimHei" w:eastAsia="SimHei" w:cs="SimHei"/>
          <w:sz w:val="13"/>
          <w:szCs w:val="13"/>
        </w:rPr>
        <w:t xml:space="preserve"> </w:t>
      </w:r>
      <w:r>
        <w:rPr>
          <w:rFonts w:ascii="Times New Roman" w:hAnsi="Times New Roman" w:eastAsia="Times New Roman" w:cs="Times New Roman"/>
          <w:sz w:val="24"/>
          <w:szCs w:val="24"/>
          <w:b/>
          <w:bCs/>
        </w:rPr>
        <w:t>2025</w:t>
      </w:r>
    </w:p>
    <w:p>
      <w:pPr>
        <w:spacing w:line="194" w:lineRule="auto"/>
        <w:sectPr>
          <w:type w:val="continuous"/>
          <w:pgSz w:w="21320" w:h="15080"/>
          <w:pgMar w:top="400" w:right="1149" w:bottom="866" w:left="1150" w:header="0" w:footer="645" w:gutter="0"/>
          <w:cols w:equalWidth="0" w:num="5">
            <w:col w:w="1371" w:space="100"/>
            <w:col w:w="1081" w:space="100"/>
            <w:col w:w="830" w:space="100"/>
            <w:col w:w="1650" w:space="100"/>
            <w:col w:w="13690" w:space="0"/>
          </w:cols>
        </w:sectPr>
        <w:rPr>
          <w:rFonts w:ascii="Times New Roman" w:hAnsi="Times New Roman" w:eastAsia="Times New Roman" w:cs="Times New Roman"/>
          <w:sz w:val="24"/>
          <w:szCs w:val="24"/>
        </w:rPr>
      </w:pPr>
    </w:p>
    <w:p>
      <w:pPr>
        <w:pStyle w:val="BodyText"/>
        <w:spacing w:line="274" w:lineRule="auto"/>
        <w:rPr>
          <w:sz w:val="21"/>
        </w:rPr>
      </w:pPr>
      <w:r/>
    </w:p>
    <w:p>
      <w:pPr>
        <w:pStyle w:val="BodyText"/>
        <w:spacing w:line="275" w:lineRule="auto"/>
        <w:rPr>
          <w:sz w:val="21"/>
        </w:rPr>
      </w:pPr>
      <w:r/>
    </w:p>
    <w:p>
      <w:pPr>
        <w:ind w:firstLine="10539"/>
        <w:spacing w:line="470" w:lineRule="exact"/>
        <w:rPr/>
      </w:pPr>
      <w:r>
        <w:pict>
          <v:group id="_x0000_s902" style="position:absolute;margin-left:2.50514pt;margin-top:0.036178pt;mso-position-vertical-relative:text;mso-position-horizontal-relative:text;width:421.5pt;height:22.5pt;z-index:252133376;" filled="false" stroked="false" coordsize="8430,450" coordorigin="0,0">
            <v:shape id="_x0000_s904" style="position:absolute;left:0;top:0;width:8430;height:450;" filled="false" stroked="false" type="#_x0000_t75">
              <v:imagedata o:title="" r:id="rId304"/>
            </v:shape>
            <v:shape id="_x0000_s906" style="position:absolute;left:-20;top:-20;width:8470;height:547;"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03" w:id="22"/>
                    <w:bookmarkEnd w:id="22"/>
                    <w:r>
                      <w:rPr>
                        <w:rFonts w:ascii="SimHei" w:hAnsi="SimHei" w:eastAsia="SimHei" w:cs="SimHei"/>
                        <w:sz w:val="31"/>
                        <w:szCs w:val="31"/>
                        <w:b/>
                        <w:bCs/>
                        <w:color w:val="FFFFFF"/>
                        <w:spacing w:val="-11"/>
                      </w:rPr>
                      <w:t>精选案例</w:t>
                    </w:r>
                  </w:p>
                </w:txbxContent>
              </v:textbox>
            </v:shape>
          </v:group>
        </w:pict>
      </w:r>
      <w:r>
        <w:rPr>
          <w:position w:val="-9"/>
        </w:rPr>
        <w:pict>
          <v:group id="_x0000_s908" style="mso-position-vertical-relative:line;mso-position-horizontal-relative:char;width:422pt;height:23.5pt;" filled="false" stroked="false" coordsize="8440,470" coordorigin="0,0">
            <v:shape id="_x0000_s910" style="position:absolute;left:0;top:0;width:8440;height:470;" filled="false" stroked="false" type="#_x0000_t75">
              <v:imagedata o:title="" r:id="rId305"/>
            </v:shape>
            <v:shape id="_x0000_s912" style="position:absolute;left:-20;top:-20;width:8480;height:510;" filled="false" stroked="false" type="#_x0000_t202">
              <v:fill on="false"/>
              <v:stroke on="false"/>
              <v:path/>
              <v:imagedata o:title=""/>
              <o:lock v:ext="edit" aspectratio="false"/>
              <v:textbox inset="0mm,0mm,0mm,0mm">
                <w:txbxContent>
                  <w:p>
                    <w:pPr>
                      <w:ind w:left="154"/>
                      <w:spacing w:before="137" w:line="218"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11"/>
                        <w:position w:val="1"/>
                      </w:rPr>
                      <w:t>精选案例</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8"/>
                        <w:szCs w:val="38"/>
                        <w:color w:val="1090D0"/>
                        <w:spacing w:val="-11"/>
                        <w:position w:val="-6"/>
                      </w:rPr>
                      <w:t>2</w:t>
                    </w:r>
                  </w:p>
                </w:txbxContent>
              </v:textbox>
            </v:shape>
          </v:group>
        </w:pict>
      </w:r>
    </w:p>
    <w:p>
      <w:pPr>
        <w:spacing w:before="14"/>
        <w:rPr/>
      </w:pPr>
      <w:r/>
    </w:p>
    <w:p>
      <w:pPr>
        <w:spacing w:before="13"/>
        <w:rPr/>
      </w:pPr>
      <w:r/>
    </w:p>
    <w:p>
      <w:pPr>
        <w:sectPr>
          <w:type w:val="continuous"/>
          <w:pgSz w:w="21320" w:h="15080"/>
          <w:pgMar w:top="400" w:right="1149" w:bottom="866" w:left="1150" w:header="0" w:footer="645" w:gutter="0"/>
          <w:cols w:equalWidth="0" w:num="1">
            <w:col w:w="19021" w:space="0"/>
          </w:cols>
        </w:sectPr>
        <w:rPr/>
      </w:pPr>
    </w:p>
    <w:p>
      <w:pPr>
        <w:ind w:left="43"/>
        <w:spacing w:before="144" w:line="222" w:lineRule="auto"/>
        <w:rPr>
          <w:rFonts w:ascii="SimHei" w:hAnsi="SimHei" w:eastAsia="SimHei" w:cs="SimHei"/>
          <w:sz w:val="24"/>
          <w:szCs w:val="24"/>
        </w:rPr>
      </w:pPr>
      <w:r>
        <w:drawing>
          <wp:anchor distT="0" distB="0" distL="0" distR="0" simplePos="0" relativeHeight="252136448" behindDoc="0" locked="0" layoutInCell="1" allowOverlap="1">
            <wp:simplePos x="0" y="0"/>
            <wp:positionH relativeFrom="column">
              <wp:posOffset>12726</wp:posOffset>
            </wp:positionH>
            <wp:positionV relativeFrom="paragraph">
              <wp:posOffset>-357</wp:posOffset>
            </wp:positionV>
            <wp:extent cx="914370" cy="6415"/>
            <wp:effectExtent l="0" t="0" r="0" b="0"/>
            <wp:wrapNone/>
            <wp:docPr id="342" name="IM 342"/>
            <wp:cNvGraphicFramePr/>
            <a:graphic>
              <a:graphicData uri="http://schemas.openxmlformats.org/drawingml/2006/picture">
                <pic:pic>
                  <pic:nvPicPr>
                    <pic:cNvPr id="342" name="IM 342"/>
                    <pic:cNvPicPr/>
                  </pic:nvPicPr>
                  <pic:blipFill>
                    <a:blip r:embed="rId306"/>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142592"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344" name="IM 344"/>
            <wp:cNvGraphicFramePr/>
            <a:graphic>
              <a:graphicData uri="http://schemas.openxmlformats.org/drawingml/2006/picture">
                <pic:pic>
                  <pic:nvPicPr>
                    <pic:cNvPr id="344" name="IM 344"/>
                    <pic:cNvPicPr/>
                  </pic:nvPicPr>
                  <pic:blipFill>
                    <a:blip r:embed="rId307"/>
                    <a:stretch>
                      <a:fillRect/>
                    </a:stretch>
                  </pic:blipFill>
                  <pic:spPr>
                    <a:xfrm rot="0">
                      <a:off x="0" y="0"/>
                      <a:ext cx="908006" cy="6350"/>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0"/>
        </w:rPr>
        <w:t>所</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0"/>
        </w:rPr>
        <w:t>属</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0"/>
        </w:rPr>
        <w:t>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0"/>
        </w:rPr>
        <w:t>业</w:t>
      </w:r>
    </w:p>
    <w:p>
      <w:pPr>
        <w:pStyle w:val="BodyText"/>
        <w:spacing w:line="449" w:lineRule="auto"/>
        <w:rPr>
          <w:sz w:val="21"/>
        </w:rPr>
      </w:pPr>
      <w:r>
        <w:drawing>
          <wp:anchor distT="0" distB="0" distL="0" distR="0" simplePos="0" relativeHeight="252139520"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346" name="IM 346"/>
            <wp:cNvGraphicFramePr/>
            <a:graphic>
              <a:graphicData uri="http://schemas.openxmlformats.org/drawingml/2006/picture">
                <pic:pic>
                  <pic:nvPicPr>
                    <pic:cNvPr id="346" name="IM 346"/>
                    <pic:cNvPicPr/>
                  </pic:nvPicPr>
                  <pic:blipFill>
                    <a:blip r:embed="rId308"/>
                    <a:stretch>
                      <a:fillRect/>
                    </a:stretch>
                  </pic:blipFill>
                  <pic:spPr>
                    <a:xfrm rot="0">
                      <a:off x="0" y="0"/>
                      <a:ext cx="901644"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77" w:lineRule="auto"/>
        <w:rPr>
          <w:sz w:val="21"/>
        </w:rPr>
      </w:pPr>
      <w:r/>
    </w:p>
    <w:p>
      <w:pPr>
        <w:pStyle w:val="BodyText"/>
        <w:spacing w:line="277" w:lineRule="auto"/>
        <w:rPr>
          <w:sz w:val="21"/>
        </w:rPr>
      </w:pPr>
      <w:r/>
    </w:p>
    <w:p>
      <w:pPr>
        <w:pStyle w:val="BodyText"/>
        <w:spacing w:line="277" w:lineRule="auto"/>
        <w:rPr>
          <w:sz w:val="21"/>
        </w:rPr>
      </w:pPr>
      <w:r/>
    </w:p>
    <w:p>
      <w:pPr>
        <w:pStyle w:val="BodyText"/>
        <w:spacing w:line="278" w:lineRule="auto"/>
        <w:rPr>
          <w:sz w:val="21"/>
        </w:rPr>
      </w:pPr>
      <w:r/>
    </w:p>
    <w:p>
      <w:pPr>
        <w:pStyle w:val="BodyText"/>
        <w:spacing w:line="278" w:lineRule="auto"/>
        <w:rPr>
          <w:sz w:val="21"/>
        </w:rPr>
      </w:pPr>
      <w:r/>
    </w:p>
    <w:p>
      <w:pPr>
        <w:pStyle w:val="BodyText"/>
        <w:spacing w:line="278" w:lineRule="auto"/>
        <w:rPr>
          <w:sz w:val="21"/>
        </w:rPr>
      </w:pPr>
      <w:r>
        <w:drawing>
          <wp:anchor distT="0" distB="0" distL="0" distR="0" simplePos="0" relativeHeight="252140544" behindDoc="0" locked="0" layoutInCell="1" allowOverlap="1">
            <wp:simplePos x="0" y="0"/>
            <wp:positionH relativeFrom="column">
              <wp:posOffset>0</wp:posOffset>
            </wp:positionH>
            <wp:positionV relativeFrom="paragraph">
              <wp:posOffset>133961</wp:posOffset>
            </wp:positionV>
            <wp:extent cx="908006" cy="6350"/>
            <wp:effectExtent l="0" t="0" r="0" b="0"/>
            <wp:wrapNone/>
            <wp:docPr id="348" name="IM 348"/>
            <wp:cNvGraphicFramePr/>
            <a:graphic>
              <a:graphicData uri="http://schemas.openxmlformats.org/drawingml/2006/picture">
                <pic:pic>
                  <pic:nvPicPr>
                    <pic:cNvPr id="348" name="IM 348"/>
                    <pic:cNvPicPr/>
                  </pic:nvPicPr>
                  <pic:blipFill>
                    <a:blip r:embed="rId309"/>
                    <a:stretch>
                      <a:fillRect/>
                    </a:stretch>
                  </pic:blipFill>
                  <pic:spPr>
                    <a:xfrm rot="0">
                      <a:off x="0" y="0"/>
                      <a:ext cx="908006" cy="6350"/>
                    </a:xfrm>
                    <a:prstGeom prst="rect">
                      <a:avLst/>
                    </a:prstGeom>
                  </pic:spPr>
                </pic:pic>
              </a:graphicData>
            </a:graphic>
          </wp:anchor>
        </w:drawing>
      </w:r>
      <w:r/>
    </w:p>
    <w:p>
      <w:pPr>
        <w:ind w:left="43"/>
        <w:spacing w:before="79"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tbl>
      <w:tblPr>
        <w:tblStyle w:val="TableNormal"/>
        <w:tblW w:w="13607" w:type="dxa"/>
        <w:tblInd w:w="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537"/>
        <w:gridCol w:w="3811"/>
        <w:gridCol w:w="3259"/>
      </w:tblGrid>
      <w:tr>
        <w:trPr>
          <w:trHeight w:val="1108" w:hRule="atLeast"/>
        </w:trPr>
        <w:tc>
          <w:tcPr>
            <w:tcW w:w="6537" w:type="dxa"/>
            <w:vAlign w:val="top"/>
          </w:tcPr>
          <w:p>
            <w:pPr>
              <w:pStyle w:val="TableText"/>
              <w:spacing w:before="72" w:line="219" w:lineRule="auto"/>
              <w:rPr>
                <w:sz w:val="24"/>
                <w:szCs w:val="24"/>
              </w:rPr>
            </w:pPr>
            <w:r>
              <w:rPr>
                <w:sz w:val="24"/>
                <w:szCs w:val="24"/>
                <w:b/>
                <w:bCs/>
                <w:spacing w:val="-6"/>
              </w:rPr>
              <w:t>智能线控底盘</w:t>
            </w:r>
          </w:p>
          <w:p>
            <w:pPr>
              <w:spacing w:line="355" w:lineRule="auto"/>
              <w:rPr>
                <w:rFonts w:ascii="Arial"/>
                <w:sz w:val="21"/>
              </w:rPr>
            </w:pPr>
            <w:r/>
          </w:p>
          <w:p>
            <w:pPr>
              <w:pStyle w:val="TableText"/>
              <w:spacing w:before="78" w:line="221" w:lineRule="auto"/>
              <w:rPr>
                <w:sz w:val="24"/>
                <w:szCs w:val="24"/>
              </w:rPr>
            </w:pPr>
            <w:r>
              <w:rPr>
                <w:sz w:val="24"/>
                <w:szCs w:val="24"/>
                <w:b/>
                <w:bCs/>
                <w:spacing w:val="-4"/>
              </w:rPr>
              <w:t>浙江亚太智能网联汽车创新中心有限公司</w:t>
            </w:r>
          </w:p>
        </w:tc>
        <w:tc>
          <w:tcPr>
            <w:tcW w:w="3811" w:type="dxa"/>
            <w:vAlign w:val="top"/>
          </w:tcPr>
          <w:p>
            <w:pPr>
              <w:pStyle w:val="TableText"/>
              <w:ind w:left="2253"/>
              <w:spacing w:before="145" w:line="221" w:lineRule="auto"/>
              <w:rPr>
                <w:sz w:val="24"/>
                <w:szCs w:val="24"/>
              </w:rPr>
            </w:pPr>
            <w:r>
              <w:drawing>
                <wp:anchor distT="0" distB="0" distL="0" distR="0" simplePos="0" relativeHeight="252137472" behindDoc="0" locked="0" layoutInCell="1" allowOverlap="1">
                  <wp:simplePos x="0" y="0"/>
                  <wp:positionH relativeFrom="rightMargin">
                    <wp:posOffset>-1004084</wp:posOffset>
                  </wp:positionH>
                  <wp:positionV relativeFrom="topMargin">
                    <wp:posOffset>0</wp:posOffset>
                  </wp:positionV>
                  <wp:extent cx="908006" cy="6407"/>
                  <wp:effectExtent l="0" t="0" r="0" b="0"/>
                  <wp:wrapNone/>
                  <wp:docPr id="350" name="IM 350"/>
                  <wp:cNvGraphicFramePr/>
                  <a:graphic>
                    <a:graphicData uri="http://schemas.openxmlformats.org/drawingml/2006/picture">
                      <pic:pic>
                        <pic:nvPicPr>
                          <pic:cNvPr id="350" name="IM 350"/>
                          <pic:cNvPicPr/>
                        </pic:nvPicPr>
                        <pic:blipFill>
                          <a:blip r:embed="rId310"/>
                          <a:stretch>
                            <a:fillRect/>
                          </a:stretch>
                        </pic:blipFill>
                        <pic:spPr>
                          <a:xfrm rot="0">
                            <a:off x="0" y="0"/>
                            <a:ext cx="908006" cy="6407"/>
                          </a:xfrm>
                          <a:prstGeom prst="rect">
                            <a:avLst/>
                          </a:prstGeom>
                        </pic:spPr>
                      </pic:pic>
                    </a:graphicData>
                  </a:graphic>
                </wp:anchor>
              </w:drawing>
            </w:r>
            <w:r>
              <w:drawing>
                <wp:anchor distT="0" distB="0" distL="0" distR="0" simplePos="0" relativeHeight="252143616" behindDoc="0" locked="0" layoutInCell="1" allowOverlap="1">
                  <wp:simplePos x="0" y="0"/>
                  <wp:positionH relativeFrom="rightMargin">
                    <wp:posOffset>-991494</wp:posOffset>
                  </wp:positionH>
                  <wp:positionV relativeFrom="topMargin">
                    <wp:posOffset>456657</wp:posOffset>
                  </wp:positionV>
                  <wp:extent cx="901779" cy="6350"/>
                  <wp:effectExtent l="0" t="0" r="0" b="0"/>
                  <wp:wrapNone/>
                  <wp:docPr id="352" name="IM 352"/>
                  <wp:cNvGraphicFramePr/>
                  <a:graphic>
                    <a:graphicData uri="http://schemas.openxmlformats.org/drawingml/2006/picture">
                      <pic:pic>
                        <pic:nvPicPr>
                          <pic:cNvPr id="352" name="IM 352"/>
                          <pic:cNvPicPr/>
                        </pic:nvPicPr>
                        <pic:blipFill>
                          <a:blip r:embed="rId311"/>
                          <a:stretch>
                            <a:fillRect/>
                          </a:stretch>
                        </pic:blipFill>
                        <pic:spPr>
                          <a:xfrm rot="0">
                            <a:off x="0" y="0"/>
                            <a:ext cx="901779" cy="6350"/>
                          </a:xfrm>
                          <a:prstGeom prst="rect">
                            <a:avLst/>
                          </a:prstGeom>
                        </pic:spPr>
                      </pic:pic>
                    </a:graphicData>
                  </a:graphic>
                </wp:anchor>
              </w:drawing>
            </w:r>
            <w:r>
              <w:rPr>
                <w:sz w:val="24"/>
                <w:szCs w:val="24"/>
                <w:b/>
                <w:bCs/>
                <w:color w:val="2060A0"/>
                <w:spacing w:val="-11"/>
              </w:rPr>
              <w:t>案</w:t>
            </w:r>
            <w:r>
              <w:rPr>
                <w:sz w:val="24"/>
                <w:szCs w:val="24"/>
                <w:color w:val="2060A0"/>
                <w:spacing w:val="20"/>
              </w:rPr>
              <w:t xml:space="preserve"> </w:t>
            </w:r>
            <w:r>
              <w:rPr>
                <w:sz w:val="24"/>
                <w:szCs w:val="24"/>
                <w:b/>
                <w:bCs/>
                <w:color w:val="2060A0"/>
                <w:spacing w:val="-11"/>
              </w:rPr>
              <w:t>例</w:t>
            </w:r>
            <w:r>
              <w:rPr>
                <w:sz w:val="24"/>
                <w:szCs w:val="24"/>
                <w:color w:val="2060A0"/>
                <w:spacing w:val="23"/>
              </w:rPr>
              <w:t xml:space="preserve"> </w:t>
            </w:r>
            <w:r>
              <w:rPr>
                <w:sz w:val="24"/>
                <w:szCs w:val="24"/>
                <w:b/>
                <w:bCs/>
                <w:color w:val="2060A0"/>
                <w:spacing w:val="-11"/>
              </w:rPr>
              <w:t>名</w:t>
            </w:r>
            <w:r>
              <w:rPr>
                <w:sz w:val="24"/>
                <w:szCs w:val="24"/>
                <w:color w:val="2060A0"/>
                <w:spacing w:val="21"/>
              </w:rPr>
              <w:t xml:space="preserve"> </w:t>
            </w:r>
            <w:r>
              <w:rPr>
                <w:sz w:val="24"/>
                <w:szCs w:val="24"/>
                <w:b/>
                <w:bCs/>
                <w:color w:val="2060A0"/>
                <w:spacing w:val="-11"/>
              </w:rPr>
              <w:t>称</w:t>
            </w:r>
          </w:p>
          <w:p>
            <w:pPr>
              <w:spacing w:line="352" w:lineRule="auto"/>
              <w:rPr>
                <w:rFonts w:ascii="Arial"/>
                <w:sz w:val="21"/>
              </w:rPr>
            </w:pPr>
            <w:r/>
          </w:p>
          <w:p>
            <w:pPr>
              <w:pStyle w:val="TableText"/>
              <w:ind w:left="2253"/>
              <w:spacing w:before="78" w:line="179"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tc>
        <w:tc>
          <w:tcPr>
            <w:tcW w:w="3259" w:type="dxa"/>
            <w:vAlign w:val="top"/>
          </w:tcPr>
          <w:p>
            <w:pPr>
              <w:pStyle w:val="TableText"/>
              <w:ind w:left="142"/>
              <w:spacing w:before="75" w:line="221" w:lineRule="auto"/>
              <w:rPr>
                <w:rFonts w:ascii="SimSun" w:hAnsi="SimSun" w:eastAsia="SimSun" w:cs="SimSun"/>
                <w:sz w:val="24"/>
                <w:szCs w:val="24"/>
              </w:rPr>
            </w:pPr>
            <w:r>
              <w:rPr>
                <w:sz w:val="24"/>
                <w:szCs w:val="24"/>
                <w:b/>
                <w:bCs/>
                <w:spacing w:val="-2"/>
              </w:rPr>
              <w:t>开瑞海豚</w:t>
            </w:r>
            <w:r>
              <w:rPr>
                <w:rFonts w:ascii="SimSun" w:hAnsi="SimSun" w:eastAsia="SimSun" w:cs="SimSun"/>
                <w:sz w:val="24"/>
                <w:szCs w:val="24"/>
                <w:b/>
                <w:bCs/>
                <w:spacing w:val="-2"/>
              </w:rPr>
              <w:t>EV</w:t>
            </w:r>
          </w:p>
          <w:p>
            <w:pPr>
              <w:spacing w:line="351" w:lineRule="auto"/>
              <w:rPr>
                <w:rFonts w:ascii="Arial"/>
                <w:sz w:val="21"/>
              </w:rPr>
            </w:pPr>
            <w:r/>
          </w:p>
          <w:p>
            <w:pPr>
              <w:pStyle w:val="TableText"/>
              <w:spacing w:before="78" w:line="221" w:lineRule="auto"/>
              <w:jc w:val="right"/>
              <w:rPr>
                <w:sz w:val="24"/>
                <w:szCs w:val="24"/>
              </w:rPr>
            </w:pPr>
            <w:r>
              <w:rPr>
                <w:sz w:val="24"/>
                <w:szCs w:val="24"/>
                <w:b/>
                <w:bCs/>
                <w:spacing w:val="15"/>
              </w:rPr>
              <w:t>奇瑞商用车(安徽)有限公司</w:t>
            </w:r>
          </w:p>
        </w:tc>
      </w:tr>
    </w:tbl>
    <w:p>
      <w:pPr>
        <w:spacing w:before="166"/>
        <w:rPr/>
      </w:pPr>
      <w:r/>
    </w:p>
    <w:tbl>
      <w:tblPr>
        <w:tblStyle w:val="TableNormal"/>
        <w:tblW w:w="17263"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768"/>
        <w:gridCol w:w="2582"/>
        <w:gridCol w:w="6913"/>
      </w:tblGrid>
      <w:tr>
        <w:trPr>
          <w:trHeight w:val="3719" w:hRule="atLeast"/>
        </w:trPr>
        <w:tc>
          <w:tcPr>
            <w:tcW w:w="7768" w:type="dxa"/>
            <w:vAlign w:val="top"/>
          </w:tcPr>
          <w:p>
            <w:pPr>
              <w:pStyle w:val="TableText"/>
              <w:ind w:right="1001"/>
              <w:spacing w:before="3" w:line="313" w:lineRule="auto"/>
              <w:jc w:val="both"/>
              <w:rPr>
                <w:sz w:val="17"/>
                <w:szCs w:val="17"/>
              </w:rPr>
            </w:pPr>
            <w:r>
              <w:rPr>
                <w:sz w:val="17"/>
                <w:szCs w:val="17"/>
                <w:spacing w:val="13"/>
              </w:rPr>
              <w:t>产品以模块化、系统化、通用化思维，融合分布式驱动技术、集成控制</w:t>
            </w:r>
            <w:r>
              <w:rPr>
                <w:sz w:val="17"/>
                <w:szCs w:val="17"/>
                <w:spacing w:val="12"/>
              </w:rPr>
              <w:t>技术及自动驾</w:t>
            </w:r>
            <w:r>
              <w:rPr>
                <w:sz w:val="17"/>
                <w:szCs w:val="17"/>
              </w:rPr>
              <w:t xml:space="preserve"> </w:t>
            </w:r>
            <w:r>
              <w:rPr>
                <w:sz w:val="17"/>
                <w:szCs w:val="17"/>
                <w:spacing w:val="13"/>
              </w:rPr>
              <w:t>驶技术，开发的一款智能化分布式驱动线控底盘。设计</w:t>
            </w:r>
            <w:r>
              <w:rPr>
                <w:sz w:val="17"/>
                <w:szCs w:val="17"/>
                <w:spacing w:val="12"/>
              </w:rPr>
              <w:t>了四轮独立驱动以及四轮独立</w:t>
            </w:r>
            <w:r>
              <w:rPr>
                <w:sz w:val="17"/>
                <w:szCs w:val="17"/>
              </w:rPr>
              <w:t xml:space="preserve"> </w:t>
            </w:r>
            <w:r>
              <w:rPr>
                <w:sz w:val="17"/>
                <w:szCs w:val="17"/>
                <w:spacing w:val="18"/>
              </w:rPr>
              <w:t>转向的角模块结构，简化了底盘结构，实现了多域</w:t>
            </w:r>
            <w:r>
              <w:rPr>
                <w:sz w:val="17"/>
                <w:szCs w:val="17"/>
                <w:spacing w:val="17"/>
              </w:rPr>
              <w:t>协同控制；采用高安全的冗余技</w:t>
            </w:r>
            <w:r>
              <w:rPr>
                <w:sz w:val="17"/>
                <w:szCs w:val="17"/>
              </w:rPr>
              <w:t xml:space="preserve"> </w:t>
            </w:r>
            <w:r>
              <w:rPr>
                <w:sz w:val="17"/>
                <w:szCs w:val="17"/>
                <w:spacing w:val="12"/>
              </w:rPr>
              <w:t>术，实现了传感器、控制器、通讯、电源等备份，提高了可靠性；设计了人驾、机驾</w:t>
            </w:r>
            <w:r>
              <w:rPr>
                <w:sz w:val="17"/>
                <w:szCs w:val="17"/>
                <w:spacing w:val="11"/>
              </w:rPr>
              <w:t xml:space="preserve"> </w:t>
            </w:r>
            <w:r>
              <w:rPr>
                <w:sz w:val="17"/>
                <w:szCs w:val="17"/>
                <w:spacing w:val="9"/>
              </w:rPr>
              <w:t>及远程遥控多驾驶模式的控制软件，满足了智能化线控底盘的个性化</w:t>
            </w:r>
            <w:r>
              <w:rPr>
                <w:sz w:val="17"/>
                <w:szCs w:val="17"/>
                <w:spacing w:val="8"/>
              </w:rPr>
              <w:t>运用。</w:t>
            </w:r>
          </w:p>
          <w:p>
            <w:pPr>
              <w:spacing w:line="271" w:lineRule="auto"/>
              <w:rPr>
                <w:rFonts w:ascii="Arial"/>
                <w:sz w:val="21"/>
              </w:rPr>
            </w:pPr>
            <w:r/>
          </w:p>
          <w:p>
            <w:pPr>
              <w:spacing w:line="271" w:lineRule="auto"/>
              <w:rPr>
                <w:rFonts w:ascii="Arial"/>
                <w:sz w:val="21"/>
              </w:rPr>
            </w:pPr>
            <w:r/>
          </w:p>
          <w:p>
            <w:pPr>
              <w:pStyle w:val="TableText"/>
              <w:ind w:right="1010"/>
              <w:spacing w:before="55" w:line="301" w:lineRule="auto"/>
              <w:rPr>
                <w:sz w:val="17"/>
                <w:szCs w:val="17"/>
              </w:rPr>
            </w:pPr>
            <w:r>
              <w:rPr>
                <w:sz w:val="17"/>
                <w:szCs w:val="17"/>
                <w:spacing w:val="7"/>
              </w:rPr>
              <w:t>基于智能线控底盘所研发的“无人自卸充电车”已广泛应用</w:t>
            </w:r>
            <w:r>
              <w:rPr>
                <w:sz w:val="17"/>
                <w:szCs w:val="17"/>
                <w:spacing w:val="6"/>
              </w:rPr>
              <w:t>于高速服务区、地下车库、</w:t>
            </w:r>
            <w:r>
              <w:rPr>
                <w:sz w:val="17"/>
                <w:szCs w:val="17"/>
              </w:rPr>
              <w:t xml:space="preserve"> </w:t>
            </w:r>
            <w:r>
              <w:rPr>
                <w:sz w:val="17"/>
                <w:szCs w:val="17"/>
                <w:spacing w:val="7"/>
              </w:rPr>
              <w:t>停车场等充电桩布置不足的场所；“智能网联教具车”已在浙大工程师学院、杭职院、</w:t>
            </w:r>
            <w:r>
              <w:rPr>
                <w:sz w:val="17"/>
                <w:szCs w:val="17"/>
                <w:spacing w:val="7"/>
              </w:rPr>
              <w:t xml:space="preserve"> </w:t>
            </w:r>
            <w:r>
              <w:rPr>
                <w:sz w:val="17"/>
                <w:szCs w:val="17"/>
                <w:spacing w:val="7"/>
              </w:rPr>
              <w:t>安徽交通职院等学校广泛使用；底盘核心技术“角模块”已</w:t>
            </w:r>
            <w:r>
              <w:rPr>
                <w:sz w:val="17"/>
                <w:szCs w:val="17"/>
                <w:spacing w:val="6"/>
              </w:rPr>
              <w:t>与奇瑞汽车进行深度合作，</w:t>
            </w:r>
            <w:r>
              <w:rPr>
                <w:sz w:val="17"/>
                <w:szCs w:val="17"/>
              </w:rPr>
              <w:t xml:space="preserve"> </w:t>
            </w:r>
            <w:r>
              <w:rPr>
                <w:sz w:val="17"/>
                <w:szCs w:val="17"/>
                <w:spacing w:val="7"/>
              </w:rPr>
              <w:t>在其新款</w:t>
            </w:r>
            <w:r>
              <w:rPr>
                <w:rFonts w:ascii="SimSun" w:hAnsi="SimSun" w:eastAsia="SimSun" w:cs="SimSun"/>
                <w:sz w:val="17"/>
                <w:szCs w:val="17"/>
              </w:rPr>
              <w:t>SUV</w:t>
            </w:r>
            <w:r>
              <w:rPr>
                <w:rFonts w:ascii="SimSun" w:hAnsi="SimSun" w:eastAsia="SimSun" w:cs="SimSun"/>
                <w:sz w:val="17"/>
                <w:szCs w:val="17"/>
                <w:spacing w:val="43"/>
              </w:rPr>
              <w:t xml:space="preserve"> </w:t>
            </w:r>
            <w:r>
              <w:rPr>
                <w:sz w:val="17"/>
                <w:szCs w:val="17"/>
                <w:spacing w:val="7"/>
              </w:rPr>
              <w:t>车型上试装，样车已通过冬季测试并在上海车展成功展出；“底盘域控技</w:t>
            </w:r>
            <w:r>
              <w:rPr>
                <w:sz w:val="17"/>
                <w:szCs w:val="17"/>
              </w:rPr>
              <w:t xml:space="preserve"> </w:t>
            </w:r>
            <w:r>
              <w:rPr>
                <w:sz w:val="17"/>
                <w:szCs w:val="17"/>
                <w:spacing w:val="8"/>
              </w:rPr>
              <w:t>术”已为星旅汽车、大旗新能源、沛岱汽车、亚太股份等企业提供技</w:t>
            </w:r>
            <w:r>
              <w:rPr>
                <w:sz w:val="17"/>
                <w:szCs w:val="17"/>
                <w:spacing w:val="7"/>
              </w:rPr>
              <w:t>术服务，取得不错</w:t>
            </w:r>
            <w:r>
              <w:rPr>
                <w:sz w:val="17"/>
                <w:szCs w:val="17"/>
              </w:rPr>
              <w:t xml:space="preserve"> </w:t>
            </w:r>
            <w:r>
              <w:rPr>
                <w:sz w:val="17"/>
                <w:szCs w:val="17"/>
                <w:spacing w:val="5"/>
              </w:rPr>
              <w:t>的经济效益。</w:t>
            </w:r>
          </w:p>
        </w:tc>
        <w:tc>
          <w:tcPr>
            <w:tcW w:w="2582" w:type="dxa"/>
            <w:vAlign w:val="top"/>
          </w:tcPr>
          <w:p>
            <w:pPr>
              <w:pStyle w:val="TableText"/>
              <w:ind w:left="1022"/>
              <w:spacing w:before="170" w:line="222" w:lineRule="auto"/>
              <w:rPr>
                <w:sz w:val="24"/>
                <w:szCs w:val="24"/>
              </w:rPr>
            </w:pPr>
            <w:r>
              <w:drawing>
                <wp:anchor distT="0" distB="0" distL="0" distR="0" simplePos="0" relativeHeight="252138496" behindDoc="0" locked="0" layoutInCell="1" allowOverlap="1">
                  <wp:simplePos x="0" y="0"/>
                  <wp:positionH relativeFrom="rightMargin">
                    <wp:posOffset>-990584</wp:posOffset>
                  </wp:positionH>
                  <wp:positionV relativeFrom="topMargin">
                    <wp:posOffset>7429</wp:posOffset>
                  </wp:positionV>
                  <wp:extent cx="901779" cy="6415"/>
                  <wp:effectExtent l="0" t="0" r="0" b="0"/>
                  <wp:wrapNone/>
                  <wp:docPr id="354" name="IM 354"/>
                  <wp:cNvGraphicFramePr/>
                  <a:graphic>
                    <a:graphicData uri="http://schemas.openxmlformats.org/drawingml/2006/picture">
                      <pic:pic>
                        <pic:nvPicPr>
                          <pic:cNvPr id="354" name="IM 354"/>
                          <pic:cNvPicPr/>
                        </pic:nvPicPr>
                        <pic:blipFill>
                          <a:blip r:embed="rId312"/>
                          <a:stretch>
                            <a:fillRect/>
                          </a:stretch>
                        </pic:blipFill>
                        <pic:spPr>
                          <a:xfrm rot="0">
                            <a:off x="0" y="0"/>
                            <a:ext cx="901779" cy="6415"/>
                          </a:xfrm>
                          <a:prstGeom prst="rect">
                            <a:avLst/>
                          </a:prstGeom>
                        </pic:spPr>
                      </pic:pic>
                    </a:graphicData>
                  </a:graphic>
                </wp:anchor>
              </w:drawing>
            </w:r>
            <w:r>
              <w:drawing>
                <wp:anchor distT="0" distB="0" distL="0" distR="0" simplePos="0" relativeHeight="252141568" behindDoc="0" locked="0" layoutInCell="1" allowOverlap="1">
                  <wp:simplePos x="0" y="0"/>
                  <wp:positionH relativeFrom="rightMargin">
                    <wp:posOffset>-1003174</wp:posOffset>
                  </wp:positionH>
                  <wp:positionV relativeFrom="topMargin">
                    <wp:posOffset>1398110</wp:posOffset>
                  </wp:positionV>
                  <wp:extent cx="908006" cy="6350"/>
                  <wp:effectExtent l="0" t="0" r="0" b="0"/>
                  <wp:wrapNone/>
                  <wp:docPr id="356" name="IM 356"/>
                  <wp:cNvGraphicFramePr/>
                  <a:graphic>
                    <a:graphicData uri="http://schemas.openxmlformats.org/drawingml/2006/picture">
                      <pic:pic>
                        <pic:nvPicPr>
                          <pic:cNvPr id="356" name="IM 356"/>
                          <pic:cNvPicPr/>
                        </pic:nvPicPr>
                        <pic:blipFill>
                          <a:blip r:embed="rId313"/>
                          <a:stretch>
                            <a:fillRect/>
                          </a:stretch>
                        </pic:blipFill>
                        <pic:spPr>
                          <a:xfrm rot="0">
                            <a:off x="0" y="0"/>
                            <a:ext cx="908006" cy="6350"/>
                          </a:xfrm>
                          <a:prstGeom prst="rect">
                            <a:avLst/>
                          </a:prstGeom>
                        </pic:spPr>
                      </pic:pic>
                    </a:graphicData>
                  </a:graphic>
                </wp:anchor>
              </w:drawing>
            </w:r>
            <w:r>
              <w:rPr>
                <w:sz w:val="24"/>
                <w:szCs w:val="24"/>
                <w:color w:val="2070A0"/>
                <w:spacing w:val="-11"/>
              </w:rPr>
              <w:t>产</w:t>
            </w:r>
            <w:r>
              <w:rPr>
                <w:sz w:val="24"/>
                <w:szCs w:val="24"/>
                <w:color w:val="2070A0"/>
                <w:spacing w:val="39"/>
              </w:rPr>
              <w:t xml:space="preserve"> </w:t>
            </w:r>
            <w:r>
              <w:rPr>
                <w:sz w:val="24"/>
                <w:szCs w:val="24"/>
                <w:color w:val="2070A0"/>
                <w:spacing w:val="-11"/>
              </w:rPr>
              <w:t>品</w:t>
            </w:r>
            <w:r>
              <w:rPr>
                <w:sz w:val="24"/>
                <w:szCs w:val="24"/>
                <w:color w:val="2070A0"/>
                <w:spacing w:val="28"/>
              </w:rPr>
              <w:t xml:space="preserve"> </w:t>
            </w:r>
            <w:r>
              <w:rPr>
                <w:sz w:val="24"/>
                <w:szCs w:val="24"/>
                <w:color w:val="2070A0"/>
                <w:spacing w:val="-11"/>
              </w:rPr>
              <w:t>介</w:t>
            </w:r>
            <w:r>
              <w:rPr>
                <w:sz w:val="24"/>
                <w:szCs w:val="24"/>
                <w:color w:val="2070A0"/>
                <w:spacing w:val="28"/>
              </w:rPr>
              <w:t xml:space="preserve"> </w:t>
            </w:r>
            <w:r>
              <w:rPr>
                <w:sz w:val="24"/>
                <w:szCs w:val="24"/>
                <w:color w:val="2070A0"/>
                <w:spacing w:val="-11"/>
              </w:rPr>
              <w:t>绍</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025"/>
              <w:spacing w:before="78" w:line="223"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913" w:type="dxa"/>
            <w:vAlign w:val="top"/>
          </w:tcPr>
          <w:p>
            <w:pPr>
              <w:pStyle w:val="TableText"/>
              <w:ind w:right="7"/>
              <w:spacing w:line="212" w:lineRule="auto"/>
              <w:jc w:val="right"/>
              <w:rPr>
                <w:sz w:val="17"/>
                <w:szCs w:val="17"/>
              </w:rPr>
            </w:pPr>
            <w:r>
              <w:rPr>
                <w:sz w:val="17"/>
                <w:szCs w:val="17"/>
                <w:spacing w:val="11"/>
              </w:rPr>
              <w:t>开瑞海豚</w:t>
            </w:r>
            <w:r>
              <w:rPr>
                <w:rFonts w:ascii="SimSun" w:hAnsi="SimSun" w:eastAsia="SimSun" w:cs="SimSun"/>
                <w:sz w:val="17"/>
                <w:szCs w:val="17"/>
              </w:rPr>
              <w:t>EV</w:t>
            </w:r>
            <w:r>
              <w:rPr>
                <w:rFonts w:ascii="SimSun" w:hAnsi="SimSun" w:eastAsia="SimSun" w:cs="SimSun"/>
                <w:sz w:val="17"/>
                <w:szCs w:val="17"/>
                <w:spacing w:val="-7"/>
              </w:rPr>
              <w:t xml:space="preserve"> </w:t>
            </w:r>
            <w:r>
              <w:rPr>
                <w:sz w:val="17"/>
                <w:szCs w:val="17"/>
                <w:spacing w:val="11"/>
              </w:rPr>
              <w:t>是奇瑞商用车推出的行业首款全铝车身新一代纯电动智慧物流车，专为城</w:t>
            </w:r>
          </w:p>
          <w:p>
            <w:pPr>
              <w:pStyle w:val="TableText"/>
              <w:spacing w:before="253" w:line="213" w:lineRule="auto"/>
              <w:jc w:val="right"/>
              <w:rPr>
                <w:sz w:val="17"/>
                <w:szCs w:val="17"/>
              </w:rPr>
            </w:pPr>
            <w:r>
              <w:rPr>
                <w:sz w:val="17"/>
                <w:szCs w:val="17"/>
                <w:spacing w:val="12"/>
              </w:rPr>
              <w:t>市物流配送场景设计。车辆采用全铝车身轻量化技术，整备质量降低超200</w:t>
            </w:r>
            <w:r>
              <w:rPr>
                <w:rFonts w:ascii="SimSun" w:hAnsi="SimSun" w:eastAsia="SimSun" w:cs="SimSun"/>
                <w:sz w:val="17"/>
                <w:szCs w:val="17"/>
              </w:rPr>
              <w:t>kg</w:t>
            </w:r>
            <w:r>
              <w:rPr>
                <w:rFonts w:ascii="SimSun" w:hAnsi="SimSun" w:eastAsia="SimSun" w:cs="SimSun"/>
                <w:sz w:val="17"/>
                <w:szCs w:val="17"/>
                <w:spacing w:val="12"/>
              </w:rPr>
              <w:t>,</w:t>
            </w:r>
            <w:r>
              <w:rPr>
                <w:rFonts w:ascii="SimSun" w:hAnsi="SimSun" w:eastAsia="SimSun" w:cs="SimSun"/>
                <w:sz w:val="17"/>
                <w:szCs w:val="17"/>
                <w:spacing w:val="54"/>
              </w:rPr>
              <w:t xml:space="preserve"> </w:t>
            </w:r>
            <w:r>
              <w:rPr>
                <w:sz w:val="17"/>
                <w:szCs w:val="17"/>
                <w:spacing w:val="12"/>
              </w:rPr>
              <w:t>载</w:t>
            </w:r>
            <w:r>
              <w:rPr>
                <w:sz w:val="17"/>
                <w:szCs w:val="17"/>
                <w:spacing w:val="-22"/>
              </w:rPr>
              <w:t xml:space="preserve"> </w:t>
            </w:r>
            <w:r>
              <w:rPr>
                <w:sz w:val="17"/>
                <w:szCs w:val="17"/>
                <w:spacing w:val="12"/>
              </w:rPr>
              <w:t>货</w:t>
            </w:r>
          </w:p>
          <w:p>
            <w:pPr>
              <w:pStyle w:val="TableText"/>
              <w:ind w:left="140" w:right="28"/>
              <w:spacing w:before="22" w:line="282" w:lineRule="auto"/>
              <w:jc w:val="both"/>
              <w:rPr>
                <w:sz w:val="17"/>
                <w:szCs w:val="17"/>
              </w:rPr>
            </w:pPr>
            <w:r>
              <w:rPr>
                <w:sz w:val="17"/>
                <w:szCs w:val="17"/>
                <w:spacing w:val="10"/>
              </w:rPr>
              <w:t>质量提升30%以上，货厢容积达7.5</w:t>
            </w:r>
            <w:r>
              <w:rPr>
                <w:rFonts w:ascii="SimSun" w:hAnsi="SimSun" w:eastAsia="SimSun" w:cs="SimSun"/>
                <w:sz w:val="17"/>
                <w:szCs w:val="17"/>
                <w:spacing w:val="10"/>
              </w:rPr>
              <w:t>m³。</w:t>
            </w:r>
            <w:r>
              <w:rPr>
                <w:rFonts w:ascii="SimSun" w:hAnsi="SimSun" w:eastAsia="SimSun" w:cs="SimSun"/>
                <w:sz w:val="17"/>
                <w:szCs w:val="17"/>
                <w:spacing w:val="-32"/>
              </w:rPr>
              <w:t xml:space="preserve"> </w:t>
            </w:r>
            <w:r>
              <w:rPr>
                <w:sz w:val="17"/>
                <w:szCs w:val="17"/>
                <w:spacing w:val="10"/>
              </w:rPr>
              <w:t>其核心功能围绕“模块</w:t>
            </w:r>
            <w:r>
              <w:rPr>
                <w:sz w:val="17"/>
                <w:szCs w:val="17"/>
                <w:spacing w:val="9"/>
              </w:rPr>
              <w:t>化、通用化、物流专属</w:t>
            </w:r>
            <w:r>
              <w:rPr>
                <w:sz w:val="17"/>
                <w:szCs w:val="17"/>
              </w:rPr>
              <w:t xml:space="preserve"> </w:t>
            </w:r>
            <w:r>
              <w:rPr>
                <w:sz w:val="17"/>
                <w:szCs w:val="17"/>
                <w:spacing w:val="7"/>
              </w:rPr>
              <w:t>化”理念，集成远程监控、路径规划、整车防盗等智能化服务，已累计销售约一</w:t>
            </w:r>
            <w:r>
              <w:rPr>
                <w:sz w:val="17"/>
                <w:szCs w:val="17"/>
                <w:spacing w:val="6"/>
              </w:rPr>
              <w:t>万台，</w:t>
            </w:r>
            <w:r>
              <w:rPr>
                <w:sz w:val="17"/>
                <w:szCs w:val="17"/>
              </w:rPr>
              <w:t xml:space="preserve"> </w:t>
            </w:r>
            <w:r>
              <w:rPr>
                <w:sz w:val="17"/>
                <w:szCs w:val="17"/>
                <w:spacing w:val="-7"/>
              </w:rPr>
              <w:t>获评“安徽省工业精品”、“高新技术产品”、“企业标准领跑者”等荣誉。</w:t>
            </w:r>
          </w:p>
          <w:p>
            <w:pPr>
              <w:spacing w:line="325" w:lineRule="auto"/>
              <w:rPr>
                <w:rFonts w:ascii="Arial"/>
                <w:sz w:val="21"/>
              </w:rPr>
            </w:pPr>
            <w:r/>
          </w:p>
          <w:p>
            <w:pPr>
              <w:spacing w:line="326" w:lineRule="auto"/>
              <w:rPr>
                <w:rFonts w:ascii="Arial"/>
                <w:sz w:val="21"/>
              </w:rPr>
            </w:pPr>
            <w:r/>
          </w:p>
          <w:p>
            <w:pPr>
              <w:pStyle w:val="TableText"/>
              <w:ind w:left="140"/>
              <w:spacing w:before="56" w:line="330" w:lineRule="auto"/>
              <w:jc w:val="both"/>
              <w:rPr>
                <w:sz w:val="17"/>
                <w:szCs w:val="17"/>
              </w:rPr>
            </w:pPr>
            <w:r>
              <w:rPr>
                <w:sz w:val="17"/>
                <w:szCs w:val="17"/>
                <w:spacing w:val="16"/>
              </w:rPr>
              <w:t>开瑞海豚</w:t>
            </w:r>
            <w:r>
              <w:rPr>
                <w:rFonts w:ascii="SimSun" w:hAnsi="SimSun" w:eastAsia="SimSun" w:cs="SimSun"/>
                <w:sz w:val="17"/>
                <w:szCs w:val="17"/>
              </w:rPr>
              <w:t>EV</w:t>
            </w:r>
            <w:r>
              <w:rPr>
                <w:rFonts w:ascii="SimSun" w:hAnsi="SimSun" w:eastAsia="SimSun" w:cs="SimSun"/>
                <w:sz w:val="17"/>
                <w:szCs w:val="17"/>
                <w:spacing w:val="-5"/>
              </w:rPr>
              <w:t xml:space="preserve"> </w:t>
            </w:r>
            <w:r>
              <w:rPr>
                <w:sz w:val="17"/>
                <w:szCs w:val="17"/>
                <w:spacing w:val="16"/>
              </w:rPr>
              <w:t>自上市以来，销量持续攀升，2020-2024年销量累计达到9939台，销售</w:t>
            </w:r>
            <w:r>
              <w:rPr>
                <w:sz w:val="17"/>
                <w:szCs w:val="17"/>
              </w:rPr>
              <w:t xml:space="preserve"> </w:t>
            </w:r>
            <w:r>
              <w:rPr>
                <w:sz w:val="17"/>
                <w:szCs w:val="17"/>
                <w:spacing w:val="17"/>
              </w:rPr>
              <w:t>收入达99390万元；入选《新能源汽车推广应用</w:t>
            </w:r>
            <w:r>
              <w:rPr>
                <w:sz w:val="17"/>
                <w:szCs w:val="17"/>
                <w:spacing w:val="16"/>
              </w:rPr>
              <w:t>推荐车型目录》,获多省市新能源物</w:t>
            </w:r>
            <w:r>
              <w:rPr>
                <w:sz w:val="17"/>
                <w:szCs w:val="17"/>
              </w:rPr>
              <w:t xml:space="preserve"> </w:t>
            </w:r>
            <w:r>
              <w:rPr>
                <w:sz w:val="17"/>
                <w:szCs w:val="17"/>
                <w:spacing w:val="4"/>
              </w:rPr>
              <w:t>流车运营补贴。在第六届中国新能源物流车挑战</w:t>
            </w:r>
            <w:r>
              <w:rPr>
                <w:sz w:val="17"/>
                <w:szCs w:val="17"/>
                <w:spacing w:val="3"/>
              </w:rPr>
              <w:t>赛中斩获“最佳动力性能奖”“制动性能</w:t>
            </w:r>
            <w:r>
              <w:rPr>
                <w:sz w:val="17"/>
                <w:szCs w:val="17"/>
              </w:rPr>
              <w:t xml:space="preserve"> </w:t>
            </w:r>
            <w:r>
              <w:rPr>
                <w:sz w:val="17"/>
                <w:szCs w:val="17"/>
                <w:spacing w:val="10"/>
              </w:rPr>
              <w:t>金奖”,品牌曝光量超500万次。</w:t>
            </w:r>
          </w:p>
        </w:tc>
      </w:tr>
    </w:tbl>
    <w:p>
      <w:pPr>
        <w:pStyle w:val="BodyText"/>
        <w:spacing w:line="48" w:lineRule="exact"/>
        <w:rPr>
          <w:sz w:val="4"/>
        </w:rPr>
      </w:pPr>
      <w:r>
        <w:drawing>
          <wp:anchor distT="0" distB="0" distL="0" distR="0" simplePos="0" relativeHeight="252132352" behindDoc="0" locked="0" layoutInCell="1" allowOverlap="1">
            <wp:simplePos x="0" y="0"/>
            <wp:positionH relativeFrom="column">
              <wp:posOffset>6851683</wp:posOffset>
            </wp:positionH>
            <wp:positionV relativeFrom="paragraph">
              <wp:posOffset>883835</wp:posOffset>
            </wp:positionV>
            <wp:extent cx="3803692" cy="2286030"/>
            <wp:effectExtent l="0" t="0" r="0" b="0"/>
            <wp:wrapNone/>
            <wp:docPr id="358" name="IM 358"/>
            <wp:cNvGraphicFramePr/>
            <a:graphic>
              <a:graphicData uri="http://schemas.openxmlformats.org/drawingml/2006/picture">
                <pic:pic>
                  <pic:nvPicPr>
                    <pic:cNvPr id="358" name="IM 358"/>
                    <pic:cNvPicPr/>
                  </pic:nvPicPr>
                  <pic:blipFill>
                    <a:blip r:embed="rId314"/>
                    <a:stretch>
                      <a:fillRect/>
                    </a:stretch>
                  </pic:blipFill>
                  <pic:spPr>
                    <a:xfrm rot="0">
                      <a:off x="0" y="0"/>
                      <a:ext cx="3803692" cy="2286030"/>
                    </a:xfrm>
                    <a:prstGeom prst="rect">
                      <a:avLst/>
                    </a:prstGeom>
                  </pic:spPr>
                </pic:pic>
              </a:graphicData>
            </a:graphic>
          </wp:anchor>
        </w:drawing>
      </w:r>
      <w:r/>
    </w:p>
    <w:p>
      <w:pPr>
        <w:spacing w:line="48" w:lineRule="exact"/>
        <w:sectPr>
          <w:type w:val="continuous"/>
          <w:pgSz w:w="21320" w:h="15080"/>
          <w:pgMar w:top="400" w:right="1149" w:bottom="866" w:left="1150" w:header="0" w:footer="645" w:gutter="0"/>
          <w:cols w:equalWidth="0" w:num="2">
            <w:col w:w="1630" w:space="100"/>
            <w:col w:w="17291" w:space="0"/>
          </w:cols>
        </w:sectPr>
        <w:rPr>
          <w:sz w:val="4"/>
          <w:szCs w:val="4"/>
        </w:rPr>
      </w:pPr>
    </w:p>
    <w:p>
      <w:pPr>
        <w:ind w:firstLine="1549"/>
        <w:spacing w:before="193" w:line="4330" w:lineRule="exact"/>
        <w:rPr/>
      </w:pPr>
      <w:r>
        <w:drawing>
          <wp:anchor distT="0" distB="0" distL="0" distR="0" simplePos="0" relativeHeight="252134400" behindDoc="0" locked="0" layoutInCell="1" allowOverlap="1">
            <wp:simplePos x="0" y="0"/>
            <wp:positionH relativeFrom="column">
              <wp:posOffset>12726</wp:posOffset>
            </wp:positionH>
            <wp:positionV relativeFrom="paragraph">
              <wp:posOffset>-4347719</wp:posOffset>
            </wp:positionV>
            <wp:extent cx="12064974" cy="12640"/>
            <wp:effectExtent l="0" t="0" r="0" b="0"/>
            <wp:wrapNone/>
            <wp:docPr id="360" name="IM 360"/>
            <wp:cNvGraphicFramePr/>
            <a:graphic>
              <a:graphicData uri="http://schemas.openxmlformats.org/drawingml/2006/picture">
                <pic:pic>
                  <pic:nvPicPr>
                    <pic:cNvPr id="360" name="IM 360"/>
                    <pic:cNvPicPr/>
                  </pic:nvPicPr>
                  <pic:blipFill>
                    <a:blip r:embed="rId315"/>
                    <a:stretch>
                      <a:fillRect/>
                    </a:stretch>
                  </pic:blipFill>
                  <pic:spPr>
                    <a:xfrm rot="0">
                      <a:off x="0" y="0"/>
                      <a:ext cx="12064974" cy="12640"/>
                    </a:xfrm>
                    <a:prstGeom prst="rect">
                      <a:avLst/>
                    </a:prstGeom>
                  </pic:spPr>
                </pic:pic>
              </a:graphicData>
            </a:graphic>
          </wp:anchor>
        </w:drawing>
      </w:r>
      <w:r>
        <w:rPr>
          <w:position w:val="-86"/>
        </w:rPr>
        <w:drawing>
          <wp:inline distT="0" distB="0" distL="0" distR="0">
            <wp:extent cx="4444996" cy="2749499"/>
            <wp:effectExtent l="0" t="0" r="0" b="0"/>
            <wp:docPr id="362" name="IM 362"/>
            <wp:cNvGraphicFramePr/>
            <a:graphic>
              <a:graphicData uri="http://schemas.openxmlformats.org/drawingml/2006/picture">
                <pic:pic>
                  <pic:nvPicPr>
                    <pic:cNvPr id="362" name="IM 362"/>
                    <pic:cNvPicPr/>
                  </pic:nvPicPr>
                  <pic:blipFill>
                    <a:blip r:embed="rId316"/>
                    <a:stretch>
                      <a:fillRect/>
                    </a:stretch>
                  </pic:blipFill>
                  <pic:spPr>
                    <a:xfrm rot="0">
                      <a:off x="0" y="0"/>
                      <a:ext cx="4444996" cy="2749499"/>
                    </a:xfrm>
                    <a:prstGeom prst="rect">
                      <a:avLst/>
                    </a:prstGeom>
                  </pic:spPr>
                </pic:pic>
              </a:graphicData>
            </a:graphic>
          </wp:inline>
        </w:drawing>
      </w:r>
    </w:p>
    <w:p>
      <w:pPr>
        <w:spacing w:line="4330" w:lineRule="exact"/>
        <w:sectPr>
          <w:type w:val="continuous"/>
          <w:pgSz w:w="21320" w:h="15080"/>
          <w:pgMar w:top="400" w:right="1149" w:bottom="866" w:left="1150" w:header="0" w:footer="645" w:gutter="0"/>
          <w:cols w:equalWidth="0" w:num="1">
            <w:col w:w="19021" w:space="0"/>
          </w:cols>
        </w:sectPr>
        <w:rPr/>
      </w:pPr>
    </w:p>
    <w:p>
      <w:pPr>
        <w:pStyle w:val="BodyText"/>
        <w:spacing w:line="247" w:lineRule="auto"/>
        <w:rPr>
          <w:sz w:val="21"/>
        </w:rPr>
      </w:pPr>
      <w:r/>
    </w:p>
    <w:p>
      <w:pPr>
        <w:pStyle w:val="BodyText"/>
        <w:spacing w:line="247" w:lineRule="auto"/>
        <w:rPr>
          <w:sz w:val="21"/>
        </w:rPr>
      </w:pPr>
      <w:r/>
    </w:p>
    <w:p>
      <w:pPr>
        <w:ind w:firstLine="40"/>
        <w:spacing w:line="512" w:lineRule="exact"/>
        <w:rPr/>
      </w:pPr>
      <w:r>
        <w:pict>
          <v:group id="_x0000_s928" style="position:absolute;margin-left:526.498pt;margin-top:0.042572pt;mso-position-vertical-relative:text;mso-position-horizontal-relative:text;width:421.05pt;height:22.5pt;z-index:252152832;" filled="false" stroked="false" coordsize="8420,450" coordorigin="0,0">
            <v:shape id="_x0000_s930" style="position:absolute;left:0;top:0;width:8420;height:450;" filled="false" stroked="false" type="#_x0000_t75">
              <v:imagedata o:title="" r:id="rId318"/>
            </v:shape>
            <v:shape id="_x0000_s932" style="position:absolute;left:-20;top:-20;width:8460;height:547;" filled="false" stroked="false" type="#_x0000_t202">
              <v:fill on="false"/>
              <v:stroke on="false"/>
              <v:path/>
              <v:imagedata o:title=""/>
              <o:lock v:ext="edit" aspectratio="false"/>
              <v:textbox inset="0mm,0mm,0mm,0mm">
                <w:txbxContent>
                  <w:p>
                    <w:pPr>
                      <w:ind w:left="154"/>
                      <w:spacing w:before="136" w:line="222" w:lineRule="auto"/>
                      <w:rPr>
                        <w:rFonts w:ascii="Times New Roman" w:hAnsi="Times New Roman" w:eastAsia="Times New Roman" w:cs="Times New Roman"/>
                        <w:sz w:val="24"/>
                        <w:szCs w:val="24"/>
                      </w:rPr>
                    </w:pPr>
                    <w:r>
                      <w:rPr>
                        <w:rFonts w:ascii="SimHei" w:hAnsi="SimHei" w:eastAsia="SimHei" w:cs="SimHei"/>
                        <w:sz w:val="31"/>
                        <w:szCs w:val="31"/>
                        <w:b/>
                        <w:bCs/>
                        <w:color w:val="FFFFFF"/>
                        <w:spacing w:val="-3"/>
                      </w:rPr>
                      <w:t>精选案例</w:t>
                    </w:r>
                    <w:r>
                      <w:rPr>
                        <w:rFonts w:ascii="SimHei" w:hAnsi="SimHei" w:eastAsia="SimHei" w:cs="SimHei"/>
                        <w:sz w:val="31"/>
                        <w:szCs w:val="31"/>
                        <w:color w:val="FFFFFF"/>
                        <w:spacing w:val="-3"/>
                      </w:rPr>
                      <w:t xml:space="preserve">                      </w:t>
                    </w:r>
                    <w:r>
                      <w:rPr>
                        <w:rFonts w:ascii="SimHei" w:hAnsi="SimHei" w:eastAsia="SimHei" w:cs="SimHei"/>
                        <w:sz w:val="31"/>
                        <w:szCs w:val="31"/>
                        <w:color w:val="FFFFFF"/>
                        <w:spacing w:val="-4"/>
                      </w:rPr>
                      <w:t xml:space="preserve">                       </w:t>
                    </w:r>
                    <w:r>
                      <w:rPr>
                        <w:rFonts w:ascii="Times New Roman" w:hAnsi="Times New Roman" w:eastAsia="Times New Roman" w:cs="Times New Roman"/>
                        <w:sz w:val="24"/>
                        <w:szCs w:val="24"/>
                        <w:color w:val="2080C0"/>
                        <w:spacing w:val="-4"/>
                        <w:position w:val="-2"/>
                      </w:rPr>
                      <w:t>4</w:t>
                    </w:r>
                  </w:p>
                </w:txbxContent>
              </v:textbox>
            </v:shape>
          </v:group>
        </w:pict>
      </w:r>
      <w:r>
        <w:rPr>
          <w:position w:val="-10"/>
        </w:rPr>
        <w:pict>
          <v:group id="_x0000_s934" style="mso-position-vertical-relative:line;mso-position-horizontal-relative:char;width:422pt;height:25.6pt;" filled="false" stroked="false" coordsize="8440,512" coordorigin="0,0">
            <v:shape id="_x0000_s936" style="position:absolute;left:0;top:0;width:8440;height:450;" filled="false" stroked="false" type="#_x0000_t75">
              <v:imagedata o:title="" r:id="rId319"/>
            </v:shape>
            <v:shape id="_x0000_s938" style="position:absolute;left:-20;top:-20;width:8480;height:552;" filled="false" stroked="false" type="#_x0000_t202">
              <v:fill on="false"/>
              <v:stroke on="false"/>
              <v:path/>
              <v:imagedata o:title=""/>
              <o:lock v:ext="edit" aspectratio="false"/>
              <v:textbox inset="0mm,0mm,0mm,0mm">
                <w:txbxContent>
                  <w:p>
                    <w:pPr>
                      <w:ind w:left="164"/>
                      <w:spacing w:before="136" w:line="220" w:lineRule="auto"/>
                      <w:rPr>
                        <w:rFonts w:ascii="Times New Roman" w:hAnsi="Times New Roman" w:eastAsia="Times New Roman" w:cs="Times New Roman"/>
                        <w:sz w:val="35"/>
                        <w:szCs w:val="35"/>
                      </w:rPr>
                    </w:pPr>
                    <w:r>
                      <w:rPr>
                        <w:rFonts w:ascii="SimHei" w:hAnsi="SimHei" w:eastAsia="SimHei" w:cs="SimHei"/>
                        <w:sz w:val="31"/>
                        <w:szCs w:val="31"/>
                        <w:b/>
                        <w:bCs/>
                        <w:color w:val="FFFFFF"/>
                        <w:spacing w:val="-2"/>
                      </w:rPr>
                      <w:t>精选案例</w:t>
                    </w:r>
                    <w:r>
                      <w:rPr>
                        <w:rFonts w:ascii="SimHei" w:hAnsi="SimHei" w:eastAsia="SimHei" w:cs="SimHei"/>
                        <w:sz w:val="31"/>
                        <w:szCs w:val="31"/>
                        <w:color w:val="FFFFFF"/>
                        <w:spacing w:val="17"/>
                      </w:rPr>
                      <w:t xml:space="preserve">     </w:t>
                    </w:r>
                    <w:r>
                      <w:rPr>
                        <w:rFonts w:ascii="Times New Roman" w:hAnsi="Times New Roman" w:eastAsia="Times New Roman" w:cs="Times New Roman"/>
                        <w:sz w:val="35"/>
                        <w:szCs w:val="35"/>
                        <w:u w:val="single" w:color="auto"/>
                        <w:color w:val="2080C0"/>
                        <w:spacing w:val="-2"/>
                        <w:position w:val="-4"/>
                      </w:rPr>
                      <w:t xml:space="preserve">                                                         </w:t>
                    </w:r>
                    <w:r>
                      <w:rPr>
                        <w:rFonts w:ascii="Times New Roman" w:hAnsi="Times New Roman" w:eastAsia="Times New Roman" w:cs="Times New Roman"/>
                        <w:sz w:val="35"/>
                        <w:szCs w:val="35"/>
                        <w:u w:val="single" w:color="auto"/>
                        <w:color w:val="2080C0"/>
                        <w:spacing w:val="-3"/>
                        <w:position w:val="-4"/>
                      </w:rPr>
                      <w:t xml:space="preserve">            3</w:t>
                    </w:r>
                  </w:p>
                </w:txbxContent>
              </v:textbox>
            </v:shape>
          </v:group>
        </w:pict>
      </w:r>
    </w:p>
    <w:p>
      <w:pPr>
        <w:spacing w:line="227" w:lineRule="exact"/>
        <w:rPr/>
      </w:pPr>
      <w:r/>
    </w:p>
    <w:p>
      <w:pPr>
        <w:spacing w:line="227" w:lineRule="exact"/>
        <w:sectPr>
          <w:headerReference w:type="default" r:id="rId317"/>
          <w:footerReference w:type="default" r:id="rId2"/>
          <w:pgSz w:w="21320" w:h="15080"/>
          <w:pgMar w:top="1252" w:right="1050" w:bottom="400" w:left="1160" w:header="737" w:footer="0" w:gutter="0"/>
          <w:cols w:equalWidth="0" w:num="1">
            <w:col w:w="19110" w:space="0"/>
          </w:cols>
        </w:sectPr>
        <w:rPr/>
      </w:pPr>
    </w:p>
    <w:p>
      <w:pPr>
        <w:spacing w:line="240"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3"/>
              <w:spacing w:before="134" w:line="222" w:lineRule="auto"/>
              <w:rPr>
                <w:sz w:val="24"/>
                <w:szCs w:val="24"/>
              </w:rPr>
            </w:pPr>
            <w:r>
              <w:rPr>
                <w:sz w:val="24"/>
                <w:szCs w:val="24"/>
                <w:b/>
                <w:bCs/>
                <w:color w:val="2060A0"/>
                <w:spacing w:val="-11"/>
              </w:rPr>
              <w:t>案</w:t>
            </w:r>
            <w:r>
              <w:rPr>
                <w:sz w:val="24"/>
                <w:szCs w:val="24"/>
                <w:color w:val="2060A0"/>
                <w:spacing w:val="20"/>
              </w:rPr>
              <w:t xml:space="preserve"> </w:t>
            </w:r>
            <w:r>
              <w:rPr>
                <w:sz w:val="24"/>
                <w:szCs w:val="24"/>
                <w:b/>
                <w:bCs/>
                <w:color w:val="2060A0"/>
                <w:spacing w:val="-11"/>
              </w:rPr>
              <w:t>例</w:t>
            </w:r>
            <w:r>
              <w:rPr>
                <w:sz w:val="24"/>
                <w:szCs w:val="24"/>
                <w:color w:val="2060A0"/>
                <w:spacing w:val="23"/>
              </w:rPr>
              <w:t xml:space="preserve"> </w:t>
            </w:r>
            <w:r>
              <w:rPr>
                <w:sz w:val="24"/>
                <w:szCs w:val="24"/>
                <w:b/>
                <w:bCs/>
                <w:color w:val="2060A0"/>
                <w:spacing w:val="-11"/>
              </w:rPr>
              <w:t>名</w:t>
            </w:r>
            <w:r>
              <w:rPr>
                <w:sz w:val="24"/>
                <w:szCs w:val="24"/>
                <w:color w:val="2060A0"/>
                <w:spacing w:val="20"/>
              </w:rPr>
              <w:t xml:space="preserve"> </w:t>
            </w:r>
            <w:r>
              <w:rPr>
                <w:sz w:val="24"/>
                <w:szCs w:val="24"/>
                <w:b/>
                <w:bCs/>
                <w:color w:val="2060A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3"/>
              <w:spacing w:before="157" w:line="222" w:lineRule="auto"/>
              <w:rPr>
                <w:sz w:val="24"/>
                <w:szCs w:val="24"/>
              </w:rPr>
            </w:pPr>
            <w:r>
              <w:rPr>
                <w:sz w:val="24"/>
                <w:szCs w:val="24"/>
                <w:b/>
                <w:bCs/>
                <w:color w:val="2060A0"/>
                <w:spacing w:val="-10"/>
              </w:rPr>
              <w:t>所</w:t>
            </w:r>
            <w:r>
              <w:rPr>
                <w:sz w:val="24"/>
                <w:szCs w:val="24"/>
                <w:color w:val="2060A0"/>
                <w:spacing w:val="21"/>
              </w:rPr>
              <w:t xml:space="preserve"> </w:t>
            </w:r>
            <w:r>
              <w:rPr>
                <w:sz w:val="24"/>
                <w:szCs w:val="24"/>
                <w:b/>
                <w:bCs/>
                <w:color w:val="2060A0"/>
                <w:spacing w:val="-10"/>
              </w:rPr>
              <w:t>属</w:t>
            </w:r>
            <w:r>
              <w:rPr>
                <w:sz w:val="24"/>
                <w:szCs w:val="24"/>
                <w:color w:val="2060A0"/>
                <w:spacing w:val="20"/>
              </w:rPr>
              <w:t xml:space="preserve"> </w:t>
            </w:r>
            <w:r>
              <w:rPr>
                <w:sz w:val="24"/>
                <w:szCs w:val="24"/>
                <w:b/>
                <w:bCs/>
                <w:color w:val="2060A0"/>
                <w:spacing w:val="-10"/>
              </w:rPr>
              <w:t>企</w:t>
            </w:r>
            <w:r>
              <w:rPr>
                <w:sz w:val="24"/>
                <w:szCs w:val="24"/>
                <w:color w:val="2060A0"/>
                <w:spacing w:val="25"/>
              </w:rPr>
              <w:t xml:space="preserve"> </w:t>
            </w:r>
            <w:r>
              <w:rPr>
                <w:sz w:val="24"/>
                <w:szCs w:val="24"/>
                <w:b/>
                <w:bCs/>
                <w:color w:val="2060A0"/>
                <w:spacing w:val="-10"/>
              </w:rPr>
              <w:t>业</w:t>
            </w:r>
          </w:p>
        </w:tc>
      </w:tr>
      <w:tr>
        <w:trPr>
          <w:trHeight w:val="2332" w:hRule="atLeast"/>
        </w:trPr>
        <w:tc>
          <w:tcPr>
            <w:tcW w:w="1439" w:type="dxa"/>
            <w:vAlign w:val="top"/>
            <w:tcBorders>
              <w:bottom w:val="single" w:color="0000FF" w:sz="2" w:space="0"/>
              <w:top w:val="single" w:color="0000FF" w:sz="4" w:space="0"/>
            </w:tcBorders>
          </w:tcPr>
          <w:p>
            <w:pPr>
              <w:pStyle w:val="TableText"/>
              <w:ind w:left="3"/>
              <w:spacing w:before="121"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pStyle w:val="BodyText"/>
        <w:ind w:left="8770"/>
        <w:spacing w:before="46"/>
        <w:tabs>
          <w:tab w:val="left" w:pos="10200"/>
        </w:tabs>
        <w:rPr>
          <w:sz w:val="21"/>
        </w:rPr>
      </w:pPr>
      <w:r>
        <w:rPr>
          <w:sz w:val="21"/>
          <w:szCs w:val="21"/>
          <w:u w:val="single" w:color="0000FF"/>
        </w:rPr>
        <w:tab/>
      </w:r>
    </w:p>
    <w:p>
      <w:pPr>
        <w:ind w:left="3"/>
        <w:spacing w:before="26" w:line="229" w:lineRule="auto"/>
        <w:rPr>
          <w:rFonts w:ascii="SimHei" w:hAnsi="SimHei" w:eastAsia="SimHei" w:cs="SimHei"/>
          <w:sz w:val="24"/>
          <w:szCs w:val="24"/>
        </w:rPr>
      </w:pPr>
      <w:r>
        <w:rPr>
          <w:rFonts w:ascii="SimSun" w:hAnsi="SimSun" w:eastAsia="SimSun" w:cs="SimSun"/>
          <w:sz w:val="24"/>
          <w:szCs w:val="24"/>
          <w:b/>
          <w:bCs/>
          <w:spacing w:val="-2"/>
        </w:rPr>
        <w:t>HFC6524</w:t>
      </w:r>
      <w:r>
        <w:rPr>
          <w:rFonts w:ascii="SimSun" w:hAnsi="SimSun" w:eastAsia="SimSun" w:cs="SimSun"/>
          <w:sz w:val="24"/>
          <w:szCs w:val="24"/>
          <w:spacing w:val="-2"/>
        </w:rPr>
        <w:t xml:space="preserve">  </w:t>
      </w:r>
      <w:r>
        <w:rPr>
          <w:rFonts w:ascii="SimHei" w:hAnsi="SimHei" w:eastAsia="SimHei" w:cs="SimHei"/>
          <w:sz w:val="24"/>
          <w:szCs w:val="24"/>
          <w:b/>
          <w:bCs/>
          <w:spacing w:val="-2"/>
        </w:rPr>
        <w:t>型插电式混合动力多用途乘用车</w:t>
      </w:r>
      <w:r>
        <w:rPr>
          <w:rFonts w:ascii="SimSun" w:hAnsi="SimSun" w:eastAsia="SimSun" w:cs="SimSun"/>
          <w:sz w:val="24"/>
          <w:szCs w:val="24"/>
          <w:b/>
          <w:bCs/>
          <w:spacing w:val="-2"/>
        </w:rPr>
        <w:t>(MPV)</w:t>
      </w:r>
      <w:r>
        <w:rPr>
          <w:rFonts w:ascii="SimSun" w:hAnsi="SimSun" w:eastAsia="SimSun" w:cs="SimSun"/>
          <w:sz w:val="24"/>
          <w:szCs w:val="24"/>
          <w:spacing w:val="-2"/>
        </w:rPr>
        <w:t xml:space="preserve">                                </w:t>
      </w:r>
      <w:r>
        <w:rPr>
          <w:rFonts w:ascii="SimHei" w:hAnsi="SimHei" w:eastAsia="SimHei" w:cs="SimHei"/>
          <w:sz w:val="24"/>
          <w:szCs w:val="24"/>
          <w:b/>
          <w:bCs/>
          <w:color w:val="2060A0"/>
          <w:spacing w:val="-3"/>
          <w:position w:val="-3"/>
        </w:rPr>
        <w:t>案</w:t>
      </w:r>
      <w:r>
        <w:rPr>
          <w:rFonts w:ascii="SimHei" w:hAnsi="SimHei" w:eastAsia="SimHei" w:cs="SimHei"/>
          <w:sz w:val="24"/>
          <w:szCs w:val="24"/>
          <w:color w:val="2060A0"/>
          <w:spacing w:val="-3"/>
          <w:position w:val="-3"/>
        </w:rPr>
        <w:t xml:space="preserve"> </w:t>
      </w:r>
      <w:r>
        <w:rPr>
          <w:rFonts w:ascii="SimHei" w:hAnsi="SimHei" w:eastAsia="SimHei" w:cs="SimHei"/>
          <w:sz w:val="24"/>
          <w:szCs w:val="24"/>
          <w:b/>
          <w:bCs/>
          <w:color w:val="2060A0"/>
          <w:spacing w:val="-3"/>
          <w:position w:val="-3"/>
        </w:rPr>
        <w:t>例</w:t>
      </w:r>
      <w:r>
        <w:rPr>
          <w:rFonts w:ascii="SimHei" w:hAnsi="SimHei" w:eastAsia="SimHei" w:cs="SimHei"/>
          <w:sz w:val="24"/>
          <w:szCs w:val="24"/>
          <w:color w:val="2060A0"/>
          <w:spacing w:val="-3"/>
          <w:position w:val="-3"/>
        </w:rPr>
        <w:t xml:space="preserve"> </w:t>
      </w:r>
      <w:r>
        <w:rPr>
          <w:rFonts w:ascii="SimHei" w:hAnsi="SimHei" w:eastAsia="SimHei" w:cs="SimHei"/>
          <w:sz w:val="24"/>
          <w:szCs w:val="24"/>
          <w:b/>
          <w:bCs/>
          <w:color w:val="2060A0"/>
          <w:spacing w:val="-3"/>
          <w:position w:val="-3"/>
        </w:rPr>
        <w:t>名</w:t>
      </w:r>
      <w:r>
        <w:rPr>
          <w:rFonts w:ascii="SimHei" w:hAnsi="SimHei" w:eastAsia="SimHei" w:cs="SimHei"/>
          <w:sz w:val="24"/>
          <w:szCs w:val="24"/>
          <w:color w:val="2060A0"/>
          <w:spacing w:val="-3"/>
          <w:position w:val="-3"/>
        </w:rPr>
        <w:t xml:space="preserve"> </w:t>
      </w:r>
      <w:r>
        <w:rPr>
          <w:rFonts w:ascii="SimHei" w:hAnsi="SimHei" w:eastAsia="SimHei" w:cs="SimHei"/>
          <w:sz w:val="24"/>
          <w:szCs w:val="24"/>
          <w:b/>
          <w:bCs/>
          <w:color w:val="2060A0"/>
          <w:spacing w:val="-3"/>
          <w:position w:val="-3"/>
        </w:rPr>
        <w:t>称</w:t>
      </w:r>
      <w:r>
        <w:rPr>
          <w:rFonts w:ascii="SimHei" w:hAnsi="SimHei" w:eastAsia="SimHei" w:cs="SimHei"/>
          <w:sz w:val="24"/>
          <w:szCs w:val="24"/>
          <w:color w:val="2060A0"/>
          <w:spacing w:val="-3"/>
          <w:position w:val="-3"/>
        </w:rPr>
        <w:t xml:space="preserve">   </w:t>
      </w:r>
      <w:r>
        <w:rPr>
          <w:rFonts w:ascii="SimHei" w:hAnsi="SimHei" w:eastAsia="SimHei" w:cs="SimHei"/>
          <w:sz w:val="24"/>
          <w:szCs w:val="24"/>
          <w:b/>
          <w:bCs/>
          <w:spacing w:val="-3"/>
          <w:position w:val="1"/>
        </w:rPr>
        <w:t>纯电动多用途乘用车</w:t>
      </w:r>
    </w:p>
    <w:p>
      <w:pPr>
        <w:pStyle w:val="BodyText"/>
        <w:ind w:left="8780"/>
        <w:spacing w:before="115"/>
        <w:tabs>
          <w:tab w:val="left" w:pos="10220"/>
        </w:tabs>
        <w:rPr>
          <w:sz w:val="21"/>
        </w:rPr>
      </w:pPr>
      <w:r>
        <w:rPr>
          <w:sz w:val="21"/>
          <w:szCs w:val="21"/>
          <w:u w:val="single" w:color="0000FF"/>
        </w:rPr>
        <w:tab/>
      </w:r>
    </w:p>
    <w:p>
      <w:pPr>
        <w:ind w:left="3"/>
        <w:spacing w:before="25" w:line="231" w:lineRule="auto"/>
        <w:rPr>
          <w:rFonts w:ascii="SimHei" w:hAnsi="SimHei" w:eastAsia="SimHei" w:cs="SimHei"/>
          <w:sz w:val="24"/>
          <w:szCs w:val="24"/>
        </w:rPr>
      </w:pPr>
      <w:r>
        <w:rPr>
          <w:rFonts w:ascii="SimHei" w:hAnsi="SimHei" w:eastAsia="SimHei" w:cs="SimHei"/>
          <w:sz w:val="24"/>
          <w:szCs w:val="24"/>
          <w:b/>
          <w:bCs/>
          <w:spacing w:val="-1"/>
          <w:position w:val="1"/>
        </w:rPr>
        <w:t>安徽江淮汽车集团股份有限公司</w:t>
      </w:r>
      <w:r>
        <w:rPr>
          <w:rFonts w:ascii="SimHei" w:hAnsi="SimHei" w:eastAsia="SimHei" w:cs="SimHei"/>
          <w:sz w:val="24"/>
          <w:szCs w:val="24"/>
          <w:spacing w:val="-1"/>
          <w:position w:val="1"/>
        </w:rPr>
        <w:t xml:space="preserve">                                  </w:t>
      </w:r>
      <w:r>
        <w:rPr>
          <w:rFonts w:ascii="SimHei" w:hAnsi="SimHei" w:eastAsia="SimHei" w:cs="SimHei"/>
          <w:sz w:val="24"/>
          <w:szCs w:val="24"/>
          <w:spacing w:val="-2"/>
          <w:position w:val="1"/>
        </w:rPr>
        <w:t xml:space="preserve">           </w:t>
      </w:r>
      <w:r>
        <w:rPr>
          <w:rFonts w:ascii="SimHei" w:hAnsi="SimHei" w:eastAsia="SimHei" w:cs="SimHei"/>
          <w:sz w:val="24"/>
          <w:szCs w:val="24"/>
          <w:b/>
          <w:bCs/>
          <w:color w:val="2060A0"/>
          <w:spacing w:val="-2"/>
          <w:position w:val="-7"/>
        </w:rPr>
        <w:t>所</w:t>
      </w:r>
      <w:r>
        <w:rPr>
          <w:rFonts w:ascii="SimHei" w:hAnsi="SimHei" w:eastAsia="SimHei" w:cs="SimHei"/>
          <w:sz w:val="24"/>
          <w:szCs w:val="24"/>
          <w:color w:val="2060A0"/>
          <w:spacing w:val="22"/>
          <w:position w:val="-7"/>
        </w:rPr>
        <w:t xml:space="preserve"> </w:t>
      </w:r>
      <w:r>
        <w:rPr>
          <w:rFonts w:ascii="SimHei" w:hAnsi="SimHei" w:eastAsia="SimHei" w:cs="SimHei"/>
          <w:sz w:val="24"/>
          <w:szCs w:val="24"/>
          <w:b/>
          <w:bCs/>
          <w:color w:val="2060A0"/>
          <w:spacing w:val="-2"/>
          <w:position w:val="-7"/>
        </w:rPr>
        <w:t>属</w:t>
      </w:r>
      <w:r>
        <w:rPr>
          <w:rFonts w:ascii="SimHei" w:hAnsi="SimHei" w:eastAsia="SimHei" w:cs="SimHei"/>
          <w:sz w:val="24"/>
          <w:szCs w:val="24"/>
          <w:color w:val="2060A0"/>
          <w:spacing w:val="20"/>
          <w:position w:val="-7"/>
        </w:rPr>
        <w:t xml:space="preserve"> </w:t>
      </w:r>
      <w:r>
        <w:rPr>
          <w:rFonts w:ascii="SimHei" w:hAnsi="SimHei" w:eastAsia="SimHei" w:cs="SimHei"/>
          <w:sz w:val="24"/>
          <w:szCs w:val="24"/>
          <w:b/>
          <w:bCs/>
          <w:color w:val="2060A0"/>
          <w:spacing w:val="-2"/>
          <w:position w:val="-7"/>
        </w:rPr>
        <w:t>企</w:t>
      </w:r>
      <w:r>
        <w:rPr>
          <w:rFonts w:ascii="SimHei" w:hAnsi="SimHei" w:eastAsia="SimHei" w:cs="SimHei"/>
          <w:sz w:val="24"/>
          <w:szCs w:val="24"/>
          <w:color w:val="2060A0"/>
          <w:spacing w:val="24"/>
          <w:position w:val="-7"/>
        </w:rPr>
        <w:t xml:space="preserve"> </w:t>
      </w:r>
      <w:r>
        <w:rPr>
          <w:rFonts w:ascii="SimHei" w:hAnsi="SimHei" w:eastAsia="SimHei" w:cs="SimHei"/>
          <w:sz w:val="24"/>
          <w:szCs w:val="24"/>
          <w:b/>
          <w:bCs/>
          <w:color w:val="2060A0"/>
          <w:spacing w:val="-2"/>
          <w:position w:val="-7"/>
        </w:rPr>
        <w:t>业</w:t>
      </w:r>
      <w:r>
        <w:rPr>
          <w:rFonts w:ascii="SimHei" w:hAnsi="SimHei" w:eastAsia="SimHei" w:cs="SimHei"/>
          <w:sz w:val="24"/>
          <w:szCs w:val="24"/>
          <w:color w:val="2060A0"/>
          <w:spacing w:val="-2"/>
          <w:position w:val="-7"/>
        </w:rPr>
        <w:t xml:space="preserve">   </w:t>
      </w:r>
      <w:r>
        <w:rPr>
          <w:rFonts w:ascii="SimHei" w:hAnsi="SimHei" w:eastAsia="SimHei" w:cs="SimHei"/>
          <w:sz w:val="24"/>
          <w:szCs w:val="24"/>
          <w:b/>
          <w:bCs/>
          <w:spacing w:val="-2"/>
          <w:position w:val="1"/>
        </w:rPr>
        <w:t>南京金龙客车制造有限公司</w:t>
      </w:r>
    </w:p>
    <w:p>
      <w:pPr>
        <w:spacing w:before="62"/>
        <w:rPr/>
      </w:pPr>
      <w:r/>
    </w:p>
    <w:tbl>
      <w:tblPr>
        <w:tblStyle w:val="TableNormal"/>
        <w:tblW w:w="17256"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771"/>
        <w:gridCol w:w="2574"/>
        <w:gridCol w:w="6911"/>
      </w:tblGrid>
      <w:tr>
        <w:trPr>
          <w:trHeight w:val="205" w:hRule="atLeast"/>
        </w:trPr>
        <w:tc>
          <w:tcPr>
            <w:tcW w:w="7771" w:type="dxa"/>
            <w:vAlign w:val="top"/>
          </w:tcPr>
          <w:p>
            <w:pPr>
              <w:pStyle w:val="TableText"/>
              <w:spacing w:before="16" w:line="183" w:lineRule="auto"/>
              <w:rPr>
                <w:rFonts w:ascii="SimSun" w:hAnsi="SimSun" w:eastAsia="SimSun" w:cs="SimSun"/>
                <w:sz w:val="18"/>
                <w:szCs w:val="18"/>
              </w:rPr>
            </w:pPr>
            <w:r>
              <w:rPr>
                <w:sz w:val="18"/>
                <w:szCs w:val="18"/>
                <w:spacing w:val="2"/>
              </w:rPr>
              <w:t>该产品定位20万级新能源家用兼公商务</w:t>
            </w:r>
            <w:r>
              <w:rPr>
                <w:rFonts w:ascii="SimSun" w:hAnsi="SimSun" w:eastAsia="SimSun" w:cs="SimSun"/>
                <w:sz w:val="18"/>
                <w:szCs w:val="18"/>
              </w:rPr>
              <w:t>MPV</w:t>
            </w:r>
            <w:r>
              <w:rPr>
                <w:rFonts w:ascii="SimSun" w:hAnsi="SimSun" w:eastAsia="SimSun" w:cs="SimSun"/>
                <w:sz w:val="18"/>
                <w:szCs w:val="18"/>
                <w:spacing w:val="2"/>
              </w:rPr>
              <w:t>,  </w:t>
            </w:r>
            <w:r>
              <w:rPr>
                <w:sz w:val="18"/>
                <w:szCs w:val="18"/>
                <w:spacing w:val="2"/>
              </w:rPr>
              <w:t>轮端</w:t>
            </w:r>
            <w:r>
              <w:rPr>
                <w:sz w:val="18"/>
                <w:szCs w:val="18"/>
                <w:spacing w:val="1"/>
              </w:rPr>
              <w:t>扭矩4920</w:t>
            </w:r>
            <w:r>
              <w:rPr>
                <w:rFonts w:ascii="SimSun" w:hAnsi="SimSun" w:eastAsia="SimSun" w:cs="SimSun"/>
                <w:sz w:val="18"/>
                <w:szCs w:val="18"/>
              </w:rPr>
              <w:t>Nm</w:t>
            </w:r>
            <w:r>
              <w:rPr>
                <w:rFonts w:ascii="SimSun" w:hAnsi="SimSun" w:eastAsia="SimSun" w:cs="SimSun"/>
                <w:sz w:val="18"/>
                <w:szCs w:val="18"/>
                <w:spacing w:val="1"/>
              </w:rPr>
              <w:t>,</w:t>
            </w:r>
            <w:r>
              <w:rPr>
                <w:rFonts w:ascii="SimSun" w:hAnsi="SimSun" w:eastAsia="SimSun" w:cs="SimSun"/>
                <w:sz w:val="18"/>
                <w:szCs w:val="18"/>
                <w:spacing w:val="32"/>
              </w:rPr>
              <w:t xml:space="preserve"> </w:t>
            </w:r>
            <w:r>
              <w:rPr>
                <w:sz w:val="18"/>
                <w:szCs w:val="18"/>
                <w:spacing w:val="1"/>
              </w:rPr>
              <w:t>实现零百加速7.3</w:t>
            </w:r>
            <w:r>
              <w:rPr>
                <w:rFonts w:ascii="SimSun" w:hAnsi="SimSun" w:eastAsia="SimSun" w:cs="SimSun"/>
                <w:sz w:val="18"/>
                <w:szCs w:val="18"/>
                <w:spacing w:val="1"/>
              </w:rPr>
              <w:t>s,</w:t>
            </w:r>
          </w:p>
        </w:tc>
        <w:tc>
          <w:tcPr>
            <w:tcW w:w="2574" w:type="dxa"/>
            <w:vAlign w:val="top"/>
          </w:tcPr>
          <w:p>
            <w:pPr>
              <w:spacing w:line="195" w:lineRule="exact"/>
              <w:rPr>
                <w:rFonts w:ascii="Arial"/>
                <w:sz w:val="16"/>
              </w:rPr>
            </w:pPr>
            <w:r>
              <w:pict>
                <v:shape id="_x0000_s940" style="position:absolute;margin-left:-79.2498pt;margin-top:-8.0058pt;mso-position-vertical-relative:top-margin-area;mso-position-horizontal-relative:right-margin-area;width:73.05pt;height:14.1pt;z-index:252154880;" filled="false" stroked="false" type="#_x0000_t202">
                  <v:fill on="false"/>
                  <v:stroke on="false"/>
                  <v:path/>
                  <v:imagedata o:title=""/>
                  <o:lock v:ext="edit" aspectratio="false"/>
                  <v:textbox inset="0mm,0mm,0mm,0mm">
                    <w:txbxContent>
                      <w:p>
                        <w:pPr>
                          <w:ind w:left="20"/>
                          <w:spacing w:before="20"/>
                          <w:tabs>
                            <w:tab w:val="left" w:pos="1440"/>
                          </w:tabs>
                          <w:rPr>
                            <w:rFonts w:ascii="Arial"/>
                            <w:sz w:val="21"/>
                          </w:rPr>
                        </w:pPr>
                        <w:r>
                          <w:rPr>
                            <w:rFonts w:ascii="Arial" w:hAnsi="Arial" w:eastAsia="Arial" w:cs="Arial"/>
                            <w:sz w:val="21"/>
                            <w:szCs w:val="21"/>
                            <w:strike/>
                          </w:rPr>
                          <w:tab/>
                        </w:r>
                      </w:p>
                    </w:txbxContent>
                  </v:textbox>
                </v:shape>
              </w:pict>
            </w:r>
            <w:r/>
          </w:p>
        </w:tc>
        <w:tc>
          <w:tcPr>
            <w:tcW w:w="6911" w:type="dxa"/>
            <w:vAlign w:val="top"/>
          </w:tcPr>
          <w:p>
            <w:pPr>
              <w:pStyle w:val="TableText"/>
              <w:ind w:right="7"/>
              <w:spacing w:line="200" w:lineRule="auto"/>
              <w:jc w:val="right"/>
              <w:rPr>
                <w:sz w:val="18"/>
                <w:szCs w:val="18"/>
              </w:rPr>
            </w:pPr>
            <w:r>
              <w:rPr>
                <w:sz w:val="18"/>
                <w:szCs w:val="18"/>
                <w:spacing w:val="3"/>
              </w:rPr>
              <w:t>创维</w:t>
            </w:r>
            <w:r>
              <w:rPr>
                <w:rFonts w:ascii="SimSun" w:hAnsi="SimSun" w:eastAsia="SimSun" w:cs="SimSun"/>
                <w:sz w:val="18"/>
                <w:szCs w:val="18"/>
              </w:rPr>
              <w:t>EV</w:t>
            </w:r>
            <w:r>
              <w:rPr>
                <w:rFonts w:ascii="SimSun" w:hAnsi="SimSun" w:eastAsia="SimSun" w:cs="SimSun"/>
                <w:sz w:val="18"/>
                <w:szCs w:val="18"/>
                <w:spacing w:val="3"/>
              </w:rPr>
              <w:t>6</w:t>
            </w:r>
            <w:r>
              <w:rPr>
                <w:rFonts w:ascii="SimSun" w:hAnsi="SimSun" w:eastAsia="SimSun" w:cs="SimSun"/>
                <w:sz w:val="18"/>
                <w:szCs w:val="18"/>
                <w:spacing w:val="-12"/>
              </w:rPr>
              <w:t xml:space="preserve"> </w:t>
            </w:r>
            <w:r>
              <w:rPr>
                <w:sz w:val="18"/>
                <w:szCs w:val="18"/>
                <w:spacing w:val="3"/>
              </w:rPr>
              <w:t>是一款纯电动多用途乘用车，融合创维科技与新能源汽车行业经验，基于自</w:t>
            </w:r>
          </w:p>
        </w:tc>
      </w:tr>
      <w:tr>
        <w:trPr>
          <w:trHeight w:val="656" w:hRule="atLeast"/>
        </w:trPr>
        <w:tc>
          <w:tcPr>
            <w:tcW w:w="7771" w:type="dxa"/>
            <w:vAlign w:val="top"/>
          </w:tcPr>
          <w:p>
            <w:pPr>
              <w:pStyle w:val="TableText"/>
              <w:ind w:right="1014"/>
              <w:spacing w:before="113" w:line="273" w:lineRule="auto"/>
              <w:rPr>
                <w:sz w:val="18"/>
                <w:szCs w:val="18"/>
              </w:rPr>
            </w:pPr>
            <w:r>
              <w:rPr>
                <w:sz w:val="18"/>
                <w:szCs w:val="18"/>
                <w:spacing w:val="-3"/>
              </w:rPr>
              <w:t>是目前加速最快的前驱</w:t>
            </w:r>
            <w:r>
              <w:rPr>
                <w:rFonts w:ascii="Arial" w:hAnsi="Arial" w:eastAsia="Arial" w:cs="Arial"/>
                <w:sz w:val="18"/>
                <w:szCs w:val="18"/>
                <w:spacing w:val="-3"/>
              </w:rPr>
              <w:t>MPV</w:t>
            </w:r>
            <w:r>
              <w:rPr>
                <w:rFonts w:ascii="SimSun" w:hAnsi="SimSun" w:eastAsia="SimSun" w:cs="SimSun"/>
                <w:sz w:val="18"/>
                <w:szCs w:val="18"/>
                <w:spacing w:val="-3"/>
              </w:rPr>
              <w:t>。</w:t>
            </w:r>
            <w:r>
              <w:rPr>
                <w:sz w:val="18"/>
                <w:szCs w:val="18"/>
                <w:spacing w:val="-3"/>
              </w:rPr>
              <w:t>本产品由车身、混动系统、电池系统和整车控制系统等部</w:t>
            </w:r>
            <w:r>
              <w:rPr>
                <w:sz w:val="18"/>
                <w:szCs w:val="18"/>
                <w:spacing w:val="2"/>
              </w:rPr>
              <w:t xml:space="preserve"> </w:t>
            </w:r>
            <w:r>
              <w:rPr>
                <w:sz w:val="18"/>
                <w:szCs w:val="18"/>
                <w:spacing w:val="-2"/>
              </w:rPr>
              <w:t>分组成。发明了一种三挡混合动力变速器，实现了动力性、经济</w:t>
            </w:r>
            <w:r>
              <w:rPr>
                <w:sz w:val="18"/>
                <w:szCs w:val="18"/>
                <w:spacing w:val="-3"/>
              </w:rPr>
              <w:t>性、平顺性和成本的综</w:t>
            </w:r>
          </w:p>
        </w:tc>
        <w:tc>
          <w:tcPr>
            <w:tcW w:w="2574" w:type="dxa"/>
            <w:vAlign w:val="top"/>
          </w:tcPr>
          <w:p>
            <w:pPr>
              <w:pStyle w:val="TableText"/>
              <w:ind w:left="1019"/>
              <w:spacing w:before="5" w:line="222" w:lineRule="auto"/>
              <w:rPr>
                <w:sz w:val="24"/>
                <w:szCs w:val="24"/>
              </w:rPr>
            </w:pPr>
            <w:r>
              <w:rPr>
                <w:sz w:val="24"/>
                <w:szCs w:val="24"/>
                <w:color w:val="2070B0"/>
                <w:spacing w:val="-11"/>
                <w:position w:val="4"/>
              </w:rPr>
              <w:t>产</w:t>
            </w:r>
            <w:r>
              <w:rPr>
                <w:sz w:val="24"/>
                <w:szCs w:val="24"/>
                <w:color w:val="2070B0"/>
                <w:spacing w:val="39"/>
                <w:position w:val="4"/>
              </w:rPr>
              <w:t xml:space="preserve"> </w:t>
            </w:r>
            <w:r>
              <w:rPr>
                <w:sz w:val="24"/>
                <w:szCs w:val="24"/>
                <w:color w:val="2070B0"/>
                <w:spacing w:val="-11"/>
                <w:position w:val="4"/>
              </w:rPr>
              <w:t>品</w:t>
            </w:r>
            <w:r>
              <w:rPr>
                <w:sz w:val="24"/>
                <w:szCs w:val="24"/>
                <w:color w:val="2070B0"/>
                <w:spacing w:val="28"/>
                <w:position w:val="4"/>
              </w:rPr>
              <w:t xml:space="preserve"> </w:t>
            </w:r>
            <w:r>
              <w:rPr>
                <w:sz w:val="24"/>
                <w:szCs w:val="24"/>
                <w:color w:val="2070B0"/>
                <w:spacing w:val="-11"/>
                <w:position w:val="4"/>
              </w:rPr>
              <w:t>介</w:t>
            </w:r>
            <w:r>
              <w:rPr>
                <w:sz w:val="24"/>
                <w:szCs w:val="24"/>
                <w:color w:val="2070B0"/>
                <w:spacing w:val="28"/>
                <w:position w:val="4"/>
              </w:rPr>
              <w:t xml:space="preserve"> </w:t>
            </w:r>
            <w:r>
              <w:rPr>
                <w:sz w:val="24"/>
                <w:szCs w:val="24"/>
                <w:color w:val="2070B0"/>
                <w:spacing w:val="-11"/>
                <w:position w:val="4"/>
              </w:rPr>
              <w:t>绍</w:t>
            </w:r>
          </w:p>
        </w:tc>
        <w:tc>
          <w:tcPr>
            <w:tcW w:w="6911" w:type="dxa"/>
            <w:vAlign w:val="top"/>
          </w:tcPr>
          <w:p>
            <w:pPr>
              <w:pStyle w:val="TableText"/>
              <w:ind w:left="145" w:right="8"/>
              <w:spacing w:before="244" w:line="199" w:lineRule="auto"/>
              <w:rPr>
                <w:sz w:val="18"/>
                <w:szCs w:val="18"/>
              </w:rPr>
            </w:pPr>
            <w:r>
              <w:rPr>
                <w:sz w:val="18"/>
                <w:szCs w:val="18"/>
                <w:spacing w:val="1"/>
              </w:rPr>
              <w:t>主研发的</w:t>
            </w:r>
            <w:r>
              <w:rPr>
                <w:rFonts w:ascii="Times New Roman" w:hAnsi="Times New Roman" w:eastAsia="Times New Roman" w:cs="Times New Roman"/>
                <w:sz w:val="18"/>
                <w:szCs w:val="18"/>
              </w:rPr>
              <w:t>BE</w:t>
            </w:r>
            <w:r>
              <w:rPr>
                <w:sz w:val="18"/>
                <w:szCs w:val="18"/>
                <w:spacing w:val="1"/>
              </w:rPr>
              <w:t>平台打造，并衍生出混动、超充等</w:t>
            </w:r>
            <w:r>
              <w:rPr>
                <w:sz w:val="18"/>
                <w:szCs w:val="18"/>
              </w:rPr>
              <w:t>多款车型。其核心技术包括五大系统：</w:t>
            </w:r>
            <w:r>
              <w:rPr>
                <w:sz w:val="18"/>
                <w:szCs w:val="18"/>
              </w:rPr>
              <w:t xml:space="preserve"> </w:t>
            </w:r>
            <w:r>
              <w:rPr>
                <w:sz w:val="18"/>
                <w:szCs w:val="18"/>
                <w:spacing w:val="19"/>
                <w:position w:val="-1"/>
              </w:rPr>
              <w:t>创维智安</w:t>
            </w:r>
            <w:r>
              <w:rPr>
                <w:rFonts w:ascii="Arial" w:hAnsi="Arial" w:eastAsia="Arial" w:cs="Arial"/>
                <w:sz w:val="18"/>
                <w:szCs w:val="18"/>
                <w:position w:val="-1"/>
              </w:rPr>
              <w:t>SKYSAFETY</w:t>
            </w:r>
            <w:r>
              <w:rPr>
                <w:rFonts w:ascii="Arial" w:hAnsi="Arial" w:eastAsia="Arial" w:cs="Arial"/>
                <w:sz w:val="18"/>
                <w:szCs w:val="18"/>
                <w:spacing w:val="19"/>
                <w:position w:val="-1"/>
              </w:rPr>
              <w:t>:     </w:t>
            </w:r>
            <w:r>
              <w:rPr>
                <w:sz w:val="18"/>
                <w:szCs w:val="18"/>
                <w:spacing w:val="19"/>
                <w:position w:val="-1"/>
              </w:rPr>
              <w:t>采用7系航空铝前防撞梁和热成型工艺，车身强</w:t>
            </w:r>
            <w:r>
              <w:rPr>
                <w:sz w:val="18"/>
                <w:szCs w:val="18"/>
                <w:spacing w:val="18"/>
                <w:position w:val="-1"/>
              </w:rPr>
              <w:t>度达</w:t>
            </w:r>
          </w:p>
        </w:tc>
      </w:tr>
      <w:tr>
        <w:trPr>
          <w:trHeight w:val="302" w:hRule="atLeast"/>
        </w:trPr>
        <w:tc>
          <w:tcPr>
            <w:tcW w:w="7771" w:type="dxa"/>
            <w:vAlign w:val="top"/>
          </w:tcPr>
          <w:p>
            <w:pPr>
              <w:pStyle w:val="TableText"/>
              <w:spacing w:before="48" w:line="213" w:lineRule="auto"/>
              <w:rPr>
                <w:sz w:val="18"/>
                <w:szCs w:val="18"/>
              </w:rPr>
            </w:pPr>
            <w:r>
              <w:rPr>
                <w:sz w:val="18"/>
                <w:szCs w:val="18"/>
                <w:spacing w:val="-2"/>
                <w:position w:val="1"/>
              </w:rPr>
              <w:t>合优化；发明了一种液冷组件和电池包，减少了模组结构件，提高了整包</w:t>
            </w:r>
            <w:r>
              <w:rPr>
                <w:sz w:val="18"/>
                <w:szCs w:val="18"/>
                <w:spacing w:val="-3"/>
                <w:position w:val="1"/>
              </w:rPr>
              <w:t>能量密度和电</w:t>
            </w:r>
          </w:p>
        </w:tc>
        <w:tc>
          <w:tcPr>
            <w:tcW w:w="2574" w:type="dxa"/>
            <w:vAlign w:val="top"/>
          </w:tcPr>
          <w:p>
            <w:pPr>
              <w:rPr>
                <w:rFonts w:ascii="Arial"/>
                <w:sz w:val="21"/>
              </w:rPr>
            </w:pPr>
            <w:r/>
          </w:p>
        </w:tc>
        <w:tc>
          <w:tcPr>
            <w:tcW w:w="6911" w:type="dxa"/>
            <w:vAlign w:val="top"/>
          </w:tcPr>
          <w:p>
            <w:pPr>
              <w:pStyle w:val="TableText"/>
              <w:ind w:right="6"/>
              <w:spacing w:before="72" w:line="217" w:lineRule="auto"/>
              <w:jc w:val="right"/>
              <w:rPr>
                <w:sz w:val="18"/>
                <w:szCs w:val="18"/>
              </w:rPr>
            </w:pPr>
            <w:r>
              <w:rPr>
                <w:rFonts w:ascii="SimSun" w:hAnsi="SimSun" w:eastAsia="SimSun" w:cs="SimSun"/>
                <w:sz w:val="18"/>
                <w:szCs w:val="18"/>
                <w:spacing w:val="3"/>
                <w:position w:val="-1"/>
              </w:rPr>
              <w:t>1350</w:t>
            </w:r>
            <w:r>
              <w:rPr>
                <w:rFonts w:ascii="SimSun" w:hAnsi="SimSun" w:eastAsia="SimSun" w:cs="SimSun"/>
                <w:sz w:val="18"/>
                <w:szCs w:val="18"/>
                <w:position w:val="-1"/>
              </w:rPr>
              <w:t>MPa</w:t>
            </w:r>
            <w:r>
              <w:rPr>
                <w:rFonts w:ascii="SimSun" w:hAnsi="SimSun" w:eastAsia="SimSun" w:cs="SimSun"/>
                <w:sz w:val="18"/>
                <w:szCs w:val="18"/>
                <w:spacing w:val="3"/>
                <w:position w:val="-1"/>
              </w:rPr>
              <w:t>,</w:t>
            </w:r>
            <w:r>
              <w:rPr>
                <w:rFonts w:ascii="SimSun" w:hAnsi="SimSun" w:eastAsia="SimSun" w:cs="SimSun"/>
                <w:sz w:val="18"/>
                <w:szCs w:val="18"/>
                <w:spacing w:val="35"/>
                <w:position w:val="-1"/>
              </w:rPr>
              <w:t xml:space="preserve">  </w:t>
            </w:r>
            <w:r>
              <w:rPr>
                <w:sz w:val="18"/>
                <w:szCs w:val="18"/>
                <w:spacing w:val="3"/>
                <w:position w:val="-1"/>
              </w:rPr>
              <w:t>轻量化系数2.81;创维智驱</w:t>
            </w:r>
            <w:r>
              <w:rPr>
                <w:rFonts w:ascii="SimSun" w:hAnsi="SimSun" w:eastAsia="SimSun" w:cs="SimSun"/>
                <w:sz w:val="18"/>
                <w:szCs w:val="18"/>
                <w:position w:val="-1"/>
              </w:rPr>
              <w:t>SKYDRIVE</w:t>
            </w:r>
            <w:r>
              <w:rPr>
                <w:rFonts w:ascii="SimSun" w:hAnsi="SimSun" w:eastAsia="SimSun" w:cs="SimSun"/>
                <w:sz w:val="18"/>
                <w:szCs w:val="18"/>
                <w:spacing w:val="3"/>
                <w:position w:val="-1"/>
              </w:rPr>
              <w:t>:</w:t>
            </w:r>
            <w:r>
              <w:rPr>
                <w:rFonts w:ascii="SimSun" w:hAnsi="SimSun" w:eastAsia="SimSun" w:cs="SimSun"/>
                <w:sz w:val="18"/>
                <w:szCs w:val="18"/>
                <w:spacing w:val="34"/>
                <w:position w:val="-1"/>
              </w:rPr>
              <w:t xml:space="preserve">  </w:t>
            </w:r>
            <w:r>
              <w:rPr>
                <w:sz w:val="18"/>
                <w:szCs w:val="18"/>
                <w:spacing w:val="3"/>
                <w:position w:val="-1"/>
              </w:rPr>
              <w:t>线控底盘技术支持0</w:t>
            </w:r>
            <w:r>
              <w:rPr>
                <w:sz w:val="18"/>
                <w:szCs w:val="18"/>
                <w:spacing w:val="2"/>
                <w:position w:val="-1"/>
              </w:rPr>
              <w:t>.3</w:t>
            </w:r>
            <w:r>
              <w:rPr>
                <w:rFonts w:ascii="SimSun" w:hAnsi="SimSun" w:eastAsia="SimSun" w:cs="SimSun"/>
                <w:sz w:val="18"/>
                <w:szCs w:val="18"/>
                <w:spacing w:val="2"/>
                <w:position w:val="-1"/>
              </w:rPr>
              <w:t>g</w:t>
            </w:r>
            <w:r>
              <w:rPr>
                <w:rFonts w:ascii="SimSun" w:hAnsi="SimSun" w:eastAsia="SimSun" w:cs="SimSun"/>
                <w:sz w:val="18"/>
                <w:szCs w:val="18"/>
                <w:spacing w:val="-51"/>
                <w:position w:val="-1"/>
              </w:rPr>
              <w:t xml:space="preserve"> </w:t>
            </w:r>
            <w:r>
              <w:rPr>
                <w:sz w:val="18"/>
                <w:szCs w:val="18"/>
                <w:spacing w:val="2"/>
                <w:position w:val="-1"/>
              </w:rPr>
              <w:t>电制动能</w:t>
            </w:r>
          </w:p>
        </w:tc>
      </w:tr>
      <w:tr>
        <w:trPr>
          <w:trHeight w:val="298" w:hRule="atLeast"/>
        </w:trPr>
        <w:tc>
          <w:tcPr>
            <w:tcW w:w="7771" w:type="dxa"/>
            <w:vAlign w:val="top"/>
          </w:tcPr>
          <w:p>
            <w:pPr>
              <w:pStyle w:val="TableText"/>
              <w:spacing w:before="46" w:line="213" w:lineRule="auto"/>
              <w:rPr>
                <w:sz w:val="18"/>
                <w:szCs w:val="18"/>
              </w:rPr>
            </w:pPr>
            <w:r>
              <w:rPr>
                <w:sz w:val="18"/>
                <w:szCs w:val="18"/>
                <w:spacing w:val="-2"/>
              </w:rPr>
              <w:t>池模组单体电芯的散热效率；发明了一种混合动力汽车高压油箱系统控制方法，解决了</w:t>
            </w:r>
          </w:p>
        </w:tc>
        <w:tc>
          <w:tcPr>
            <w:tcW w:w="2574" w:type="dxa"/>
            <w:vAlign w:val="top"/>
          </w:tcPr>
          <w:p>
            <w:pPr>
              <w:rPr>
                <w:rFonts w:ascii="Arial"/>
                <w:sz w:val="21"/>
              </w:rPr>
            </w:pPr>
            <w:r/>
          </w:p>
        </w:tc>
        <w:tc>
          <w:tcPr>
            <w:tcW w:w="6911" w:type="dxa"/>
            <w:vAlign w:val="top"/>
          </w:tcPr>
          <w:p>
            <w:pPr>
              <w:pStyle w:val="TableText"/>
              <w:ind w:right="4"/>
              <w:spacing w:before="66" w:line="213" w:lineRule="auto"/>
              <w:jc w:val="right"/>
              <w:rPr>
                <w:sz w:val="18"/>
                <w:szCs w:val="18"/>
              </w:rPr>
            </w:pPr>
            <w:r>
              <w:rPr>
                <w:sz w:val="18"/>
                <w:szCs w:val="18"/>
                <w:spacing w:val="7"/>
                <w:position w:val="-1"/>
              </w:rPr>
              <w:t>量回收，提升续航15%,兼容</w:t>
            </w:r>
            <w:r>
              <w:rPr>
                <w:rFonts w:ascii="Arial" w:hAnsi="Arial" w:eastAsia="Arial" w:cs="Arial"/>
                <w:sz w:val="18"/>
                <w:szCs w:val="18"/>
                <w:spacing w:val="7"/>
                <w:position w:val="-1"/>
              </w:rPr>
              <w:t>L4</w:t>
            </w:r>
            <w:r>
              <w:rPr>
                <w:sz w:val="18"/>
                <w:szCs w:val="18"/>
                <w:spacing w:val="7"/>
                <w:position w:val="-1"/>
              </w:rPr>
              <w:t>自动驾驶；创维智电</w:t>
            </w:r>
            <w:r>
              <w:rPr>
                <w:rFonts w:ascii="Arial" w:hAnsi="Arial" w:eastAsia="Arial" w:cs="Arial"/>
                <w:sz w:val="18"/>
                <w:szCs w:val="18"/>
                <w:position w:val="-1"/>
              </w:rPr>
              <w:t>SKYPOWER</w:t>
            </w:r>
            <w:r>
              <w:rPr>
                <w:rFonts w:ascii="Arial" w:hAnsi="Arial" w:eastAsia="Arial" w:cs="Arial"/>
                <w:sz w:val="18"/>
                <w:szCs w:val="18"/>
                <w:spacing w:val="7"/>
                <w:position w:val="-1"/>
              </w:rPr>
              <w:t>:800V  </w:t>
            </w:r>
            <w:r>
              <w:rPr>
                <w:sz w:val="18"/>
                <w:szCs w:val="18"/>
                <w:spacing w:val="7"/>
                <w:position w:val="-1"/>
              </w:rPr>
              <w:t>高压系统支</w:t>
            </w:r>
          </w:p>
        </w:tc>
      </w:tr>
      <w:tr>
        <w:trPr>
          <w:trHeight w:val="873" w:hRule="atLeast"/>
        </w:trPr>
        <w:tc>
          <w:tcPr>
            <w:tcW w:w="7771" w:type="dxa"/>
            <w:vAlign w:val="top"/>
          </w:tcPr>
          <w:p>
            <w:pPr>
              <w:pStyle w:val="TableText"/>
              <w:spacing w:before="49" w:line="213" w:lineRule="auto"/>
              <w:rPr>
                <w:sz w:val="18"/>
                <w:szCs w:val="18"/>
              </w:rPr>
            </w:pPr>
            <w:r>
              <w:rPr>
                <w:sz w:val="18"/>
                <w:szCs w:val="18"/>
                <w:spacing w:val="-4"/>
                <w:position w:val="1"/>
              </w:rPr>
              <w:t>混动车辆油气从碳罐大气口溢出的问题，改善了混合动力车辆的排放性能。</w:t>
            </w:r>
          </w:p>
        </w:tc>
        <w:tc>
          <w:tcPr>
            <w:tcW w:w="2574" w:type="dxa"/>
            <w:vAlign w:val="top"/>
            <w:vMerge w:val="restart"/>
            <w:tcBorders>
              <w:bottom w:val="nil"/>
            </w:tcBorders>
          </w:tcPr>
          <w:p>
            <w:pPr>
              <w:rPr>
                <w:rFonts w:ascii="Arial"/>
                <w:sz w:val="21"/>
              </w:rPr>
            </w:pPr>
            <w:r/>
          </w:p>
        </w:tc>
        <w:tc>
          <w:tcPr>
            <w:tcW w:w="6911" w:type="dxa"/>
            <w:vAlign w:val="top"/>
          </w:tcPr>
          <w:p>
            <w:pPr>
              <w:pStyle w:val="TableText"/>
              <w:ind w:left="145"/>
              <w:spacing w:before="79" w:line="268" w:lineRule="auto"/>
              <w:jc w:val="both"/>
              <w:rPr>
                <w:sz w:val="18"/>
                <w:szCs w:val="18"/>
              </w:rPr>
            </w:pPr>
            <w:r>
              <w:rPr>
                <w:sz w:val="18"/>
                <w:szCs w:val="18"/>
                <w:spacing w:val="5"/>
                <w:position w:val="-1"/>
              </w:rPr>
              <w:t>持5分钟快充120</w:t>
            </w:r>
            <w:r>
              <w:rPr>
                <w:rFonts w:ascii="SimSun" w:hAnsi="SimSun" w:eastAsia="SimSun" w:cs="SimSun"/>
                <w:sz w:val="18"/>
                <w:szCs w:val="18"/>
                <w:position w:val="-1"/>
              </w:rPr>
              <w:t>km</w:t>
            </w:r>
            <w:r>
              <w:rPr>
                <w:rFonts w:ascii="SimSun" w:hAnsi="SimSun" w:eastAsia="SimSun" w:cs="SimSun"/>
                <w:sz w:val="18"/>
                <w:szCs w:val="18"/>
                <w:spacing w:val="5"/>
                <w:position w:val="-1"/>
              </w:rPr>
              <w:t>,</w:t>
            </w:r>
            <w:r>
              <w:rPr>
                <w:rFonts w:ascii="SimSun" w:hAnsi="SimSun" w:eastAsia="SimSun" w:cs="SimSun"/>
                <w:sz w:val="18"/>
                <w:szCs w:val="18"/>
                <w:position w:val="-1"/>
              </w:rPr>
              <w:t>CO</w:t>
            </w:r>
            <w:r>
              <w:rPr>
                <w:rFonts w:ascii="SimSun" w:hAnsi="SimSun" w:eastAsia="SimSun" w:cs="SimSun"/>
                <w:sz w:val="18"/>
                <w:szCs w:val="18"/>
                <w:spacing w:val="5"/>
                <w:position w:val="-1"/>
              </w:rPr>
              <w:t>2</w:t>
            </w:r>
            <w:r>
              <w:rPr>
                <w:rFonts w:ascii="SimSun" w:hAnsi="SimSun" w:eastAsia="SimSun" w:cs="SimSun"/>
                <w:sz w:val="18"/>
                <w:szCs w:val="18"/>
                <w:spacing w:val="43"/>
                <w:position w:val="-1"/>
              </w:rPr>
              <w:t xml:space="preserve">  </w:t>
            </w:r>
            <w:r>
              <w:rPr>
                <w:sz w:val="18"/>
                <w:szCs w:val="18"/>
                <w:spacing w:val="5"/>
                <w:position w:val="-1"/>
              </w:rPr>
              <w:t>热泵技术解决冬季续航问题；创维智能</w:t>
            </w:r>
            <w:r>
              <w:rPr>
                <w:sz w:val="18"/>
                <w:szCs w:val="18"/>
                <w:spacing w:val="4"/>
                <w:position w:val="-1"/>
              </w:rPr>
              <w:t>座舱</w:t>
            </w:r>
            <w:r>
              <w:rPr>
                <w:rFonts w:ascii="SimSun" w:hAnsi="SimSun" w:eastAsia="SimSun" w:cs="SimSun"/>
                <w:sz w:val="18"/>
                <w:szCs w:val="18"/>
                <w:position w:val="-1"/>
              </w:rPr>
              <w:t>SKYLINK</w:t>
            </w:r>
            <w:r>
              <w:rPr>
                <w:rFonts w:ascii="SimSun" w:hAnsi="SimSun" w:eastAsia="SimSun" w:cs="SimSun"/>
                <w:sz w:val="18"/>
                <w:szCs w:val="18"/>
                <w:spacing w:val="4"/>
                <w:position w:val="-1"/>
              </w:rPr>
              <w:t>:  </w:t>
            </w:r>
            <w:r>
              <w:rPr>
                <w:sz w:val="18"/>
                <w:szCs w:val="18"/>
                <w:spacing w:val="4"/>
                <w:position w:val="-1"/>
              </w:rPr>
              <w:t>基</w:t>
            </w:r>
            <w:r>
              <w:rPr>
                <w:sz w:val="18"/>
                <w:szCs w:val="18"/>
                <w:position w:val="-1"/>
              </w:rPr>
              <w:t xml:space="preserve"> </w:t>
            </w:r>
            <w:r>
              <w:rPr>
                <w:sz w:val="18"/>
                <w:szCs w:val="18"/>
              </w:rPr>
              <w:t>于酷开系统，实现多屏互动、健康监测及车家互联，覆盖3.6亿用户生态；创维智能驾</w:t>
            </w:r>
            <w:r>
              <w:rPr>
                <w:sz w:val="18"/>
                <w:szCs w:val="18"/>
                <w:spacing w:val="14"/>
              </w:rPr>
              <w:t xml:space="preserve"> </w:t>
            </w:r>
            <w:r>
              <w:rPr>
                <w:sz w:val="18"/>
                <w:szCs w:val="18"/>
              </w:rPr>
              <w:t>驶</w:t>
            </w:r>
            <w:r>
              <w:rPr>
                <w:rFonts w:ascii="SimSun" w:hAnsi="SimSun" w:eastAsia="SimSun" w:cs="SimSun"/>
                <w:sz w:val="18"/>
                <w:szCs w:val="18"/>
              </w:rPr>
              <w:t>SKYPILOT:  </w:t>
            </w:r>
            <w:r>
              <w:rPr>
                <w:sz w:val="18"/>
                <w:szCs w:val="18"/>
              </w:rPr>
              <w:t>现支持</w:t>
            </w:r>
            <w:r>
              <w:rPr>
                <w:rFonts w:ascii="SimSun" w:hAnsi="SimSun" w:eastAsia="SimSun" w:cs="SimSun"/>
                <w:sz w:val="18"/>
                <w:szCs w:val="18"/>
              </w:rPr>
              <w:t>L2.5</w:t>
            </w:r>
            <w:r>
              <w:rPr>
                <w:sz w:val="18"/>
                <w:szCs w:val="18"/>
              </w:rPr>
              <w:t>级</w:t>
            </w:r>
            <w:r>
              <w:rPr>
                <w:rFonts w:ascii="SimSun" w:hAnsi="SimSun" w:eastAsia="SimSun" w:cs="SimSun"/>
                <w:sz w:val="18"/>
                <w:szCs w:val="18"/>
              </w:rPr>
              <w:t>ADAS,2025</w:t>
            </w:r>
            <w:r>
              <w:rPr>
                <w:rFonts w:ascii="SimSun" w:hAnsi="SimSun" w:eastAsia="SimSun" w:cs="SimSun"/>
                <w:sz w:val="18"/>
                <w:szCs w:val="18"/>
                <w:spacing w:val="44"/>
              </w:rPr>
              <w:t xml:space="preserve">  </w:t>
            </w:r>
            <w:r>
              <w:rPr>
                <w:sz w:val="18"/>
                <w:szCs w:val="18"/>
              </w:rPr>
              <w:t>年目标实现</w:t>
            </w:r>
            <w:r>
              <w:rPr>
                <w:rFonts w:ascii="SimSun" w:hAnsi="SimSun" w:eastAsia="SimSun" w:cs="SimSun"/>
                <w:sz w:val="18"/>
                <w:szCs w:val="18"/>
              </w:rPr>
              <w:t>L4</w:t>
            </w:r>
            <w:r>
              <w:rPr>
                <w:sz w:val="18"/>
                <w:szCs w:val="18"/>
              </w:rPr>
              <w:t>级自动驾驶。</w:t>
            </w:r>
          </w:p>
        </w:tc>
      </w:tr>
      <w:tr>
        <w:trPr>
          <w:trHeight w:val="267" w:hRule="atLeast"/>
        </w:trPr>
        <w:tc>
          <w:tcPr>
            <w:tcW w:w="7771" w:type="dxa"/>
            <w:vAlign w:val="top"/>
          </w:tcPr>
          <w:p>
            <w:pPr>
              <w:pStyle w:val="TableText"/>
              <w:spacing w:before="25" w:line="213" w:lineRule="auto"/>
              <w:rPr>
                <w:sz w:val="18"/>
                <w:szCs w:val="18"/>
              </w:rPr>
            </w:pPr>
            <w:r>
              <w:rPr>
                <w:sz w:val="18"/>
                <w:szCs w:val="18"/>
                <w:spacing w:val="4"/>
              </w:rPr>
              <w:t>该产品于2024年1月上市发布，面向国内中高端</w:t>
            </w:r>
            <w:r>
              <w:rPr>
                <w:sz w:val="18"/>
                <w:szCs w:val="18"/>
              </w:rPr>
              <w:t>MPV</w:t>
            </w:r>
            <w:r>
              <w:rPr>
                <w:sz w:val="18"/>
                <w:szCs w:val="18"/>
                <w:spacing w:val="38"/>
              </w:rPr>
              <w:t xml:space="preserve"> </w:t>
            </w:r>
            <w:r>
              <w:rPr>
                <w:sz w:val="18"/>
                <w:szCs w:val="18"/>
                <w:spacing w:val="4"/>
              </w:rPr>
              <w:t>市场，适用于全家出行、公商务</w:t>
            </w:r>
          </w:p>
        </w:tc>
        <w:tc>
          <w:tcPr>
            <w:tcW w:w="2574" w:type="dxa"/>
            <w:vAlign w:val="top"/>
            <w:vMerge w:val="continue"/>
            <w:tcBorders>
              <w:top w:val="nil"/>
            </w:tcBorders>
          </w:tcPr>
          <w:p>
            <w:pPr>
              <w:rPr>
                <w:rFonts w:ascii="Arial"/>
                <w:sz w:val="21"/>
              </w:rPr>
            </w:pPr>
            <w:r/>
          </w:p>
        </w:tc>
        <w:tc>
          <w:tcPr>
            <w:tcW w:w="6911" w:type="dxa"/>
            <w:vAlign w:val="top"/>
          </w:tcPr>
          <w:p>
            <w:pPr>
              <w:rPr>
                <w:rFonts w:ascii="Arial"/>
                <w:sz w:val="21"/>
              </w:rPr>
            </w:pPr>
            <w:r/>
          </w:p>
        </w:tc>
      </w:tr>
      <w:tr>
        <w:trPr>
          <w:trHeight w:val="300" w:hRule="atLeast"/>
        </w:trPr>
        <w:tc>
          <w:tcPr>
            <w:tcW w:w="7771" w:type="dxa"/>
            <w:vAlign w:val="top"/>
          </w:tcPr>
          <w:p>
            <w:pPr>
              <w:pStyle w:val="TableText"/>
              <w:spacing w:before="59" w:line="213" w:lineRule="auto"/>
              <w:rPr>
                <w:sz w:val="18"/>
                <w:szCs w:val="18"/>
              </w:rPr>
            </w:pPr>
            <w:r>
              <w:rPr>
                <w:sz w:val="18"/>
                <w:szCs w:val="18"/>
                <w:spacing w:val="5"/>
              </w:rPr>
              <w:t>接待等场景。2024年6月，完成标准续航高级营运车型开发，</w:t>
            </w:r>
            <w:r>
              <w:rPr>
                <w:sz w:val="18"/>
                <w:szCs w:val="18"/>
                <w:spacing w:val="4"/>
              </w:rPr>
              <w:t>满足城际网约及旅游客</w:t>
            </w:r>
          </w:p>
        </w:tc>
        <w:tc>
          <w:tcPr>
            <w:tcW w:w="2574" w:type="dxa"/>
            <w:vAlign w:val="top"/>
          </w:tcPr>
          <w:p>
            <w:pPr>
              <w:rPr>
                <w:rFonts w:ascii="Arial"/>
                <w:sz w:val="21"/>
              </w:rPr>
            </w:pPr>
            <w:r/>
          </w:p>
        </w:tc>
        <w:tc>
          <w:tcPr>
            <w:tcW w:w="6911" w:type="dxa"/>
            <w:vAlign w:val="top"/>
          </w:tcPr>
          <w:p>
            <w:pPr>
              <w:rPr>
                <w:rFonts w:ascii="Arial"/>
                <w:sz w:val="21"/>
              </w:rPr>
            </w:pPr>
            <w:r/>
          </w:p>
        </w:tc>
      </w:tr>
      <w:tr>
        <w:trPr>
          <w:trHeight w:val="571" w:hRule="atLeast"/>
        </w:trPr>
        <w:tc>
          <w:tcPr>
            <w:tcW w:w="7771" w:type="dxa"/>
            <w:vAlign w:val="top"/>
          </w:tcPr>
          <w:p>
            <w:pPr>
              <w:pStyle w:val="TableText"/>
              <w:ind w:right="1040"/>
              <w:spacing w:before="59" w:line="257" w:lineRule="auto"/>
              <w:rPr>
                <w:sz w:val="18"/>
                <w:szCs w:val="18"/>
              </w:rPr>
            </w:pPr>
            <w:r>
              <w:rPr>
                <w:sz w:val="18"/>
                <w:szCs w:val="18"/>
                <w:spacing w:val="5"/>
                <w:position w:val="1"/>
              </w:rPr>
              <w:t>运需求。2024年11月，开展国际版车型开发，主要销售</w:t>
            </w:r>
            <w:r>
              <w:rPr>
                <w:rFonts w:ascii="Times New Roman" w:hAnsi="Times New Roman" w:eastAsia="Times New Roman" w:cs="Times New Roman"/>
                <w:sz w:val="18"/>
                <w:szCs w:val="18"/>
                <w:position w:val="1"/>
              </w:rPr>
              <w:t>LS</w:t>
            </w:r>
            <w:r>
              <w:rPr>
                <w:rFonts w:ascii="Times New Roman" w:hAnsi="Times New Roman" w:eastAsia="Times New Roman" w:cs="Times New Roman"/>
                <w:sz w:val="18"/>
                <w:szCs w:val="18"/>
                <w:spacing w:val="-16"/>
                <w:position w:val="1"/>
              </w:rPr>
              <w:t xml:space="preserve"> </w:t>
            </w:r>
            <w:r>
              <w:rPr>
                <w:rFonts w:ascii="SimSun" w:hAnsi="SimSun" w:eastAsia="SimSun" w:cs="SimSun"/>
                <w:sz w:val="18"/>
                <w:szCs w:val="18"/>
                <w:spacing w:val="5"/>
                <w:position w:val="1"/>
              </w:rPr>
              <w:t>、</w:t>
            </w:r>
            <w:r>
              <w:rPr>
                <w:sz w:val="18"/>
                <w:szCs w:val="18"/>
                <w:spacing w:val="5"/>
                <w:position w:val="1"/>
              </w:rPr>
              <w:t>墨西哥、海湾等国家，</w:t>
            </w:r>
            <w:r>
              <w:rPr>
                <w:sz w:val="18"/>
                <w:szCs w:val="18"/>
                <w:position w:val="1"/>
              </w:rPr>
              <w:t xml:space="preserve"> </w:t>
            </w:r>
            <w:r>
              <w:rPr>
                <w:sz w:val="18"/>
                <w:szCs w:val="18"/>
                <w:spacing w:val="4"/>
                <w:position w:val="1"/>
              </w:rPr>
              <w:t>用于家用代步、休闲出游以及政府、酒店接待等家用兼顾公商务出行。2025年3月，</w:t>
            </w:r>
          </w:p>
        </w:tc>
        <w:tc>
          <w:tcPr>
            <w:tcW w:w="2574" w:type="dxa"/>
            <w:vAlign w:val="top"/>
          </w:tcPr>
          <w:p>
            <w:pPr>
              <w:pStyle w:val="TableText"/>
              <w:ind w:left="1022"/>
              <w:spacing w:before="277" w:line="218" w:lineRule="auto"/>
              <w:rPr>
                <w:sz w:val="24"/>
                <w:szCs w:val="24"/>
              </w:rPr>
            </w:pPr>
            <w:r>
              <w:pict>
                <v:shape id="_x0000_s942" style="position:absolute;margin-left:-79.7402pt;margin-top:-4.05399pt;mso-position-vertical-relative:top-margin-area;mso-position-horizontal-relative:right-margin-area;width:73.5pt;height:14.1pt;z-index:252155904;" filled="false" stroked="false" type="#_x0000_t202">
                  <v:fill on="false"/>
                  <v:stroke on="false"/>
                  <v:path/>
                  <v:imagedata o:title=""/>
                  <o:lock v:ext="edit" aspectratio="false"/>
                  <v:textbox inset="0mm,0mm,0mm,0mm">
                    <w:txbxContent>
                      <w:p>
                        <w:pPr>
                          <w:ind w:left="20"/>
                          <w:spacing w:before="19"/>
                          <w:tabs>
                            <w:tab w:val="left" w:pos="1448"/>
                          </w:tabs>
                          <w:rPr>
                            <w:rFonts w:ascii="Arial"/>
                            <w:sz w:val="21"/>
                          </w:rPr>
                        </w:pPr>
                        <w:r>
                          <w:rPr>
                            <w:rFonts w:ascii="Arial" w:hAnsi="Arial" w:eastAsia="Arial" w:cs="Arial"/>
                            <w:sz w:val="21"/>
                            <w:szCs w:val="21"/>
                            <w:strike/>
                          </w:rPr>
                          <w:tab/>
                        </w:r>
                      </w:p>
                    </w:txbxContent>
                  </v:textbox>
                </v:shape>
              </w:pict>
            </w:r>
            <w:r>
              <w:rPr>
                <w:sz w:val="24"/>
                <w:szCs w:val="24"/>
                <w:b/>
                <w:bCs/>
                <w:color w:val="2070A0"/>
                <w:spacing w:val="-11"/>
                <w:position w:val="4"/>
              </w:rPr>
              <w:t>应</w:t>
            </w:r>
            <w:r>
              <w:rPr>
                <w:sz w:val="24"/>
                <w:szCs w:val="24"/>
                <w:color w:val="2070A0"/>
                <w:spacing w:val="24"/>
                <w:position w:val="4"/>
              </w:rPr>
              <w:t xml:space="preserve"> </w:t>
            </w:r>
            <w:r>
              <w:rPr>
                <w:sz w:val="24"/>
                <w:szCs w:val="24"/>
                <w:b/>
                <w:bCs/>
                <w:color w:val="2070A0"/>
                <w:spacing w:val="-11"/>
                <w:position w:val="4"/>
              </w:rPr>
              <w:t>用</w:t>
            </w:r>
            <w:r>
              <w:rPr>
                <w:sz w:val="24"/>
                <w:szCs w:val="24"/>
                <w:color w:val="2070A0"/>
                <w:spacing w:val="20"/>
                <w:position w:val="4"/>
              </w:rPr>
              <w:t xml:space="preserve"> </w:t>
            </w:r>
            <w:r>
              <w:rPr>
                <w:sz w:val="24"/>
                <w:szCs w:val="24"/>
                <w:b/>
                <w:bCs/>
                <w:color w:val="2070A0"/>
                <w:spacing w:val="-11"/>
                <w:position w:val="4"/>
              </w:rPr>
              <w:t>情</w:t>
            </w:r>
            <w:r>
              <w:rPr>
                <w:sz w:val="24"/>
                <w:szCs w:val="24"/>
                <w:color w:val="2070A0"/>
                <w:spacing w:val="22"/>
                <w:position w:val="4"/>
              </w:rPr>
              <w:t xml:space="preserve"> </w:t>
            </w:r>
            <w:r>
              <w:rPr>
                <w:sz w:val="24"/>
                <w:szCs w:val="24"/>
                <w:b/>
                <w:bCs/>
                <w:color w:val="2070A0"/>
                <w:spacing w:val="-11"/>
                <w:position w:val="4"/>
              </w:rPr>
              <w:t>况</w:t>
            </w:r>
          </w:p>
        </w:tc>
        <w:tc>
          <w:tcPr>
            <w:tcW w:w="6911" w:type="dxa"/>
            <w:vAlign w:val="top"/>
          </w:tcPr>
          <w:p>
            <w:pPr>
              <w:pStyle w:val="TableText"/>
              <w:ind w:left="145" w:right="7"/>
              <w:spacing w:before="96" w:line="238" w:lineRule="auto"/>
              <w:rPr>
                <w:sz w:val="18"/>
                <w:szCs w:val="18"/>
              </w:rPr>
            </w:pPr>
            <w:r>
              <w:rPr>
                <w:sz w:val="18"/>
                <w:szCs w:val="18"/>
                <w:spacing w:val="13"/>
                <w:position w:val="-1"/>
              </w:rPr>
              <w:t>创维</w:t>
            </w:r>
            <w:r>
              <w:rPr>
                <w:rFonts w:ascii="SimSun" w:hAnsi="SimSun" w:eastAsia="SimSun" w:cs="SimSun"/>
                <w:sz w:val="18"/>
                <w:szCs w:val="18"/>
                <w:position w:val="-1"/>
              </w:rPr>
              <w:t>EV</w:t>
            </w:r>
            <w:r>
              <w:rPr>
                <w:rFonts w:ascii="SimSun" w:hAnsi="SimSun" w:eastAsia="SimSun" w:cs="SimSun"/>
                <w:sz w:val="18"/>
                <w:szCs w:val="18"/>
                <w:spacing w:val="13"/>
                <w:position w:val="-1"/>
              </w:rPr>
              <w:t>6</w:t>
            </w:r>
            <w:r>
              <w:rPr>
                <w:rFonts w:ascii="SimSun" w:hAnsi="SimSun" w:eastAsia="SimSun" w:cs="SimSun"/>
                <w:sz w:val="18"/>
                <w:szCs w:val="18"/>
                <w:spacing w:val="-25"/>
                <w:position w:val="-1"/>
              </w:rPr>
              <w:t xml:space="preserve"> </w:t>
            </w:r>
            <w:r>
              <w:rPr>
                <w:sz w:val="18"/>
                <w:szCs w:val="18"/>
                <w:spacing w:val="13"/>
                <w:position w:val="-1"/>
              </w:rPr>
              <w:t>在研发过程中已获115项有效专利(含26项</w:t>
            </w:r>
            <w:r>
              <w:rPr>
                <w:sz w:val="18"/>
                <w:szCs w:val="18"/>
                <w:spacing w:val="12"/>
                <w:position w:val="-1"/>
              </w:rPr>
              <w:t>发明专利),其钢铝混合车身技</w:t>
            </w:r>
            <w:r>
              <w:rPr>
                <w:sz w:val="18"/>
                <w:szCs w:val="18"/>
                <w:position w:val="-1"/>
              </w:rPr>
              <w:t xml:space="preserve"> </w:t>
            </w:r>
            <w:r>
              <w:rPr>
                <w:sz w:val="18"/>
                <w:szCs w:val="18"/>
                <w:spacing w:val="5"/>
                <w:position w:val="-1"/>
              </w:rPr>
              <w:t>术获徐州市重点研发计划奖。通过优化</w:t>
            </w:r>
            <w:r>
              <w:rPr>
                <w:rFonts w:ascii="SimSun" w:hAnsi="SimSun" w:eastAsia="SimSun" w:cs="SimSun"/>
                <w:sz w:val="18"/>
                <w:szCs w:val="18"/>
                <w:spacing w:val="5"/>
                <w:position w:val="-1"/>
              </w:rPr>
              <w:t>E/E</w:t>
            </w:r>
            <w:r>
              <w:rPr>
                <w:sz w:val="18"/>
                <w:szCs w:val="18"/>
                <w:spacing w:val="5"/>
                <w:position w:val="-1"/>
              </w:rPr>
              <w:t>架构与智能驾驶系统，构建了可扩</w:t>
            </w:r>
            <w:r>
              <w:rPr>
                <w:sz w:val="18"/>
                <w:szCs w:val="18"/>
                <w:spacing w:val="4"/>
                <w:position w:val="-1"/>
              </w:rPr>
              <w:t>展的纯</w:t>
            </w:r>
          </w:p>
        </w:tc>
      </w:tr>
    </w:tbl>
    <w:p>
      <w:pPr>
        <w:spacing w:line="87" w:lineRule="exact"/>
        <w:rPr/>
      </w:pPr>
      <w:r/>
    </w:p>
    <w:tbl>
      <w:tblPr>
        <w:tblStyle w:val="TableNormal"/>
        <w:tblW w:w="17257"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8625"/>
        <w:gridCol w:w="8632"/>
      </w:tblGrid>
      <w:tr>
        <w:trPr>
          <w:trHeight w:val="812" w:hRule="atLeast"/>
        </w:trPr>
        <w:tc>
          <w:tcPr>
            <w:tcW w:w="8625" w:type="dxa"/>
            <w:vAlign w:val="top"/>
          </w:tcPr>
          <w:p>
            <w:pPr>
              <w:pStyle w:val="TableText"/>
              <w:ind w:right="1864"/>
              <w:spacing w:line="274" w:lineRule="auto"/>
              <w:jc w:val="both"/>
              <w:rPr>
                <w:sz w:val="18"/>
                <w:szCs w:val="18"/>
              </w:rPr>
            </w:pPr>
            <w:r>
              <w:rPr>
                <w:sz w:val="18"/>
                <w:szCs w:val="18"/>
                <w:spacing w:val="3"/>
              </w:rPr>
              <w:t>开展长续航营运车型开发，通过提升纯电续航</w:t>
            </w:r>
            <w:r>
              <w:rPr>
                <w:sz w:val="18"/>
                <w:szCs w:val="18"/>
                <w:spacing w:val="2"/>
              </w:rPr>
              <w:t>里程进一步提升西南、西北等核心区域</w:t>
            </w:r>
            <w:r>
              <w:rPr>
                <w:sz w:val="18"/>
                <w:szCs w:val="18"/>
              </w:rPr>
              <w:t xml:space="preserve"> </w:t>
            </w:r>
            <w:r>
              <w:rPr>
                <w:sz w:val="18"/>
                <w:szCs w:val="18"/>
                <w:spacing w:val="3"/>
              </w:rPr>
              <w:t>城际网约及旅游客运需求。目前正在开展产品迭代升级开</w:t>
            </w:r>
            <w:r>
              <w:rPr>
                <w:sz w:val="18"/>
                <w:szCs w:val="18"/>
                <w:spacing w:val="2"/>
              </w:rPr>
              <w:t>发，更好满足国内国际市场</w:t>
            </w:r>
            <w:r>
              <w:rPr>
                <w:sz w:val="18"/>
                <w:szCs w:val="18"/>
              </w:rPr>
              <w:t xml:space="preserve"> </w:t>
            </w:r>
            <w:r>
              <w:rPr>
                <w:sz w:val="18"/>
                <w:szCs w:val="18"/>
                <w:spacing w:val="-1"/>
              </w:rPr>
              <w:t>用户新增需求及期望。</w:t>
            </w:r>
          </w:p>
        </w:tc>
        <w:tc>
          <w:tcPr>
            <w:tcW w:w="8632" w:type="dxa"/>
            <w:vAlign w:val="top"/>
          </w:tcPr>
          <w:p>
            <w:pPr>
              <w:pStyle w:val="TableText"/>
              <w:ind w:left="1865"/>
              <w:spacing w:before="29" w:line="264" w:lineRule="auto"/>
              <w:jc w:val="both"/>
              <w:rPr>
                <w:sz w:val="18"/>
                <w:szCs w:val="18"/>
              </w:rPr>
            </w:pPr>
            <w:r>
              <w:rPr>
                <w:sz w:val="18"/>
                <w:szCs w:val="18"/>
                <w:spacing w:val="1"/>
              </w:rPr>
              <w:t>电平台。全球化布局方面，通过欧盟认证进入欧洲市场，在东南亚建立</w:t>
            </w:r>
            <w:r>
              <w:rPr>
                <w:rFonts w:ascii="SimSun" w:hAnsi="SimSun" w:eastAsia="SimSun" w:cs="SimSun"/>
                <w:sz w:val="18"/>
                <w:szCs w:val="18"/>
              </w:rPr>
              <w:t>KD</w:t>
            </w:r>
            <w:r>
              <w:rPr>
                <w:rFonts w:ascii="SimSun" w:hAnsi="SimSun" w:eastAsia="SimSun" w:cs="SimSun"/>
                <w:sz w:val="18"/>
                <w:szCs w:val="18"/>
                <w:spacing w:val="-16"/>
              </w:rPr>
              <w:t xml:space="preserve"> </w:t>
            </w:r>
            <w:r>
              <w:rPr>
                <w:sz w:val="18"/>
                <w:szCs w:val="18"/>
              </w:rPr>
              <w:t>工厂；国内</w:t>
            </w:r>
            <w:r>
              <w:rPr>
                <w:sz w:val="18"/>
                <w:szCs w:val="18"/>
              </w:rPr>
              <w:t xml:space="preserve"> </w:t>
            </w:r>
            <w:r>
              <w:rPr>
                <w:sz w:val="18"/>
                <w:szCs w:val="18"/>
                <w:spacing w:val="-2"/>
              </w:rPr>
              <w:t>依托创维家电门店推行“店中店”模式，结合金融政策提升渗透率</w:t>
            </w:r>
            <w:r>
              <w:rPr>
                <w:sz w:val="18"/>
                <w:szCs w:val="18"/>
                <w:spacing w:val="-3"/>
              </w:rPr>
              <w:t>。生态创新方面，提</w:t>
            </w:r>
            <w:r>
              <w:rPr>
                <w:sz w:val="18"/>
                <w:szCs w:val="18"/>
              </w:rPr>
              <w:t xml:space="preserve"> </w:t>
            </w:r>
            <w:r>
              <w:rPr>
                <w:sz w:val="18"/>
                <w:szCs w:val="18"/>
                <w:spacing w:val="-6"/>
              </w:rPr>
              <w:t>供免费充电服务及车对车放电功能，智能座舱打</w:t>
            </w:r>
            <w:r>
              <w:rPr>
                <w:sz w:val="18"/>
                <w:szCs w:val="18"/>
                <w:spacing w:val="-7"/>
              </w:rPr>
              <w:t>造“第三生活空间”。</w:t>
            </w:r>
          </w:p>
        </w:tc>
      </w:tr>
    </w:tbl>
    <w:p>
      <w:pPr>
        <w:pStyle w:val="BodyText"/>
        <w:spacing w:line="49" w:lineRule="exact"/>
        <w:rPr>
          <w:sz w:val="4"/>
        </w:rPr>
      </w:pPr>
      <w:r/>
    </w:p>
    <w:p>
      <w:pPr>
        <w:spacing w:line="49" w:lineRule="exact"/>
        <w:sectPr>
          <w:type w:val="continuous"/>
          <w:pgSz w:w="21320" w:h="15080"/>
          <w:pgMar w:top="1252" w:right="1050" w:bottom="400" w:left="1160" w:header="737" w:footer="0" w:gutter="0"/>
          <w:cols w:equalWidth="0" w:num="2">
            <w:col w:w="1620" w:space="100"/>
            <w:col w:w="17391" w:space="0"/>
          </w:cols>
        </w:sectPr>
        <w:rPr>
          <w:sz w:val="4"/>
          <w:szCs w:val="4"/>
        </w:rPr>
      </w:pPr>
    </w:p>
    <w:p>
      <w:pPr>
        <w:pStyle w:val="BodyText"/>
        <w:spacing w:line="303" w:lineRule="auto"/>
        <w:rPr>
          <w:sz w:val="21"/>
        </w:rPr>
      </w:pPr>
      <w:r>
        <w:drawing>
          <wp:anchor distT="0" distB="0" distL="0" distR="0" simplePos="0" relativeHeight="252153856" behindDoc="0" locked="0" layoutInCell="1" allowOverlap="1">
            <wp:simplePos x="0" y="0"/>
            <wp:positionH relativeFrom="column">
              <wp:posOffset>6363</wp:posOffset>
            </wp:positionH>
            <wp:positionV relativeFrom="paragraph">
              <wp:posOffset>-4736865</wp:posOffset>
            </wp:positionV>
            <wp:extent cx="12064974" cy="12640"/>
            <wp:effectExtent l="0" t="0" r="0" b="0"/>
            <wp:wrapNone/>
            <wp:docPr id="364" name="IM 364"/>
            <wp:cNvGraphicFramePr/>
            <a:graphic>
              <a:graphicData uri="http://schemas.openxmlformats.org/drawingml/2006/picture">
                <pic:pic>
                  <pic:nvPicPr>
                    <pic:cNvPr id="364" name="IM 364"/>
                    <pic:cNvPicPr/>
                  </pic:nvPicPr>
                  <pic:blipFill>
                    <a:blip r:embed="rId320"/>
                    <a:stretch>
                      <a:fillRect/>
                    </a:stretch>
                  </pic:blipFill>
                  <pic:spPr>
                    <a:xfrm rot="0">
                      <a:off x="0" y="0"/>
                      <a:ext cx="12064974" cy="12640"/>
                    </a:xfrm>
                    <a:prstGeom prst="rect">
                      <a:avLst/>
                    </a:prstGeom>
                  </pic:spPr>
                </pic:pic>
              </a:graphicData>
            </a:graphic>
          </wp:anchor>
        </w:drawing>
      </w:r>
      <w:r/>
    </w:p>
    <w:p>
      <w:pPr>
        <w:pStyle w:val="BodyText"/>
        <w:spacing w:line="303" w:lineRule="auto"/>
        <w:rPr>
          <w:sz w:val="21"/>
        </w:rPr>
      </w:pPr>
      <w:r/>
    </w:p>
    <w:p>
      <w:pPr>
        <w:ind w:firstLine="740"/>
        <w:spacing w:line="4270" w:lineRule="exact"/>
        <w:rPr/>
      </w:pPr>
      <w:r>
        <w:drawing>
          <wp:anchor distT="0" distB="0" distL="0" distR="0" simplePos="0" relativeHeight="252151808" behindDoc="0" locked="0" layoutInCell="1" allowOverlap="1">
            <wp:simplePos x="0" y="0"/>
            <wp:positionH relativeFrom="column">
              <wp:posOffset>7823184</wp:posOffset>
            </wp:positionH>
            <wp:positionV relativeFrom="paragraph">
              <wp:posOffset>489286</wp:posOffset>
            </wp:positionV>
            <wp:extent cx="4311646" cy="1987553"/>
            <wp:effectExtent l="0" t="0" r="0" b="0"/>
            <wp:wrapNone/>
            <wp:docPr id="366" name="IM 366"/>
            <wp:cNvGraphicFramePr/>
            <a:graphic>
              <a:graphicData uri="http://schemas.openxmlformats.org/drawingml/2006/picture">
                <pic:pic>
                  <pic:nvPicPr>
                    <pic:cNvPr id="366" name="IM 366"/>
                    <pic:cNvPicPr/>
                  </pic:nvPicPr>
                  <pic:blipFill>
                    <a:blip r:embed="rId321"/>
                    <a:stretch>
                      <a:fillRect/>
                    </a:stretch>
                  </pic:blipFill>
                  <pic:spPr>
                    <a:xfrm rot="0">
                      <a:off x="0" y="0"/>
                      <a:ext cx="4311646" cy="1987553"/>
                    </a:xfrm>
                    <a:prstGeom prst="rect">
                      <a:avLst/>
                    </a:prstGeom>
                  </pic:spPr>
                </pic:pic>
              </a:graphicData>
            </a:graphic>
          </wp:anchor>
        </w:drawing>
      </w:r>
      <w:r>
        <w:rPr>
          <w:position w:val="-85"/>
        </w:rPr>
        <w:drawing>
          <wp:inline distT="0" distB="0" distL="0" distR="0">
            <wp:extent cx="4927634" cy="2711483"/>
            <wp:effectExtent l="0" t="0" r="0" b="0"/>
            <wp:docPr id="368" name="IM 368"/>
            <wp:cNvGraphicFramePr/>
            <a:graphic>
              <a:graphicData uri="http://schemas.openxmlformats.org/drawingml/2006/picture">
                <pic:pic>
                  <pic:nvPicPr>
                    <pic:cNvPr id="368" name="IM 368"/>
                    <pic:cNvPicPr/>
                  </pic:nvPicPr>
                  <pic:blipFill>
                    <a:blip r:embed="rId322"/>
                    <a:stretch>
                      <a:fillRect/>
                    </a:stretch>
                  </pic:blipFill>
                  <pic:spPr>
                    <a:xfrm rot="0">
                      <a:off x="0" y="0"/>
                      <a:ext cx="4927634" cy="2711483"/>
                    </a:xfrm>
                    <a:prstGeom prst="rect">
                      <a:avLst/>
                    </a:prstGeom>
                  </pic:spPr>
                </pic:pic>
              </a:graphicData>
            </a:graphic>
          </wp:inline>
        </w:drawing>
      </w:r>
    </w:p>
    <w:p>
      <w:pPr>
        <w:pStyle w:val="BodyText"/>
        <w:spacing w:line="306" w:lineRule="auto"/>
        <w:rPr>
          <w:sz w:val="21"/>
        </w:rPr>
      </w:pPr>
      <w:r/>
    </w:p>
    <w:p>
      <w:pPr>
        <w:pStyle w:val="BodyText"/>
        <w:spacing w:line="307" w:lineRule="auto"/>
        <w:rPr>
          <w:sz w:val="21"/>
        </w:rPr>
      </w:pPr>
      <w:r/>
    </w:p>
    <w:p>
      <w:pPr>
        <w:spacing w:before="59" w:line="184" w:lineRule="auto"/>
        <w:rPr>
          <w:rFonts w:ascii="SimSun" w:hAnsi="SimSun" w:eastAsia="SimSun" w:cs="SimSun"/>
          <w:sz w:val="18"/>
          <w:szCs w:val="18"/>
        </w:rPr>
      </w:pPr>
      <w:r>
        <w:rPr>
          <w:rFonts w:ascii="SimSun" w:hAnsi="SimSun" w:eastAsia="SimSun" w:cs="SimSun"/>
          <w:sz w:val="18"/>
          <w:szCs w:val="18"/>
          <w:spacing w:val="-6"/>
        </w:rPr>
        <w:t>—57—</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6"/>
        </w:rPr>
        <w:t>—58—</w:t>
      </w:r>
    </w:p>
    <w:p>
      <w:pPr>
        <w:spacing w:line="184" w:lineRule="auto"/>
        <w:sectPr>
          <w:type w:val="continuous"/>
          <w:pgSz w:w="21320" w:h="15080"/>
          <w:pgMar w:top="1252" w:right="1050" w:bottom="400" w:left="1160" w:header="737" w:footer="0" w:gutter="0"/>
          <w:cols w:equalWidth="0" w:num="1">
            <w:col w:w="19110" w:space="0"/>
          </w:cols>
        </w:sectPr>
        <w:rPr>
          <w:rFonts w:ascii="SimSun" w:hAnsi="SimSun" w:eastAsia="SimSun" w:cs="SimSun"/>
          <w:sz w:val="18"/>
          <w:szCs w:val="18"/>
        </w:rPr>
      </w:pPr>
    </w:p>
    <w:p>
      <w:pPr>
        <w:pStyle w:val="BodyText"/>
        <w:spacing w:line="272" w:lineRule="auto"/>
        <w:rPr>
          <w:sz w:val="21"/>
        </w:rPr>
      </w:pPr>
      <w:r/>
    </w:p>
    <w:p>
      <w:pPr>
        <w:pStyle w:val="BodyText"/>
        <w:spacing w:line="272" w:lineRule="auto"/>
        <w:rPr>
          <w:sz w:val="21"/>
        </w:rPr>
      </w:pPr>
      <w:r/>
    </w:p>
    <w:p>
      <w:pPr>
        <w:ind w:firstLine="50"/>
        <w:spacing w:line="482" w:lineRule="exact"/>
        <w:rPr/>
      </w:pPr>
      <w:r>
        <w:pict>
          <v:group id="_x0000_s944" style="position:absolute;margin-left:525.496pt;margin-top:0.008118pt;mso-position-vertical-relative:text;mso-position-horizontal-relative:text;width:425.55pt;height:23.5pt;z-index:252171264;" filled="false" stroked="false" coordsize="8510,470" coordorigin="0,0">
            <v:shape id="_x0000_s946" style="position:absolute;left:30;top:0;width:8420;height:470;" filled="false" stroked="false" type="#_x0000_t75">
              <v:imagedata o:title="" r:id="rId324"/>
            </v:shape>
            <v:shape id="_x0000_s948" style="position:absolute;left:144;top:97;width:8250;height:460;" filled="false" stroked="false" type="#_x0000_t202">
              <v:fill on="false"/>
              <v:stroke on="false"/>
              <v:path/>
              <v:imagedata o:title=""/>
              <o:lock v:ext="edit" aspectratio="false"/>
              <v:textbox inset="0mm,0mm,0mm,0mm">
                <w:txbxContent>
                  <w:p>
                    <w:pPr>
                      <w:ind w:left="20"/>
                      <w:spacing w:before="19" w:line="216"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4"/>
                        <w:position w:val="1"/>
                      </w:rPr>
                      <w:t>精选案例</w:t>
                    </w:r>
                    <w:r>
                      <w:rPr>
                        <w:rFonts w:ascii="SimHei" w:hAnsi="SimHei" w:eastAsia="SimHei" w:cs="SimHei"/>
                        <w:sz w:val="31"/>
                        <w:szCs w:val="31"/>
                        <w:color w:val="FFFFFF"/>
                        <w:spacing w:val="-4"/>
                        <w:position w:val="1"/>
                      </w:rPr>
                      <w:t xml:space="preserve">                                             </w:t>
                    </w:r>
                    <w:r>
                      <w:rPr>
                        <w:rFonts w:ascii="Times New Roman" w:hAnsi="Times New Roman" w:eastAsia="Times New Roman" w:cs="Times New Roman"/>
                        <w:sz w:val="38"/>
                        <w:szCs w:val="38"/>
                        <w:color w:val="2080C0"/>
                        <w:spacing w:val="-4"/>
                        <w:position w:val="-6"/>
                      </w:rPr>
                      <w:t>6</w:t>
                    </w:r>
                  </w:p>
                </w:txbxContent>
              </v:textbox>
            </v:shape>
            <v:shape id="_x0000_s950" style="position:absolute;left:10;top:19;width:8500;height:11;" filled="false" stroked="false" type="#_x0000_t75">
              <v:imagedata o:title="" r:id="rId325"/>
            </v:shape>
            <v:shape id="_x0000_s952" style="position:absolute;left:0;top:459;width:8500;height:10;" filled="false" stroked="false" type="#_x0000_t75">
              <v:imagedata o:title="" r:id="rId326"/>
            </v:shape>
          </v:group>
        </w:pict>
      </w:r>
      <w:r>
        <w:rPr>
          <w:position w:val="-9"/>
        </w:rPr>
        <w:pict>
          <v:group id="_x0000_s954" style="mso-position-vertical-relative:line;mso-position-horizontal-relative:char;width:422pt;height:24.15pt;" filled="false" stroked="false" coordsize="8440,482" coordorigin="0,0">
            <v:shape id="_x0000_s956" style="position:absolute;left:0;top:0;width:8440;height:450;" filled="false" stroked="false" type="#_x0000_t75">
              <v:imagedata o:title="" r:id="rId327"/>
            </v:shape>
            <v:shape id="_x0000_s958" style="position:absolute;left:-20;top:-20;width:8480;height:522;" filled="false" stroked="false" type="#_x0000_t202">
              <v:fill on="false"/>
              <v:stroke on="false"/>
              <v:path/>
              <v:imagedata o:title=""/>
              <o:lock v:ext="edit" aspectratio="false"/>
              <v:textbox inset="0mm,0mm,0mm,0mm">
                <w:txbxContent>
                  <w:p>
                    <w:pPr>
                      <w:ind w:left="164"/>
                      <w:spacing w:before="137" w:line="454" w:lineRule="exact"/>
                      <w:rPr>
                        <w:rFonts w:ascii="SimSun" w:hAnsi="SimSun" w:eastAsia="SimSun" w:cs="SimSun"/>
                        <w:sz w:val="30"/>
                        <w:szCs w:val="30"/>
                      </w:rPr>
                    </w:pPr>
                    <w:bookmarkStart w:name="bookmark104" w:id="23"/>
                    <w:bookmarkEnd w:id="23"/>
                    <w:r>
                      <w:rPr>
                        <w:rFonts w:ascii="SimHei" w:hAnsi="SimHei" w:eastAsia="SimHei" w:cs="SimHei"/>
                        <w:sz w:val="31"/>
                        <w:szCs w:val="31"/>
                        <w:b/>
                        <w:bCs/>
                        <w:color w:val="FFFFFF"/>
                        <w:spacing w:val="-11"/>
                        <w:position w:val="3"/>
                      </w:rPr>
                      <w:t>精选案例</w:t>
                    </w:r>
                    <w:r>
                      <w:rPr>
                        <w:rFonts w:ascii="SimHei" w:hAnsi="SimHei" w:eastAsia="SimHei" w:cs="SimHei"/>
                        <w:sz w:val="31"/>
                        <w:szCs w:val="31"/>
                        <w:color w:val="FFFFFF"/>
                        <w:spacing w:val="2"/>
                        <w:position w:val="3"/>
                      </w:rPr>
                      <w:t xml:space="preserve">                           </w:t>
                    </w:r>
                    <w:r>
                      <w:rPr>
                        <w:rFonts w:ascii="SimHei" w:hAnsi="SimHei" w:eastAsia="SimHei" w:cs="SimHei"/>
                        <w:sz w:val="31"/>
                        <w:szCs w:val="31"/>
                        <w:color w:val="FFFFFF"/>
                        <w:spacing w:val="1"/>
                        <w:position w:val="3"/>
                      </w:rPr>
                      <w:t xml:space="preserve">                </w:t>
                    </w:r>
                    <w:r>
                      <w:rPr>
                        <w:rFonts w:ascii="SimSun" w:hAnsi="SimSun" w:eastAsia="SimSun" w:cs="SimSun"/>
                        <w:sz w:val="30"/>
                        <w:szCs w:val="30"/>
                        <w:spacing w:val="-11"/>
                        <w:position w:val="-2"/>
                      </w:rPr>
                      <w:t>5</w:t>
                    </w:r>
                  </w:p>
                </w:txbxContent>
              </v:textbox>
            </v:shape>
          </v:group>
        </w:pict>
      </w:r>
    </w:p>
    <w:p>
      <w:pPr>
        <w:spacing w:before="207"/>
        <w:rPr/>
      </w:pPr>
      <w:r/>
    </w:p>
    <w:p>
      <w:pPr>
        <w:sectPr>
          <w:headerReference w:type="default" r:id="rId323"/>
          <w:pgSz w:w="21320" w:h="15080"/>
          <w:pgMar w:top="1202" w:right="1150" w:bottom="400" w:left="1150" w:header="795" w:footer="0" w:gutter="0"/>
          <w:cols w:equalWidth="0" w:num="1">
            <w:col w:w="19020" w:space="0"/>
          </w:cols>
        </w:sectPr>
        <w:rPr/>
      </w:pPr>
    </w:p>
    <w:p>
      <w:pPr>
        <w:ind w:left="13"/>
        <w:spacing w:before="193" w:line="222" w:lineRule="auto"/>
        <w:rPr>
          <w:rFonts w:ascii="SimHei" w:hAnsi="SimHei" w:eastAsia="SimHei" w:cs="SimHei"/>
          <w:sz w:val="24"/>
          <w:szCs w:val="24"/>
        </w:rPr>
      </w:pPr>
      <w:r>
        <w:drawing>
          <wp:anchor distT="0" distB="0" distL="0" distR="0" simplePos="0" relativeHeight="252172288" behindDoc="0" locked="0" layoutInCell="1" allowOverlap="1">
            <wp:simplePos x="0" y="0"/>
            <wp:positionH relativeFrom="column">
              <wp:posOffset>12726</wp:posOffset>
            </wp:positionH>
            <wp:positionV relativeFrom="paragraph">
              <wp:posOffset>30579</wp:posOffset>
            </wp:positionV>
            <wp:extent cx="914370" cy="6415"/>
            <wp:effectExtent l="0" t="0" r="0" b="0"/>
            <wp:wrapNone/>
            <wp:docPr id="372" name="IM 372"/>
            <wp:cNvGraphicFramePr/>
            <a:graphic>
              <a:graphicData uri="http://schemas.openxmlformats.org/drawingml/2006/picture">
                <pic:pic>
                  <pic:nvPicPr>
                    <pic:cNvPr id="372" name="IM 372"/>
                    <pic:cNvPicPr/>
                  </pic:nvPicPr>
                  <pic:blipFill>
                    <a:blip r:embed="rId328"/>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175360"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374" name="IM 374"/>
            <wp:cNvGraphicFramePr/>
            <a:graphic>
              <a:graphicData uri="http://schemas.openxmlformats.org/drawingml/2006/picture">
                <pic:pic>
                  <pic:nvPicPr>
                    <pic:cNvPr id="374" name="IM 374"/>
                    <pic:cNvPicPr/>
                  </pic:nvPicPr>
                  <pic:blipFill>
                    <a:blip r:embed="rId329"/>
                    <a:stretch>
                      <a:fillRect/>
                    </a:stretch>
                  </pic:blipFill>
                  <pic:spPr>
                    <a:xfrm rot="0">
                      <a:off x="0" y="0"/>
                      <a:ext cx="908006" cy="6350"/>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20"/>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5"/>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173312" behindDoc="0" locked="0" layoutInCell="1" allowOverlap="1">
            <wp:simplePos x="0" y="0"/>
            <wp:positionH relativeFrom="column">
              <wp:posOffset>6363</wp:posOffset>
            </wp:positionH>
            <wp:positionV relativeFrom="paragraph">
              <wp:posOffset>237632</wp:posOffset>
            </wp:positionV>
            <wp:extent cx="908006" cy="6415"/>
            <wp:effectExtent l="0" t="0" r="0" b="0"/>
            <wp:wrapNone/>
            <wp:docPr id="376" name="IM 376"/>
            <wp:cNvGraphicFramePr/>
            <a:graphic>
              <a:graphicData uri="http://schemas.openxmlformats.org/drawingml/2006/picture">
                <pic:pic>
                  <pic:nvPicPr>
                    <pic:cNvPr id="376" name="IM 376"/>
                    <pic:cNvPicPr/>
                  </pic:nvPicPr>
                  <pic:blipFill>
                    <a:blip r:embed="rId330"/>
                    <a:stretch>
                      <a:fillRect/>
                    </a:stretch>
                  </pic:blipFill>
                  <pic:spPr>
                    <a:xfrm rot="0">
                      <a:off x="0" y="0"/>
                      <a:ext cx="908006" cy="6415"/>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5"/>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3"/>
        </w:rPr>
        <w:t>绍</w:t>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pStyle w:val="BodyText"/>
        <w:spacing w:line="256" w:lineRule="auto"/>
        <w:rPr>
          <w:sz w:val="21"/>
        </w:rPr>
      </w:pPr>
      <w:r/>
    </w:p>
    <w:p>
      <w:pPr>
        <w:pStyle w:val="BodyText"/>
        <w:spacing w:line="256" w:lineRule="auto"/>
        <w:rPr>
          <w:sz w:val="21"/>
        </w:rPr>
      </w:pPr>
      <w:r>
        <w:drawing>
          <wp:anchor distT="0" distB="0" distL="0" distR="0" simplePos="0" relativeHeight="252174336" behindDoc="0" locked="0" layoutInCell="1" allowOverlap="1">
            <wp:simplePos x="0" y="0"/>
            <wp:positionH relativeFrom="column">
              <wp:posOffset>0</wp:posOffset>
            </wp:positionH>
            <wp:positionV relativeFrom="paragraph">
              <wp:posOffset>113926</wp:posOffset>
            </wp:positionV>
            <wp:extent cx="914369" cy="6350"/>
            <wp:effectExtent l="0" t="0" r="0" b="0"/>
            <wp:wrapNone/>
            <wp:docPr id="378" name="IM 378"/>
            <wp:cNvGraphicFramePr/>
            <a:graphic>
              <a:graphicData uri="http://schemas.openxmlformats.org/drawingml/2006/picture">
                <pic:pic>
                  <pic:nvPicPr>
                    <pic:cNvPr id="378" name="IM 378"/>
                    <pic:cNvPicPr/>
                  </pic:nvPicPr>
                  <pic:blipFill>
                    <a:blip r:embed="rId331"/>
                    <a:stretch>
                      <a:fillRect/>
                    </a:stretch>
                  </pic:blipFill>
                  <pic:spPr>
                    <a:xfrm rot="0">
                      <a:off x="0" y="0"/>
                      <a:ext cx="914369" cy="6350"/>
                    </a:xfrm>
                    <a:prstGeom prst="rect">
                      <a:avLst/>
                    </a:prstGeom>
                  </pic:spPr>
                </pic:pic>
              </a:graphicData>
            </a:graphic>
          </wp:anchor>
        </w:drawing>
      </w:r>
      <w:r/>
    </w:p>
    <w:p>
      <w:pPr>
        <w:ind w:left="13"/>
        <w:spacing w:before="79"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4"/>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20"/>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22"/>
        </w:rPr>
        <w:t xml:space="preserve"> </w:t>
      </w:r>
      <w:r>
        <w:rPr>
          <w:rFonts w:ascii="SimHei" w:hAnsi="SimHei" w:eastAsia="SimHei" w:cs="SimHei"/>
          <w:sz w:val="24"/>
          <w:szCs w:val="24"/>
          <w:b/>
          <w:bCs/>
          <w:color w:val="2070A0"/>
          <w:spacing w:val="-11"/>
        </w:rPr>
        <w:t>况</w:t>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pStyle w:val="BodyText"/>
        <w:spacing w:line="14" w:lineRule="auto"/>
        <w:rPr>
          <w:sz w:val="2"/>
        </w:rPr>
      </w:pPr>
      <w:r>
        <w:rPr>
          <w:sz w:val="2"/>
          <w:szCs w:val="2"/>
        </w:rPr>
        <w:br w:type="column"/>
      </w:r>
    </w:p>
    <w:p>
      <w:pPr>
        <w:ind w:left="3"/>
        <w:spacing w:before="122" w:line="222" w:lineRule="auto"/>
        <w:rPr>
          <w:rFonts w:ascii="SimHei" w:hAnsi="SimHei" w:eastAsia="SimHei" w:cs="SimHei"/>
          <w:sz w:val="24"/>
          <w:szCs w:val="24"/>
        </w:rPr>
      </w:pPr>
      <w:r>
        <w:rPr>
          <w:rFonts w:ascii="SimHei" w:hAnsi="SimHei" w:eastAsia="SimHei" w:cs="SimHei"/>
          <w:sz w:val="24"/>
          <w:szCs w:val="24"/>
          <w:b/>
          <w:bCs/>
          <w:spacing w:val="-4"/>
        </w:rPr>
        <w:t>自动驾驶城市公交车</w:t>
      </w:r>
    </w:p>
    <w:p>
      <w:pPr>
        <w:pStyle w:val="BodyText"/>
        <w:spacing w:line="350"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2"/>
        </w:rPr>
        <w:t>开沃新能源汽车集团股份有限公司</w:t>
      </w:r>
    </w:p>
    <w:p>
      <w:pPr>
        <w:pStyle w:val="BodyText"/>
        <w:spacing w:line="346" w:lineRule="auto"/>
        <w:rPr>
          <w:sz w:val="21"/>
        </w:rPr>
      </w:pPr>
      <w:r/>
    </w:p>
    <w:p>
      <w:pPr>
        <w:ind w:right="1920"/>
        <w:spacing w:before="59" w:line="306" w:lineRule="auto"/>
        <w:jc w:val="both"/>
        <w:rPr>
          <w:rFonts w:ascii="SimHei" w:hAnsi="SimHei" w:eastAsia="SimHei" w:cs="SimHei"/>
          <w:sz w:val="18"/>
          <w:szCs w:val="18"/>
        </w:rPr>
      </w:pPr>
      <w:r>
        <w:rPr>
          <w:rFonts w:ascii="SimHei" w:hAnsi="SimHei" w:eastAsia="SimHei" w:cs="SimHei"/>
          <w:sz w:val="18"/>
          <w:szCs w:val="18"/>
          <w:spacing w:val="-2"/>
        </w:rPr>
        <w:t>自动驾驶城市公交车为6-12米自动驾驶公交，支持自动启停</w:t>
      </w:r>
      <w:r>
        <w:rPr>
          <w:rFonts w:ascii="SimHei" w:hAnsi="SimHei" w:eastAsia="SimHei" w:cs="SimHei"/>
          <w:sz w:val="18"/>
          <w:szCs w:val="18"/>
          <w:spacing w:val="-3"/>
        </w:rPr>
        <w:t>、避障、路径规划等功能，</w:t>
      </w:r>
      <w:r>
        <w:rPr>
          <w:rFonts w:ascii="SimHei" w:hAnsi="SimHei" w:eastAsia="SimHei" w:cs="SimHei"/>
          <w:sz w:val="18"/>
          <w:szCs w:val="18"/>
        </w:rPr>
        <w:t xml:space="preserve"> </w:t>
      </w:r>
      <w:r>
        <w:rPr>
          <w:rFonts w:ascii="SimHei" w:hAnsi="SimHei" w:eastAsia="SimHei" w:cs="SimHei"/>
          <w:sz w:val="18"/>
          <w:szCs w:val="18"/>
          <w:spacing w:val="-3"/>
        </w:rPr>
        <w:t>提供自动驾驶、车内/远程接管三种模式。基于</w:t>
      </w:r>
      <w:r>
        <w:rPr>
          <w:rFonts w:ascii="Times New Roman" w:hAnsi="Times New Roman" w:eastAsia="Times New Roman" w:cs="Times New Roman"/>
          <w:sz w:val="18"/>
          <w:szCs w:val="18"/>
          <w:spacing w:val="-3"/>
        </w:rPr>
        <w:t>Skylink</w:t>
      </w:r>
      <w:r>
        <w:rPr>
          <w:rFonts w:ascii="SimHei" w:hAnsi="SimHei" w:eastAsia="SimHei" w:cs="SimHei"/>
          <w:sz w:val="18"/>
          <w:szCs w:val="18"/>
          <w:spacing w:val="-3"/>
        </w:rPr>
        <w:t>车联网和</w:t>
      </w:r>
      <w:r>
        <w:rPr>
          <w:rFonts w:ascii="Times New Roman" w:hAnsi="Times New Roman" w:eastAsia="Times New Roman" w:cs="Times New Roman"/>
          <w:sz w:val="18"/>
          <w:szCs w:val="18"/>
          <w:spacing w:val="-3"/>
        </w:rPr>
        <w:t>Skypilot </w:t>
      </w:r>
      <w:r>
        <w:rPr>
          <w:rFonts w:ascii="SimHei" w:hAnsi="SimHei" w:eastAsia="SimHei" w:cs="SimHei"/>
          <w:sz w:val="18"/>
          <w:szCs w:val="18"/>
          <w:spacing w:val="-3"/>
        </w:rPr>
        <w:t>自动驾驶技术，</w:t>
      </w:r>
      <w:r>
        <w:rPr>
          <w:rFonts w:ascii="SimHei" w:hAnsi="SimHei" w:eastAsia="SimHei" w:cs="SimHei"/>
          <w:sz w:val="18"/>
          <w:szCs w:val="18"/>
          <w:spacing w:val="7"/>
        </w:rPr>
        <w:t xml:space="preserve"> </w:t>
      </w:r>
      <w:r>
        <w:rPr>
          <w:rFonts w:ascii="SimHei" w:hAnsi="SimHei" w:eastAsia="SimHei" w:cs="SimHei"/>
          <w:sz w:val="18"/>
          <w:szCs w:val="18"/>
          <w:spacing w:val="-2"/>
        </w:rPr>
        <w:t>集成线控底盘、智能交互及云控平台，获自动</w:t>
      </w:r>
      <w:r>
        <w:rPr>
          <w:rFonts w:ascii="SimHei" w:hAnsi="SimHei" w:eastAsia="SimHei" w:cs="SimHei"/>
          <w:sz w:val="18"/>
          <w:szCs w:val="18"/>
          <w:spacing w:val="-3"/>
        </w:rPr>
        <w:t>驾驶测试牌照，适用于公交接驳、园区通</w:t>
      </w:r>
      <w:r>
        <w:rPr>
          <w:rFonts w:ascii="SimHei" w:hAnsi="SimHei" w:eastAsia="SimHei" w:cs="SimHei"/>
          <w:sz w:val="18"/>
          <w:szCs w:val="18"/>
        </w:rPr>
        <w:t xml:space="preserve"> </w:t>
      </w:r>
      <w:r>
        <w:rPr>
          <w:rFonts w:ascii="SimHei" w:hAnsi="SimHei" w:eastAsia="SimHei" w:cs="SimHei"/>
          <w:sz w:val="18"/>
          <w:szCs w:val="18"/>
          <w:spacing w:val="-2"/>
        </w:rPr>
        <w:t>勤等场景。智能驾驶系统方面，通过多模态感知与</w:t>
      </w:r>
      <w:r>
        <w:rPr>
          <w:rFonts w:ascii="SimHei" w:hAnsi="SimHei" w:eastAsia="SimHei" w:cs="SimHei"/>
          <w:sz w:val="18"/>
          <w:szCs w:val="18"/>
          <w:spacing w:val="-3"/>
        </w:rPr>
        <w:t>线控技术，实现高阶自动驾驶；智能</w:t>
      </w:r>
      <w:r>
        <w:rPr>
          <w:rFonts w:ascii="SimHei" w:hAnsi="SimHei" w:eastAsia="SimHei" w:cs="SimHei"/>
          <w:sz w:val="18"/>
          <w:szCs w:val="18"/>
        </w:rPr>
        <w:t xml:space="preserve"> </w:t>
      </w:r>
      <w:r>
        <w:rPr>
          <w:rFonts w:ascii="SimHei" w:hAnsi="SimHei" w:eastAsia="SimHei" w:cs="SimHei"/>
          <w:sz w:val="18"/>
          <w:szCs w:val="18"/>
          <w:spacing w:val="-2"/>
        </w:rPr>
        <w:t>客舱方面，5</w:t>
      </w:r>
      <w:r>
        <w:rPr>
          <w:rFonts w:ascii="SimSun" w:hAnsi="SimSun" w:eastAsia="SimSun" w:cs="SimSun"/>
          <w:sz w:val="18"/>
          <w:szCs w:val="18"/>
          <w:spacing w:val="-2"/>
        </w:rPr>
        <w:t>G</w:t>
      </w:r>
      <w:r>
        <w:rPr>
          <w:rFonts w:ascii="SimHei" w:hAnsi="SimHei" w:eastAsia="SimHei" w:cs="SimHei"/>
          <w:sz w:val="18"/>
          <w:szCs w:val="18"/>
          <w:spacing w:val="-2"/>
        </w:rPr>
        <w:t>云控保障安全，提升交互体验；云控平台</w:t>
      </w:r>
      <w:r>
        <w:rPr>
          <w:rFonts w:ascii="SimHei" w:hAnsi="SimHei" w:eastAsia="SimHei" w:cs="SimHei"/>
          <w:sz w:val="18"/>
          <w:szCs w:val="18"/>
          <w:spacing w:val="-3"/>
        </w:rPr>
        <w:t>方面，融合车-路-云数据，优化</w:t>
      </w:r>
      <w:r>
        <w:rPr>
          <w:rFonts w:ascii="SimHei" w:hAnsi="SimHei" w:eastAsia="SimHei" w:cs="SimHei"/>
          <w:sz w:val="18"/>
          <w:szCs w:val="18"/>
        </w:rPr>
        <w:t xml:space="preserve"> </w:t>
      </w:r>
      <w:r>
        <w:rPr>
          <w:rFonts w:ascii="SimHei" w:hAnsi="SimHei" w:eastAsia="SimHei" w:cs="SimHei"/>
          <w:sz w:val="18"/>
          <w:szCs w:val="18"/>
          <w:spacing w:val="-10"/>
        </w:rPr>
        <w:t>调度与监控；数字孪生方面，结合</w:t>
      </w:r>
      <w:r>
        <w:rPr>
          <w:rFonts w:ascii="SimSun" w:hAnsi="SimSun" w:eastAsia="SimSun" w:cs="SimSun"/>
          <w:sz w:val="18"/>
          <w:szCs w:val="18"/>
          <w:spacing w:val="-10"/>
        </w:rPr>
        <w:t>CAE </w:t>
      </w:r>
      <w:r>
        <w:rPr>
          <w:rFonts w:ascii="SimHei" w:hAnsi="SimHei" w:eastAsia="SimHei" w:cs="SimHei"/>
          <w:sz w:val="18"/>
          <w:szCs w:val="18"/>
          <w:spacing w:val="-10"/>
        </w:rPr>
        <w:t>仿真构建交通“元宇宙”。</w:t>
      </w:r>
    </w:p>
    <w:p>
      <w:pPr>
        <w:pStyle w:val="BodyText"/>
        <w:spacing w:line="287" w:lineRule="auto"/>
        <w:rPr>
          <w:sz w:val="21"/>
        </w:rPr>
      </w:pPr>
      <w:r/>
    </w:p>
    <w:p>
      <w:pPr>
        <w:pStyle w:val="BodyText"/>
        <w:spacing w:line="287" w:lineRule="auto"/>
        <w:rPr>
          <w:sz w:val="21"/>
        </w:rPr>
      </w:pPr>
      <w:r/>
    </w:p>
    <w:p>
      <w:pPr>
        <w:ind w:right="1922"/>
        <w:spacing w:before="59" w:line="307" w:lineRule="auto"/>
        <w:jc w:val="both"/>
        <w:rPr>
          <w:rFonts w:ascii="SimHei" w:hAnsi="SimHei" w:eastAsia="SimHei" w:cs="SimHei"/>
          <w:sz w:val="18"/>
          <w:szCs w:val="18"/>
        </w:rPr>
      </w:pPr>
      <w:r>
        <w:rPr>
          <w:rFonts w:ascii="SimHei" w:hAnsi="SimHei" w:eastAsia="SimHei" w:cs="SimHei"/>
          <w:sz w:val="18"/>
          <w:szCs w:val="18"/>
          <w:spacing w:val="4"/>
        </w:rPr>
        <w:t>自动驾驶城市公交车已在深圳、南京、香港等地实现商业化应用，累计订单48</w:t>
      </w:r>
      <w:r>
        <w:rPr>
          <w:rFonts w:ascii="SimHei" w:hAnsi="SimHei" w:eastAsia="SimHei" w:cs="SimHei"/>
          <w:sz w:val="18"/>
          <w:szCs w:val="18"/>
          <w:spacing w:val="3"/>
        </w:rPr>
        <w:t>1台，</w:t>
      </w:r>
      <w:r>
        <w:rPr>
          <w:rFonts w:ascii="SimHei" w:hAnsi="SimHei" w:eastAsia="SimHei" w:cs="SimHei"/>
          <w:sz w:val="18"/>
          <w:szCs w:val="18"/>
        </w:rPr>
        <w:t xml:space="preserve"> </w:t>
      </w:r>
      <w:r>
        <w:rPr>
          <w:rFonts w:ascii="SimHei" w:hAnsi="SimHei" w:eastAsia="SimHei" w:cs="SimHei"/>
          <w:sz w:val="18"/>
          <w:szCs w:val="18"/>
          <w:spacing w:val="2"/>
        </w:rPr>
        <w:t>新增产值数亿元，并获嘉兴、南京等地测试牌照。</w:t>
      </w:r>
      <w:r>
        <w:rPr>
          <w:rFonts w:ascii="SimHei" w:hAnsi="SimHei" w:eastAsia="SimHei" w:cs="SimHei"/>
          <w:sz w:val="18"/>
          <w:szCs w:val="18"/>
          <w:spacing w:val="1"/>
        </w:rPr>
        <w:t>产品覆盖小巴、中巴、大巴车型，</w:t>
      </w:r>
      <w:r>
        <w:rPr>
          <w:rFonts w:ascii="SimHei" w:hAnsi="SimHei" w:eastAsia="SimHei" w:cs="SimHei"/>
          <w:sz w:val="18"/>
          <w:szCs w:val="18"/>
        </w:rPr>
        <w:t xml:space="preserve"> </w:t>
      </w:r>
      <w:r>
        <w:rPr>
          <w:rFonts w:ascii="SimHei" w:hAnsi="SimHei" w:eastAsia="SimHei" w:cs="SimHei"/>
          <w:sz w:val="18"/>
          <w:szCs w:val="18"/>
          <w:spacing w:val="2"/>
        </w:rPr>
        <w:t>成功应用于城市公交和机场接驳场景。团队</w:t>
      </w:r>
      <w:r>
        <w:rPr>
          <w:rFonts w:ascii="SimHei" w:hAnsi="SimHei" w:eastAsia="SimHei" w:cs="SimHei"/>
          <w:sz w:val="18"/>
          <w:szCs w:val="18"/>
          <w:spacing w:val="1"/>
        </w:rPr>
        <w:t>将持续推进"车-路-云"一体化解决方案，</w:t>
      </w:r>
      <w:r>
        <w:rPr>
          <w:rFonts w:ascii="SimHei" w:hAnsi="SimHei" w:eastAsia="SimHei" w:cs="SimHei"/>
          <w:sz w:val="18"/>
          <w:szCs w:val="18"/>
        </w:rPr>
        <w:t xml:space="preserve"> </w:t>
      </w:r>
      <w:r>
        <w:rPr>
          <w:rFonts w:ascii="SimHei" w:hAnsi="SimHei" w:eastAsia="SimHei" w:cs="SimHei"/>
          <w:sz w:val="18"/>
          <w:szCs w:val="18"/>
          <w:spacing w:val="7"/>
        </w:rPr>
        <w:t>打造智能网联汽车产业生态，在智能驾驶、智慧交通等领域创造更大社会与经济价</w:t>
      </w:r>
      <w:r>
        <w:rPr>
          <w:rFonts w:ascii="SimHei" w:hAnsi="SimHei" w:eastAsia="SimHei" w:cs="SimHei"/>
          <w:sz w:val="18"/>
          <w:szCs w:val="18"/>
          <w:spacing w:val="14"/>
        </w:rPr>
        <w:t xml:space="preserve"> </w:t>
      </w:r>
      <w:r>
        <w:rPr>
          <w:rFonts w:ascii="SimHei" w:hAnsi="SimHei" w:eastAsia="SimHei" w:cs="SimHei"/>
          <w:sz w:val="18"/>
          <w:szCs w:val="18"/>
          <w:spacing w:val="-3"/>
        </w:rPr>
        <w:t>值，服务全球市场。</w:t>
      </w:r>
    </w:p>
    <w:p>
      <w:pPr>
        <w:pStyle w:val="BodyText"/>
        <w:spacing w:line="255" w:lineRule="auto"/>
        <w:rPr>
          <w:sz w:val="21"/>
        </w:rPr>
      </w:pPr>
      <w:r/>
    </w:p>
    <w:p>
      <w:pPr>
        <w:pStyle w:val="BodyText"/>
        <w:spacing w:line="255" w:lineRule="auto"/>
        <w:rPr>
          <w:sz w:val="21"/>
        </w:rPr>
      </w:pPr>
      <w:r/>
    </w:p>
    <w:p>
      <w:pPr>
        <w:pStyle w:val="BodyText"/>
        <w:spacing w:line="255" w:lineRule="auto"/>
        <w:rPr>
          <w:sz w:val="21"/>
        </w:rPr>
      </w:pPr>
      <w:r/>
    </w:p>
    <w:p>
      <w:pPr>
        <w:pStyle w:val="BodyText"/>
        <w:spacing w:line="256" w:lineRule="auto"/>
        <w:rPr>
          <w:sz w:val="21"/>
        </w:rPr>
      </w:pPr>
      <w:r/>
    </w:p>
    <w:p>
      <w:pPr>
        <w:ind w:firstLine="20"/>
        <w:spacing w:line="3800" w:lineRule="exact"/>
        <w:rPr/>
      </w:pPr>
      <w:r>
        <w:rPr>
          <w:position w:val="-76"/>
        </w:rPr>
        <w:drawing>
          <wp:inline distT="0" distB="0" distL="0" distR="0">
            <wp:extent cx="4279966" cy="2413006"/>
            <wp:effectExtent l="0" t="0" r="0" b="0"/>
            <wp:docPr id="380" name="IM 380"/>
            <wp:cNvGraphicFramePr/>
            <a:graphic>
              <a:graphicData uri="http://schemas.openxmlformats.org/drawingml/2006/picture">
                <pic:pic>
                  <pic:nvPicPr>
                    <pic:cNvPr id="380" name="IM 380"/>
                    <pic:cNvPicPr/>
                  </pic:nvPicPr>
                  <pic:blipFill>
                    <a:blip r:embed="rId332"/>
                    <a:stretch>
                      <a:fillRect/>
                    </a:stretch>
                  </pic:blipFill>
                  <pic:spPr>
                    <a:xfrm rot="0">
                      <a:off x="0" y="0"/>
                      <a:ext cx="4279966" cy="2413006"/>
                    </a:xfrm>
                    <a:prstGeom prst="rect">
                      <a:avLst/>
                    </a:prstGeom>
                  </pic:spPr>
                </pic:pic>
              </a:graphicData>
            </a:graphic>
          </wp:inline>
        </w:drawing>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A0"/>
                <w:spacing w:val="-11"/>
              </w:rPr>
              <w:t>案</w:t>
            </w:r>
            <w:r>
              <w:rPr>
                <w:sz w:val="24"/>
                <w:szCs w:val="24"/>
                <w:color w:val="2070A0"/>
                <w:spacing w:val="20"/>
              </w:rPr>
              <w:t xml:space="preserve"> </w:t>
            </w:r>
            <w:r>
              <w:rPr>
                <w:sz w:val="24"/>
                <w:szCs w:val="24"/>
                <w:b/>
                <w:bCs/>
                <w:color w:val="2070A0"/>
                <w:spacing w:val="-11"/>
              </w:rPr>
              <w:t>例</w:t>
            </w:r>
            <w:r>
              <w:rPr>
                <w:sz w:val="24"/>
                <w:szCs w:val="24"/>
                <w:color w:val="2070A0"/>
                <w:spacing w:val="23"/>
              </w:rPr>
              <w:t xml:space="preserve"> </w:t>
            </w:r>
            <w:r>
              <w:rPr>
                <w:sz w:val="24"/>
                <w:szCs w:val="24"/>
                <w:b/>
                <w:bCs/>
                <w:color w:val="2070A0"/>
                <w:spacing w:val="-11"/>
              </w:rPr>
              <w:t>名</w:t>
            </w:r>
            <w:r>
              <w:rPr>
                <w:sz w:val="24"/>
                <w:szCs w:val="24"/>
                <w:color w:val="2070A0"/>
                <w:spacing w:val="21"/>
              </w:rPr>
              <w:t xml:space="preserve"> </w:t>
            </w:r>
            <w:r>
              <w:rPr>
                <w:sz w:val="24"/>
                <w:szCs w:val="24"/>
                <w:b/>
                <w:bCs/>
                <w:color w:val="2070A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1"/>
              </w:rPr>
              <w:t xml:space="preserve"> </w:t>
            </w:r>
            <w:r>
              <w:rPr>
                <w:sz w:val="24"/>
                <w:szCs w:val="24"/>
                <w:b/>
                <w:bCs/>
                <w:color w:val="2070A0"/>
                <w:spacing w:val="-10"/>
              </w:rPr>
              <w:t>属</w:t>
            </w:r>
            <w:r>
              <w:rPr>
                <w:sz w:val="24"/>
                <w:szCs w:val="24"/>
                <w:color w:val="2070A0"/>
                <w:spacing w:val="20"/>
              </w:rPr>
              <w:t xml:space="preserve"> </w:t>
            </w:r>
            <w:r>
              <w:rPr>
                <w:sz w:val="24"/>
                <w:szCs w:val="24"/>
                <w:b/>
                <w:bCs/>
                <w:color w:val="2070A0"/>
                <w:spacing w:val="-10"/>
              </w:rPr>
              <w:t>企</w:t>
            </w:r>
            <w:r>
              <w:rPr>
                <w:sz w:val="24"/>
                <w:szCs w:val="24"/>
                <w:color w:val="2070A0"/>
                <w:spacing w:val="25"/>
              </w:rPr>
              <w:t xml:space="preserve"> </w:t>
            </w:r>
            <w:r>
              <w:rPr>
                <w:sz w:val="24"/>
                <w:szCs w:val="24"/>
                <w:b/>
                <w:bCs/>
                <w:color w:val="2070A0"/>
                <w:spacing w:val="-10"/>
              </w:rPr>
              <w:t>业</w:t>
            </w:r>
          </w:p>
        </w:tc>
      </w:tr>
      <w:tr>
        <w:trPr>
          <w:trHeight w:val="142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6"/>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tc>
      </w:tr>
    </w:tbl>
    <w:p>
      <w:pPr>
        <w:ind w:left="23"/>
        <w:spacing w:before="13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4"/>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0"/>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2"/>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left="3"/>
        <w:spacing w:before="121" w:line="221" w:lineRule="auto"/>
        <w:rPr>
          <w:rFonts w:ascii="SimHei" w:hAnsi="SimHei" w:eastAsia="SimHei" w:cs="SimHei"/>
          <w:sz w:val="24"/>
          <w:szCs w:val="24"/>
        </w:rPr>
      </w:pPr>
      <w:r>
        <w:rPr>
          <w:rFonts w:ascii="SimHei" w:hAnsi="SimHei" w:eastAsia="SimHei" w:cs="SimHei"/>
          <w:sz w:val="24"/>
          <w:szCs w:val="24"/>
          <w:b/>
          <w:bCs/>
          <w:spacing w:val="-4"/>
        </w:rPr>
        <w:t>混动新能源汽车双电机控制器</w:t>
      </w:r>
    </w:p>
    <w:p>
      <w:pPr>
        <w:pStyle w:val="BodyText"/>
        <w:spacing w:line="352"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19"/>
        </w:rPr>
        <w:t>臻驱科技(上海)股份有限公司</w:t>
      </w:r>
    </w:p>
    <w:p>
      <w:pPr>
        <w:pStyle w:val="BodyText"/>
        <w:spacing w:line="362" w:lineRule="auto"/>
        <w:rPr>
          <w:sz w:val="21"/>
        </w:rPr>
      </w:pPr>
      <w:r/>
    </w:p>
    <w:p>
      <w:pPr>
        <w:ind w:right="25"/>
        <w:spacing w:before="58" w:line="292" w:lineRule="auto"/>
        <w:jc w:val="both"/>
        <w:rPr>
          <w:rFonts w:ascii="SimHei" w:hAnsi="SimHei" w:eastAsia="SimHei" w:cs="SimHei"/>
          <w:sz w:val="18"/>
          <w:szCs w:val="18"/>
        </w:rPr>
      </w:pPr>
      <w:r>
        <w:rPr>
          <w:rFonts w:ascii="SimHei" w:hAnsi="SimHei" w:eastAsia="SimHei" w:cs="SimHei"/>
          <w:sz w:val="18"/>
          <w:szCs w:val="18"/>
          <w:spacing w:val="3"/>
        </w:rPr>
        <w:t>混动新能源汽车双电机控制器产品支持双电机协同控制、电磁离合</w:t>
      </w:r>
      <w:r>
        <w:rPr>
          <w:rFonts w:ascii="SimHei" w:hAnsi="SimHei" w:eastAsia="SimHei" w:cs="SimHei"/>
          <w:sz w:val="18"/>
          <w:szCs w:val="18"/>
          <w:spacing w:val="2"/>
        </w:rPr>
        <w:t>器驱动及油泵控制</w:t>
      </w:r>
      <w:r>
        <w:rPr>
          <w:rFonts w:ascii="SimHei" w:hAnsi="SimHei" w:eastAsia="SimHei" w:cs="SimHei"/>
          <w:sz w:val="18"/>
          <w:szCs w:val="18"/>
        </w:rPr>
        <w:t xml:space="preserve"> </w:t>
      </w:r>
      <w:r>
        <w:rPr>
          <w:rFonts w:ascii="SimHei" w:hAnsi="SimHei" w:eastAsia="SimHei" w:cs="SimHei"/>
          <w:sz w:val="18"/>
          <w:szCs w:val="18"/>
          <w:spacing w:val="1"/>
        </w:rPr>
        <w:t>等多元功能，通过单颗</w:t>
      </w:r>
      <w:r>
        <w:rPr>
          <w:rFonts w:ascii="SimSun" w:hAnsi="SimSun" w:eastAsia="SimSun" w:cs="SimSun"/>
          <w:sz w:val="18"/>
          <w:szCs w:val="18"/>
        </w:rPr>
        <w:t>MCU</w:t>
      </w:r>
      <w:r>
        <w:rPr>
          <w:rFonts w:ascii="SimSun" w:hAnsi="SimSun" w:eastAsia="SimSun" w:cs="SimSun"/>
          <w:sz w:val="18"/>
          <w:szCs w:val="18"/>
          <w:spacing w:val="59"/>
        </w:rPr>
        <w:t xml:space="preserve"> </w:t>
      </w:r>
      <w:r>
        <w:rPr>
          <w:rFonts w:ascii="SimHei" w:hAnsi="SimHei" w:eastAsia="SimHei" w:cs="SimHei"/>
          <w:sz w:val="18"/>
          <w:szCs w:val="18"/>
          <w:spacing w:val="1"/>
        </w:rPr>
        <w:t>实现高效多任务处理，简化系统同时优化能量分配，在减</w:t>
      </w:r>
      <w:r>
        <w:rPr>
          <w:rFonts w:ascii="SimHei" w:hAnsi="SimHei" w:eastAsia="SimHei" w:cs="SimHei"/>
          <w:sz w:val="18"/>
          <w:szCs w:val="18"/>
        </w:rPr>
        <w:t xml:space="preserve"> </w:t>
      </w:r>
      <w:r>
        <w:rPr>
          <w:rFonts w:ascii="SimHei" w:hAnsi="SimHei" w:eastAsia="SimHei" w:cs="SimHei"/>
          <w:sz w:val="18"/>
          <w:szCs w:val="18"/>
          <w:spacing w:val="-1"/>
        </w:rPr>
        <w:t>速或制动时，发电电机可回收能量，极大提升整</w:t>
      </w:r>
      <w:r>
        <w:rPr>
          <w:rFonts w:ascii="SimHei" w:hAnsi="SimHei" w:eastAsia="SimHei" w:cs="SimHei"/>
          <w:sz w:val="18"/>
          <w:szCs w:val="18"/>
          <w:spacing w:val="-2"/>
        </w:rPr>
        <w:t>车能效。</w:t>
      </w:r>
    </w:p>
    <w:p>
      <w:pPr>
        <w:pStyle w:val="BodyText"/>
        <w:spacing w:line="245" w:lineRule="auto"/>
        <w:rPr>
          <w:sz w:val="21"/>
        </w:rPr>
      </w:pPr>
      <w:r/>
    </w:p>
    <w:p>
      <w:pPr>
        <w:pStyle w:val="BodyText"/>
        <w:spacing w:line="245" w:lineRule="auto"/>
        <w:rPr>
          <w:sz w:val="21"/>
        </w:rPr>
      </w:pPr>
      <w:r/>
    </w:p>
    <w:p>
      <w:pPr>
        <w:ind w:right="24"/>
        <w:spacing w:before="59" w:line="309" w:lineRule="auto"/>
        <w:jc w:val="both"/>
        <w:rPr>
          <w:rFonts w:ascii="SimHei" w:hAnsi="SimHei" w:eastAsia="SimHei" w:cs="SimHei"/>
          <w:sz w:val="18"/>
          <w:szCs w:val="18"/>
        </w:rPr>
      </w:pPr>
      <w:r>
        <w:rPr>
          <w:rFonts w:ascii="SimHei" w:hAnsi="SimHei" w:eastAsia="SimHei" w:cs="SimHei"/>
          <w:sz w:val="18"/>
          <w:szCs w:val="18"/>
          <w:spacing w:val="3"/>
        </w:rPr>
        <w:t>臻驱科技在国内混动双电机控制器市场稳居前列</w:t>
      </w:r>
      <w:r>
        <w:rPr>
          <w:rFonts w:ascii="SimHei" w:hAnsi="SimHei" w:eastAsia="SimHei" w:cs="SimHei"/>
          <w:sz w:val="18"/>
          <w:szCs w:val="18"/>
          <w:spacing w:val="2"/>
        </w:rPr>
        <w:t>，2024年双电机控制器装机量达22万</w:t>
      </w:r>
      <w:r>
        <w:rPr>
          <w:rFonts w:ascii="SimHei" w:hAnsi="SimHei" w:eastAsia="SimHei" w:cs="SimHei"/>
          <w:sz w:val="18"/>
          <w:szCs w:val="18"/>
        </w:rPr>
        <w:t xml:space="preserve"> </w:t>
      </w:r>
      <w:r>
        <w:rPr>
          <w:rFonts w:ascii="SimHei" w:hAnsi="SimHei" w:eastAsia="SimHei" w:cs="SimHei"/>
          <w:sz w:val="18"/>
          <w:szCs w:val="18"/>
          <w:spacing w:val="2"/>
        </w:rPr>
        <w:t>套，终端装机量突破26万套，若计入单电机控制器、海外出口及功</w:t>
      </w:r>
      <w:r>
        <w:rPr>
          <w:rFonts w:ascii="SimHei" w:hAnsi="SimHei" w:eastAsia="SimHei" w:cs="SimHei"/>
          <w:sz w:val="18"/>
          <w:szCs w:val="18"/>
          <w:spacing w:val="1"/>
        </w:rPr>
        <w:t>率组件形式出货，</w:t>
      </w:r>
      <w:r>
        <w:rPr>
          <w:rFonts w:ascii="SimHei" w:hAnsi="SimHei" w:eastAsia="SimHei" w:cs="SimHei"/>
          <w:sz w:val="18"/>
          <w:szCs w:val="18"/>
        </w:rPr>
        <w:t xml:space="preserve"> </w:t>
      </w:r>
      <w:r>
        <w:rPr>
          <w:rFonts w:ascii="SimHei" w:hAnsi="SimHei" w:eastAsia="SimHei" w:cs="SimHei"/>
          <w:sz w:val="18"/>
          <w:szCs w:val="18"/>
          <w:spacing w:val="7"/>
        </w:rPr>
        <w:t>总规模接近50万套，同比增幅达90%,增速远超行业平均水平，市场占有率位居行业</w:t>
      </w:r>
      <w:r>
        <w:rPr>
          <w:rFonts w:ascii="SimHei" w:hAnsi="SimHei" w:eastAsia="SimHei" w:cs="SimHei"/>
          <w:sz w:val="18"/>
          <w:szCs w:val="18"/>
          <w:spacing w:val="4"/>
        </w:rPr>
        <w:t xml:space="preserve"> </w:t>
      </w:r>
      <w:r>
        <w:rPr>
          <w:rFonts w:ascii="SimHei" w:hAnsi="SimHei" w:eastAsia="SimHei" w:cs="SimHei"/>
          <w:sz w:val="18"/>
          <w:szCs w:val="18"/>
          <w:spacing w:val="24"/>
        </w:rPr>
        <w:t>前三。在中高功率密度双电控市场中，其份</w:t>
      </w:r>
      <w:r>
        <w:rPr>
          <w:rFonts w:ascii="SimHei" w:hAnsi="SimHei" w:eastAsia="SimHei" w:cs="SimHei"/>
          <w:sz w:val="18"/>
          <w:szCs w:val="18"/>
          <w:spacing w:val="23"/>
        </w:rPr>
        <w:t>额超15%,技术优势显著。自研的</w:t>
      </w:r>
      <w:r>
        <w:rPr>
          <w:rFonts w:ascii="SimHei" w:hAnsi="SimHei" w:eastAsia="SimHei" w:cs="SimHei"/>
          <w:sz w:val="18"/>
          <w:szCs w:val="18"/>
        </w:rPr>
        <w:t xml:space="preserve"> </w:t>
      </w:r>
      <w:r>
        <w:rPr>
          <w:rFonts w:ascii="SimSun" w:hAnsi="SimSun" w:eastAsia="SimSun" w:cs="SimSun"/>
          <w:sz w:val="18"/>
          <w:szCs w:val="18"/>
        </w:rPr>
        <w:t>OreoPACK</w:t>
      </w:r>
      <w:r>
        <w:rPr>
          <w:rFonts w:ascii="SimSun" w:hAnsi="SimSun" w:eastAsia="SimSun" w:cs="SimSun"/>
          <w:sz w:val="18"/>
          <w:szCs w:val="18"/>
          <w:spacing w:val="41"/>
        </w:rPr>
        <w:t xml:space="preserve"> </w:t>
      </w:r>
      <w:r>
        <w:rPr>
          <w:rFonts w:ascii="SimHei" w:hAnsi="SimHei" w:eastAsia="SimHei" w:cs="SimHei"/>
          <w:sz w:val="18"/>
          <w:szCs w:val="18"/>
          <w:spacing w:val="2"/>
        </w:rPr>
        <w:t>和</w:t>
      </w:r>
      <w:r>
        <w:rPr>
          <w:rFonts w:ascii="SimSun" w:hAnsi="SimSun" w:eastAsia="SimSun" w:cs="SimSun"/>
          <w:sz w:val="18"/>
          <w:szCs w:val="18"/>
        </w:rPr>
        <w:t>SlimPACK</w:t>
      </w:r>
      <w:r>
        <w:rPr>
          <w:rFonts w:ascii="SimSun" w:hAnsi="SimSun" w:eastAsia="SimSun" w:cs="SimSun"/>
          <w:sz w:val="18"/>
          <w:szCs w:val="18"/>
          <w:spacing w:val="2"/>
        </w:rPr>
        <w:t xml:space="preserve"> </w:t>
      </w:r>
      <w:r>
        <w:rPr>
          <w:rFonts w:ascii="SimHei" w:hAnsi="SimHei" w:eastAsia="SimHei" w:cs="SimHei"/>
          <w:sz w:val="18"/>
          <w:szCs w:val="18"/>
          <w:spacing w:val="2"/>
        </w:rPr>
        <w:t>功率模块凭借双面水冷、碳化硅兼容等特性，促使成为国内少</w:t>
      </w:r>
      <w:r>
        <w:rPr>
          <w:rFonts w:ascii="SimHei" w:hAnsi="SimHei" w:eastAsia="SimHei" w:cs="SimHei"/>
          <w:sz w:val="18"/>
          <w:szCs w:val="18"/>
        </w:rPr>
        <w:t xml:space="preserve"> </w:t>
      </w:r>
      <w:r>
        <w:rPr>
          <w:rFonts w:ascii="SimHei" w:hAnsi="SimHei" w:eastAsia="SimHei" w:cs="SimHei"/>
          <w:sz w:val="18"/>
          <w:szCs w:val="18"/>
          <w:spacing w:val="3"/>
        </w:rPr>
        <w:t>数突破高端市场的本土企业，功率模块领域排名第八，</w:t>
      </w:r>
      <w:r>
        <w:rPr>
          <w:rFonts w:ascii="SimHei" w:hAnsi="SimHei" w:eastAsia="SimHei" w:cs="SimHei"/>
          <w:sz w:val="18"/>
          <w:szCs w:val="18"/>
          <w:spacing w:val="2"/>
        </w:rPr>
        <w:t>垂直整合能力在成本控制与定</w:t>
      </w:r>
      <w:r>
        <w:rPr>
          <w:rFonts w:ascii="SimHei" w:hAnsi="SimHei" w:eastAsia="SimHei" w:cs="SimHei"/>
          <w:sz w:val="18"/>
          <w:szCs w:val="18"/>
        </w:rPr>
        <w:t xml:space="preserve"> </w:t>
      </w:r>
      <w:r>
        <w:rPr>
          <w:rFonts w:ascii="SimHei" w:hAnsi="SimHei" w:eastAsia="SimHei" w:cs="SimHei"/>
          <w:sz w:val="18"/>
          <w:szCs w:val="18"/>
          <w:spacing w:val="-3"/>
        </w:rPr>
        <w:t>制化服务上优于国际同行。</w:t>
      </w:r>
    </w:p>
    <w:p>
      <w:pPr>
        <w:pStyle w:val="BodyText"/>
        <w:spacing w:line="338" w:lineRule="auto"/>
        <w:rPr>
          <w:sz w:val="21"/>
        </w:rPr>
      </w:pPr>
      <w:r/>
    </w:p>
    <w:p>
      <w:pPr>
        <w:spacing w:before="1" w:line="4860" w:lineRule="exact"/>
        <w:rPr/>
      </w:pPr>
      <w:r>
        <w:rPr>
          <w:position w:val="-97"/>
        </w:rPr>
        <w:drawing>
          <wp:inline distT="0" distB="0" distL="0" distR="0">
            <wp:extent cx="4279831" cy="3086088"/>
            <wp:effectExtent l="0" t="0" r="0" b="0"/>
            <wp:docPr id="382" name="IM 382"/>
            <wp:cNvGraphicFramePr/>
            <a:graphic>
              <a:graphicData uri="http://schemas.openxmlformats.org/drawingml/2006/picture">
                <pic:pic>
                  <pic:nvPicPr>
                    <pic:cNvPr id="382" name="IM 382"/>
                    <pic:cNvPicPr/>
                  </pic:nvPicPr>
                  <pic:blipFill>
                    <a:blip r:embed="rId333"/>
                    <a:stretch>
                      <a:fillRect/>
                    </a:stretch>
                  </pic:blipFill>
                  <pic:spPr>
                    <a:xfrm rot="0">
                      <a:off x="0" y="0"/>
                      <a:ext cx="4279831" cy="3086088"/>
                    </a:xfrm>
                    <a:prstGeom prst="rect">
                      <a:avLst/>
                    </a:prstGeom>
                  </pic:spPr>
                </pic:pic>
              </a:graphicData>
            </a:graphic>
          </wp:inline>
        </w:drawing>
      </w:r>
    </w:p>
    <w:p>
      <w:pPr>
        <w:spacing w:line="4860" w:lineRule="exact"/>
        <w:sectPr>
          <w:type w:val="continuous"/>
          <w:pgSz w:w="21320" w:h="15080"/>
          <w:pgMar w:top="1202" w:right="1150" w:bottom="400" w:left="1150" w:header="795" w:footer="0" w:gutter="0"/>
          <w:cols w:equalWidth="0" w:num="4">
            <w:col w:w="1630" w:space="100"/>
            <w:col w:w="8671" w:space="100"/>
            <w:col w:w="1630" w:space="100"/>
            <w:col w:w="6790" w:space="0"/>
          </w:cols>
        </w:sectPr>
        <w:rPr/>
      </w:pPr>
    </w:p>
    <w:p>
      <w:pPr>
        <w:pStyle w:val="BodyText"/>
        <w:spacing w:line="277" w:lineRule="auto"/>
        <w:rPr>
          <w:sz w:val="21"/>
        </w:rPr>
      </w:pPr>
      <w:r/>
    </w:p>
    <w:p>
      <w:pPr>
        <w:pStyle w:val="BodyText"/>
        <w:spacing w:line="277" w:lineRule="auto"/>
        <w:rPr>
          <w:sz w:val="21"/>
        </w:rPr>
      </w:pPr>
      <w:r/>
    </w:p>
    <w:p>
      <w:pPr>
        <w:pStyle w:val="BodyText"/>
        <w:spacing w:line="278" w:lineRule="auto"/>
        <w:rPr>
          <w:sz w:val="21"/>
        </w:rPr>
      </w:pPr>
      <w:r/>
    </w:p>
    <w:p>
      <w:pPr>
        <w:pStyle w:val="BodyText"/>
        <w:spacing w:line="278" w:lineRule="auto"/>
        <w:rPr>
          <w:sz w:val="21"/>
        </w:rPr>
      </w:pPr>
      <w:r/>
    </w:p>
    <w:p>
      <w:pPr>
        <w:spacing w:before="60" w:line="195" w:lineRule="auto"/>
        <w:rPr>
          <w:rFonts w:ascii="SimSun" w:hAnsi="SimSun" w:eastAsia="SimSun" w:cs="SimSun"/>
          <w:sz w:val="18"/>
          <w:szCs w:val="18"/>
        </w:rPr>
      </w:pPr>
      <w:r>
        <w:rPr>
          <w:rFonts w:ascii="SimSun" w:hAnsi="SimSun" w:eastAsia="SimSun" w:cs="SimSun"/>
          <w:sz w:val="18"/>
          <w:szCs w:val="18"/>
        </w:rPr>
        <w:t>—59—                                      </w:t>
      </w:r>
      <w:r>
        <w:rPr>
          <w:rFonts w:ascii="SimSun" w:hAnsi="SimSun" w:eastAsia="SimSun" w:cs="SimSun"/>
          <w:sz w:val="18"/>
          <w:szCs w:val="18"/>
          <w:spacing w:val="-1"/>
        </w:rPr>
        <w:t xml:space="preserve">                                                                                                                                                                   —60—</w:t>
      </w:r>
    </w:p>
    <w:p>
      <w:pPr>
        <w:spacing w:line="195" w:lineRule="auto"/>
        <w:sectPr>
          <w:type w:val="continuous"/>
          <w:pgSz w:w="21320" w:h="15080"/>
          <w:pgMar w:top="1202" w:right="1150" w:bottom="400" w:left="1150" w:header="795" w:footer="0" w:gutter="0"/>
          <w:cols w:equalWidth="0" w:num="1">
            <w:col w:w="19020" w:space="0"/>
          </w:cols>
        </w:sectPr>
        <w:rPr>
          <w:rFonts w:ascii="SimSun" w:hAnsi="SimSun" w:eastAsia="SimSun" w:cs="SimSun"/>
          <w:sz w:val="18"/>
          <w:szCs w:val="18"/>
        </w:rPr>
      </w:pPr>
    </w:p>
    <w:p>
      <w:pPr>
        <w:spacing w:before="54"/>
        <w:rPr/>
      </w:pPr>
      <w:r>
        <w:drawing>
          <wp:anchor distT="0" distB="0" distL="0" distR="0" simplePos="0" relativeHeight="252190720" behindDoc="0" locked="0" layoutInCell="0" allowOverlap="1">
            <wp:simplePos x="0" y="0"/>
            <wp:positionH relativeFrom="page">
              <wp:posOffset>742976</wp:posOffset>
            </wp:positionH>
            <wp:positionV relativeFrom="page">
              <wp:posOffset>736570</wp:posOffset>
            </wp:positionV>
            <wp:extent cx="12064974" cy="12735"/>
            <wp:effectExtent l="0" t="0" r="0" b="0"/>
            <wp:wrapNone/>
            <wp:docPr id="384" name="IM 384"/>
            <wp:cNvGraphicFramePr/>
            <a:graphic>
              <a:graphicData uri="http://schemas.openxmlformats.org/drawingml/2006/picture">
                <pic:pic>
                  <pic:nvPicPr>
                    <pic:cNvPr id="384" name="IM 384"/>
                    <pic:cNvPicPr/>
                  </pic:nvPicPr>
                  <pic:blipFill>
                    <a:blip r:embed="rId336"/>
                    <a:stretch>
                      <a:fillRect/>
                    </a:stretch>
                  </pic:blipFill>
                  <pic:spPr>
                    <a:xfrm rot="0">
                      <a:off x="0" y="0"/>
                      <a:ext cx="12064974" cy="12735"/>
                    </a:xfrm>
                    <a:prstGeom prst="rect">
                      <a:avLst/>
                    </a:prstGeom>
                  </pic:spPr>
                </pic:pic>
              </a:graphicData>
            </a:graphic>
          </wp:anchor>
        </w:drawing>
      </w:r>
      <w:r/>
    </w:p>
    <w:p>
      <w:pPr>
        <w:spacing w:before="53"/>
        <w:rPr/>
      </w:pPr>
      <w:r/>
    </w:p>
    <w:p>
      <w:pPr>
        <w:sectPr>
          <w:headerReference w:type="default" r:id="rId334"/>
          <w:footerReference w:type="default" r:id="rId335"/>
          <w:pgSz w:w="21320" w:h="15080"/>
          <w:pgMar w:top="1159" w:right="1149" w:bottom="903" w:left="1150" w:header="830" w:footer="646" w:gutter="0"/>
          <w:cols w:equalWidth="0" w:num="1">
            <w:col w:w="19020" w:space="0"/>
          </w:cols>
        </w:sectPr>
        <w:rPr/>
      </w:pPr>
    </w:p>
    <w:p>
      <w:pPr>
        <w:ind w:firstLine="50"/>
        <w:spacing w:line="440" w:lineRule="exact"/>
        <w:rPr/>
      </w:pPr>
      <w:r>
        <w:rPr>
          <w:position w:val="-8"/>
        </w:rPr>
        <w:pict>
          <v:group id="_x0000_s982" style="mso-position-vertical-relative:line;mso-position-horizontal-relative:char;width:76pt;height:22.05pt;" filled="false" stroked="false" coordsize="1520,440" coordorigin="0,0">
            <v:shape id="_x0000_s984" style="position:absolute;left:0;top:0;width:1520;height:440;" filled="false" stroked="false" type="#_x0000_t75">
              <v:imagedata o:title="" r:id="rId226"/>
            </v:shape>
            <v:shape id="_x0000_s986"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r>
                      <w:rPr>
                        <w:rFonts w:ascii="SimHei" w:hAnsi="SimHei" w:eastAsia="SimHei" w:cs="SimHei"/>
                        <w:sz w:val="31"/>
                        <w:szCs w:val="31"/>
                        <w:b/>
                        <w:bCs/>
                        <w:color w:val="FFFFFF"/>
                        <w:spacing w:val="-13"/>
                      </w:rPr>
                      <w:t>精选案例</w:t>
                    </w:r>
                  </w:p>
                </w:txbxContent>
              </v:textbox>
            </v:shape>
          </v:group>
        </w:pict>
      </w:r>
    </w:p>
    <w:p>
      <w:pPr>
        <w:spacing w:before="28"/>
        <w:rPr/>
      </w:pPr>
      <w:r/>
    </w:p>
    <w:p>
      <w:pPr>
        <w:spacing w:before="28"/>
        <w:rPr/>
      </w:pPr>
      <w:r/>
    </w:p>
    <w:tbl>
      <w:tblPr>
        <w:tblStyle w:val="TableNormal"/>
        <w:tblW w:w="1429"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29"/>
      </w:tblGrid>
      <w:tr>
        <w:trPr>
          <w:trHeight w:val="714" w:hRule="atLeast"/>
        </w:trPr>
        <w:tc>
          <w:tcPr>
            <w:tcW w:w="1429" w:type="dxa"/>
            <w:vAlign w:val="top"/>
            <w:tcBorders>
              <w:bottom w:val="single" w:color="0000FF" w:sz="2" w:space="0"/>
              <w:top w:val="single" w:color="0000FF" w:sz="4" w:space="0"/>
            </w:tcBorders>
          </w:tcPr>
          <w:p>
            <w:pPr>
              <w:pStyle w:val="TableText"/>
              <w:ind w:left="33"/>
              <w:spacing w:before="134" w:line="222" w:lineRule="auto"/>
              <w:rPr>
                <w:sz w:val="24"/>
                <w:szCs w:val="24"/>
              </w:rPr>
            </w:pPr>
            <w:r>
              <w:rPr>
                <w:sz w:val="24"/>
                <w:szCs w:val="24"/>
                <w:b/>
                <w:bCs/>
                <w:color w:val="2070B0"/>
                <w:spacing w:val="-11"/>
              </w:rPr>
              <w:t>案</w:t>
            </w:r>
            <w:r>
              <w:rPr>
                <w:sz w:val="24"/>
                <w:szCs w:val="24"/>
                <w:color w:val="2070B0"/>
                <w:spacing w:val="17"/>
              </w:rPr>
              <w:t xml:space="preserve"> </w:t>
            </w:r>
            <w:r>
              <w:rPr>
                <w:sz w:val="24"/>
                <w:szCs w:val="24"/>
                <w:b/>
                <w:bCs/>
                <w:color w:val="2070B0"/>
                <w:spacing w:val="-11"/>
              </w:rPr>
              <w:t>例</w:t>
            </w:r>
            <w:r>
              <w:rPr>
                <w:sz w:val="24"/>
                <w:szCs w:val="24"/>
                <w:color w:val="2070B0"/>
                <w:spacing w:val="19"/>
              </w:rPr>
              <w:t xml:space="preserve"> </w:t>
            </w:r>
            <w:r>
              <w:rPr>
                <w:sz w:val="24"/>
                <w:szCs w:val="24"/>
                <w:b/>
                <w:bCs/>
                <w:color w:val="2070B0"/>
                <w:spacing w:val="-11"/>
              </w:rPr>
              <w:t>名</w:t>
            </w:r>
            <w:r>
              <w:rPr>
                <w:sz w:val="24"/>
                <w:szCs w:val="24"/>
                <w:color w:val="2070B0"/>
                <w:spacing w:val="17"/>
              </w:rPr>
              <w:t xml:space="preserve"> </w:t>
            </w:r>
            <w:r>
              <w:rPr>
                <w:sz w:val="24"/>
                <w:szCs w:val="24"/>
                <w:b/>
                <w:bCs/>
                <w:color w:val="2070B0"/>
                <w:spacing w:val="-11"/>
              </w:rPr>
              <w:t>称</w:t>
            </w:r>
          </w:p>
        </w:tc>
      </w:tr>
      <w:tr>
        <w:trPr>
          <w:trHeight w:val="804" w:hRule="atLeast"/>
        </w:trPr>
        <w:tc>
          <w:tcPr>
            <w:tcW w:w="1429" w:type="dxa"/>
            <w:vAlign w:val="top"/>
            <w:tcBorders>
              <w:top w:val="single" w:color="0000FF" w:sz="2" w:space="0"/>
              <w:bottom w:val="single" w:color="0000FF" w:sz="4" w:space="0"/>
            </w:tcBorders>
          </w:tcPr>
          <w:p>
            <w:pPr>
              <w:pStyle w:val="TableText"/>
              <w:ind w:left="33"/>
              <w:spacing w:before="137" w:line="222" w:lineRule="auto"/>
              <w:rPr>
                <w:sz w:val="24"/>
                <w:szCs w:val="24"/>
              </w:rPr>
            </w:pPr>
            <w:r>
              <w:rPr>
                <w:sz w:val="24"/>
                <w:szCs w:val="24"/>
                <w:b/>
                <w:bCs/>
                <w:color w:val="2070B0"/>
                <w:spacing w:val="-10"/>
              </w:rPr>
              <w:t>所</w:t>
            </w:r>
            <w:r>
              <w:rPr>
                <w:sz w:val="24"/>
                <w:szCs w:val="24"/>
                <w:color w:val="2070B0"/>
                <w:spacing w:val="18"/>
              </w:rPr>
              <w:t xml:space="preserve"> </w:t>
            </w:r>
            <w:r>
              <w:rPr>
                <w:sz w:val="24"/>
                <w:szCs w:val="24"/>
                <w:b/>
                <w:bCs/>
                <w:color w:val="2070B0"/>
                <w:spacing w:val="-10"/>
              </w:rPr>
              <w:t>属</w:t>
            </w:r>
            <w:r>
              <w:rPr>
                <w:sz w:val="24"/>
                <w:szCs w:val="24"/>
                <w:color w:val="2070B0"/>
                <w:spacing w:val="17"/>
              </w:rPr>
              <w:t xml:space="preserve"> </w:t>
            </w:r>
            <w:r>
              <w:rPr>
                <w:sz w:val="24"/>
                <w:szCs w:val="24"/>
                <w:b/>
                <w:bCs/>
                <w:color w:val="2070B0"/>
                <w:spacing w:val="-10"/>
              </w:rPr>
              <w:t>企</w:t>
            </w:r>
            <w:r>
              <w:rPr>
                <w:sz w:val="24"/>
                <w:szCs w:val="24"/>
                <w:color w:val="2070B0"/>
                <w:spacing w:val="21"/>
              </w:rPr>
              <w:t xml:space="preserve"> </w:t>
            </w:r>
            <w:r>
              <w:rPr>
                <w:sz w:val="24"/>
                <w:szCs w:val="24"/>
                <w:b/>
                <w:bCs/>
                <w:color w:val="2070B0"/>
                <w:spacing w:val="-10"/>
              </w:rPr>
              <w:t>业</w:t>
            </w:r>
          </w:p>
        </w:tc>
      </w:tr>
      <w:tr>
        <w:trPr>
          <w:trHeight w:val="2782" w:hRule="atLeast"/>
        </w:trPr>
        <w:tc>
          <w:tcPr>
            <w:tcW w:w="1429" w:type="dxa"/>
            <w:vAlign w:val="top"/>
            <w:tcBorders>
              <w:bottom w:val="single" w:color="0000FF" w:sz="2" w:space="0"/>
              <w:top w:val="single" w:color="0000FF" w:sz="4" w:space="0"/>
            </w:tcBorders>
          </w:tcPr>
          <w:p>
            <w:pPr>
              <w:pStyle w:val="TableText"/>
              <w:ind w:left="33"/>
              <w:spacing w:before="142" w:line="222" w:lineRule="auto"/>
              <w:rPr>
                <w:sz w:val="24"/>
                <w:szCs w:val="24"/>
              </w:rPr>
            </w:pPr>
            <w:r>
              <w:rPr>
                <w:sz w:val="24"/>
                <w:szCs w:val="24"/>
                <w:b/>
                <w:bCs/>
                <w:color w:val="2070A0"/>
                <w:spacing w:val="-13"/>
              </w:rPr>
              <w:t>产</w:t>
            </w:r>
            <w:r>
              <w:rPr>
                <w:sz w:val="24"/>
                <w:szCs w:val="24"/>
                <w:color w:val="2070A0"/>
                <w:spacing w:val="31"/>
              </w:rPr>
              <w:t xml:space="preserve"> </w:t>
            </w:r>
            <w:r>
              <w:rPr>
                <w:sz w:val="24"/>
                <w:szCs w:val="24"/>
                <w:b/>
                <w:bCs/>
                <w:color w:val="2070A0"/>
                <w:spacing w:val="-13"/>
              </w:rPr>
              <w:t>品</w:t>
            </w:r>
            <w:r>
              <w:rPr>
                <w:sz w:val="24"/>
                <w:szCs w:val="24"/>
                <w:color w:val="2070A0"/>
                <w:spacing w:val="23"/>
              </w:rPr>
              <w:t xml:space="preserve"> </w:t>
            </w:r>
            <w:r>
              <w:rPr>
                <w:sz w:val="24"/>
                <w:szCs w:val="24"/>
                <w:b/>
                <w:bCs/>
                <w:color w:val="2070A0"/>
                <w:spacing w:val="-13"/>
              </w:rPr>
              <w:t>介</w:t>
            </w:r>
            <w:r>
              <w:rPr>
                <w:sz w:val="24"/>
                <w:szCs w:val="24"/>
                <w:color w:val="2070A0"/>
                <w:spacing w:val="21"/>
              </w:rPr>
              <w:t xml:space="preserve"> </w:t>
            </w:r>
            <w:r>
              <w:rPr>
                <w:sz w:val="24"/>
                <w:szCs w:val="24"/>
                <w:b/>
                <w:bCs/>
                <w:color w:val="2070A0"/>
                <w:spacing w:val="-13"/>
              </w:rPr>
              <w:t>绍</w:t>
            </w:r>
          </w:p>
        </w:tc>
      </w:tr>
    </w:tbl>
    <w:p>
      <w:pPr>
        <w:ind w:left="43"/>
        <w:spacing w:before="127"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pStyle w:val="BodyText"/>
        <w:spacing w:line="242" w:lineRule="auto"/>
        <w:rPr>
          <w:sz w:val="21"/>
        </w:rPr>
      </w:pPr>
      <w:r>
        <w:pict>
          <v:rect id="_x0000_s988" style="position:absolute;margin-left:0pt;margin-top:0.436707pt;mso-position-vertical-relative:text;mso-position-horizontal-relative:text;width:343.55pt;height:22.05pt;z-index:252191744;" fillcolor="#E5E6E8" filled="true" stroked="false"/>
        </w:pict>
      </w: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ind w:left="113"/>
        <w:spacing w:before="78" w:line="220" w:lineRule="auto"/>
        <w:rPr>
          <w:rFonts w:ascii="SimHei" w:hAnsi="SimHei" w:eastAsia="SimHei" w:cs="SimHei"/>
          <w:sz w:val="24"/>
          <w:szCs w:val="24"/>
        </w:rPr>
      </w:pPr>
      <w:r>
        <w:rPr>
          <w:rFonts w:ascii="SimHei" w:hAnsi="SimHei" w:eastAsia="SimHei" w:cs="SimHei"/>
          <w:sz w:val="24"/>
          <w:szCs w:val="24"/>
          <w:b/>
          <w:bCs/>
          <w:spacing w:val="-4"/>
        </w:rPr>
        <w:t>车用百千瓦级长寿命金属板燃料电池</w:t>
      </w:r>
    </w:p>
    <w:p>
      <w:pPr>
        <w:pStyle w:val="BodyText"/>
        <w:spacing w:line="354" w:lineRule="auto"/>
        <w:rPr>
          <w:sz w:val="21"/>
        </w:rPr>
      </w:pPr>
      <w:r/>
    </w:p>
    <w:p>
      <w:pPr>
        <w:ind w:left="113"/>
        <w:spacing w:before="78" w:line="221" w:lineRule="auto"/>
        <w:rPr>
          <w:rFonts w:ascii="SimHei" w:hAnsi="SimHei" w:eastAsia="SimHei" w:cs="SimHei"/>
          <w:sz w:val="24"/>
          <w:szCs w:val="24"/>
        </w:rPr>
      </w:pPr>
      <w:r>
        <w:rPr>
          <w:rFonts w:ascii="SimHei" w:hAnsi="SimHei" w:eastAsia="SimHei" w:cs="SimHei"/>
          <w:sz w:val="24"/>
          <w:szCs w:val="24"/>
          <w:b/>
          <w:bCs/>
          <w:spacing w:val="-4"/>
        </w:rPr>
        <w:t>上海捷氢科技股份有限公司</w:t>
      </w:r>
    </w:p>
    <w:p>
      <w:pPr>
        <w:pStyle w:val="BodyText"/>
        <w:spacing w:line="352" w:lineRule="auto"/>
        <w:rPr>
          <w:sz w:val="21"/>
        </w:rPr>
      </w:pPr>
      <w:r/>
    </w:p>
    <w:p>
      <w:pPr>
        <w:ind w:left="110" w:right="1901"/>
        <w:spacing w:before="62" w:line="290" w:lineRule="auto"/>
        <w:jc w:val="both"/>
        <w:rPr>
          <w:rFonts w:ascii="SimSun" w:hAnsi="SimSun" w:eastAsia="SimSun" w:cs="SimSun"/>
          <w:sz w:val="19"/>
          <w:szCs w:val="19"/>
        </w:rPr>
      </w:pPr>
      <w:r>
        <w:rPr>
          <w:rFonts w:ascii="SimHei" w:hAnsi="SimHei" w:eastAsia="SimHei" w:cs="SimHei"/>
          <w:sz w:val="19"/>
          <w:szCs w:val="19"/>
          <w:spacing w:val="-12"/>
        </w:rPr>
        <w:t>本项目研制的大功率金属板电堆和系统，在性能、耐久性方面处于同期</w:t>
      </w:r>
      <w:r>
        <w:rPr>
          <w:rFonts w:ascii="SimHei" w:hAnsi="SimHei" w:eastAsia="SimHei" w:cs="SimHei"/>
          <w:sz w:val="19"/>
          <w:szCs w:val="19"/>
          <w:spacing w:val="-13"/>
        </w:rPr>
        <w:t>世界先进水平，</w:t>
      </w:r>
      <w:r>
        <w:rPr>
          <w:rFonts w:ascii="SimHei" w:hAnsi="SimHei" w:eastAsia="SimHei" w:cs="SimHei"/>
          <w:sz w:val="19"/>
          <w:szCs w:val="19"/>
        </w:rPr>
        <w:t xml:space="preserve"> </w:t>
      </w:r>
      <w:r>
        <w:rPr>
          <w:rFonts w:ascii="SimHei" w:hAnsi="SimHei" w:eastAsia="SimHei" w:cs="SimHei"/>
          <w:sz w:val="19"/>
          <w:szCs w:val="19"/>
          <w:spacing w:val="-8"/>
        </w:rPr>
        <w:t>开发出车规级自动化量产工艺，实现百千瓦级电堆和系</w:t>
      </w:r>
      <w:r>
        <w:rPr>
          <w:rFonts w:ascii="SimHei" w:hAnsi="SimHei" w:eastAsia="SimHei" w:cs="SimHei"/>
          <w:sz w:val="19"/>
          <w:szCs w:val="19"/>
          <w:spacing w:val="-9"/>
        </w:rPr>
        <w:t>统2</w:t>
      </w:r>
      <w:r>
        <w:rPr>
          <w:rFonts w:ascii="SimSun" w:hAnsi="SimSun" w:eastAsia="SimSun" w:cs="SimSun"/>
          <w:sz w:val="19"/>
          <w:szCs w:val="19"/>
          <w:spacing w:val="-9"/>
        </w:rPr>
        <w:t>JPH</w:t>
      </w:r>
      <w:r>
        <w:rPr>
          <w:rFonts w:ascii="SimSun" w:hAnsi="SimSun" w:eastAsia="SimSun" w:cs="SimSun"/>
          <w:sz w:val="19"/>
          <w:szCs w:val="19"/>
          <w:spacing w:val="-43"/>
        </w:rPr>
        <w:t xml:space="preserve"> </w:t>
      </w:r>
      <w:r>
        <w:rPr>
          <w:rFonts w:ascii="SimHei" w:hAnsi="SimHei" w:eastAsia="SimHei" w:cs="SimHei"/>
          <w:sz w:val="19"/>
          <w:szCs w:val="19"/>
          <w:spacing w:val="-9"/>
        </w:rPr>
        <w:t>产能，构建了自主核心</w:t>
      </w:r>
      <w:r>
        <w:rPr>
          <w:rFonts w:ascii="SimHei" w:hAnsi="SimHei" w:eastAsia="SimHei" w:cs="SimHei"/>
          <w:sz w:val="19"/>
          <w:szCs w:val="19"/>
        </w:rPr>
        <w:t xml:space="preserve"> </w:t>
      </w:r>
      <w:r>
        <w:rPr>
          <w:rFonts w:ascii="SimHei" w:hAnsi="SimHei" w:eastAsia="SimHei" w:cs="SimHei"/>
          <w:sz w:val="19"/>
          <w:szCs w:val="19"/>
          <w:spacing w:val="9"/>
        </w:rPr>
        <w:t>技术体系，推动了国产核心部件产业链的快速发展。金属</w:t>
      </w:r>
      <w:r>
        <w:rPr>
          <w:rFonts w:ascii="SimHei" w:hAnsi="SimHei" w:eastAsia="SimHei" w:cs="SimHei"/>
          <w:sz w:val="19"/>
          <w:szCs w:val="19"/>
          <w:spacing w:val="8"/>
        </w:rPr>
        <w:t>板燃料电池电堆功率</w:t>
      </w:r>
      <w:r>
        <w:rPr>
          <w:rFonts w:ascii="SimHei" w:hAnsi="SimHei" w:eastAsia="SimHei" w:cs="SimHei"/>
          <w:sz w:val="19"/>
          <w:szCs w:val="19"/>
        </w:rPr>
        <w:t xml:space="preserve"> </w:t>
      </w:r>
      <w:r>
        <w:rPr>
          <w:rFonts w:ascii="SimSun" w:hAnsi="SimSun" w:eastAsia="SimSun" w:cs="SimSun"/>
          <w:sz w:val="19"/>
          <w:szCs w:val="19"/>
          <w:spacing w:val="-2"/>
        </w:rPr>
        <w:t>198kW,</w:t>
      </w:r>
      <w:r>
        <w:rPr>
          <w:rFonts w:ascii="SimSun" w:hAnsi="SimSun" w:eastAsia="SimSun" w:cs="SimSun"/>
          <w:sz w:val="19"/>
          <w:szCs w:val="19"/>
          <w:spacing w:val="30"/>
          <w:w w:val="101"/>
        </w:rPr>
        <w:t xml:space="preserve">  </w:t>
      </w:r>
      <w:r>
        <w:rPr>
          <w:rFonts w:ascii="SimHei" w:hAnsi="SimHei" w:eastAsia="SimHei" w:cs="SimHei"/>
          <w:sz w:val="19"/>
          <w:szCs w:val="19"/>
          <w:spacing w:val="-2"/>
        </w:rPr>
        <w:t>功率密度5.1</w:t>
      </w:r>
      <w:r>
        <w:rPr>
          <w:rFonts w:ascii="SimSun" w:hAnsi="SimSun" w:eastAsia="SimSun" w:cs="SimSun"/>
          <w:sz w:val="19"/>
          <w:szCs w:val="19"/>
          <w:spacing w:val="-2"/>
        </w:rPr>
        <w:t>kW/L,Pt  </w:t>
      </w:r>
      <w:r>
        <w:rPr>
          <w:rFonts w:ascii="SimHei" w:hAnsi="SimHei" w:eastAsia="SimHei" w:cs="SimHei"/>
          <w:sz w:val="19"/>
          <w:szCs w:val="19"/>
          <w:spacing w:val="-2"/>
        </w:rPr>
        <w:t>担量0.27</w:t>
      </w:r>
      <w:r>
        <w:rPr>
          <w:rFonts w:ascii="SimSun" w:hAnsi="SimSun" w:eastAsia="SimSun" w:cs="SimSun"/>
          <w:sz w:val="19"/>
          <w:szCs w:val="19"/>
          <w:spacing w:val="-2"/>
        </w:rPr>
        <w:t>g/kW;</w:t>
      </w:r>
      <w:r>
        <w:rPr>
          <w:rFonts w:ascii="SimSun" w:hAnsi="SimSun" w:eastAsia="SimSun" w:cs="SimSun"/>
          <w:sz w:val="19"/>
          <w:szCs w:val="19"/>
          <w:spacing w:val="50"/>
        </w:rPr>
        <w:t xml:space="preserve"> </w:t>
      </w:r>
      <w:r>
        <w:rPr>
          <w:rFonts w:ascii="SimHei" w:hAnsi="SimHei" w:eastAsia="SimHei" w:cs="SimHei"/>
          <w:sz w:val="19"/>
          <w:szCs w:val="19"/>
          <w:spacing w:val="-2"/>
        </w:rPr>
        <w:t>系统功率130</w:t>
      </w:r>
      <w:r>
        <w:rPr>
          <w:rFonts w:ascii="SimSun" w:hAnsi="SimSun" w:eastAsia="SimSun" w:cs="SimSun"/>
          <w:sz w:val="19"/>
          <w:szCs w:val="19"/>
          <w:spacing w:val="-2"/>
        </w:rPr>
        <w:t>kW、</w:t>
      </w:r>
      <w:r>
        <w:rPr>
          <w:rFonts w:ascii="SimSun" w:hAnsi="SimSun" w:eastAsia="SimSun" w:cs="SimSun"/>
          <w:sz w:val="19"/>
          <w:szCs w:val="19"/>
          <w:spacing w:val="-29"/>
        </w:rPr>
        <w:t xml:space="preserve"> </w:t>
      </w:r>
      <w:r>
        <w:rPr>
          <w:rFonts w:ascii="SimHei" w:hAnsi="SimHei" w:eastAsia="SimHei" w:cs="SimHei"/>
          <w:sz w:val="19"/>
          <w:szCs w:val="19"/>
          <w:spacing w:val="-2"/>
        </w:rPr>
        <w:t>比功率71</w:t>
      </w:r>
      <w:r>
        <w:rPr>
          <w:rFonts w:ascii="SimHei" w:hAnsi="SimHei" w:eastAsia="SimHei" w:cs="SimHei"/>
          <w:sz w:val="19"/>
          <w:szCs w:val="19"/>
          <w:spacing w:val="-3"/>
        </w:rPr>
        <w:t>4</w:t>
      </w:r>
      <w:r>
        <w:rPr>
          <w:rFonts w:ascii="SimSun" w:hAnsi="SimSun" w:eastAsia="SimSun" w:cs="SimSun"/>
          <w:sz w:val="19"/>
          <w:szCs w:val="19"/>
          <w:spacing w:val="-3"/>
        </w:rPr>
        <w:t>W/k-</w:t>
      </w:r>
    </w:p>
    <w:p>
      <w:pPr>
        <w:ind w:left="110" w:right="1903"/>
        <w:spacing w:before="3" w:line="288" w:lineRule="auto"/>
        <w:jc w:val="both"/>
        <w:rPr>
          <w:rFonts w:ascii="SimHei" w:hAnsi="SimHei" w:eastAsia="SimHei" w:cs="SimHei"/>
          <w:sz w:val="19"/>
          <w:szCs w:val="19"/>
        </w:rPr>
      </w:pPr>
      <w:r>
        <w:rPr>
          <w:rFonts w:ascii="SimSun" w:hAnsi="SimSun" w:eastAsia="SimSun" w:cs="SimSun"/>
          <w:sz w:val="19"/>
          <w:szCs w:val="19"/>
          <w:spacing w:val="-13"/>
        </w:rPr>
        <w:t>g、-30℃</w:t>
      </w:r>
      <w:r>
        <w:rPr>
          <w:rFonts w:ascii="SimHei" w:hAnsi="SimHei" w:eastAsia="SimHei" w:cs="SimHei"/>
          <w:sz w:val="19"/>
          <w:szCs w:val="19"/>
          <w:spacing w:val="-13"/>
        </w:rPr>
        <w:t>下30</w:t>
      </w:r>
      <w:r>
        <w:rPr>
          <w:rFonts w:ascii="SimSun" w:hAnsi="SimSun" w:eastAsia="SimSun" w:cs="SimSun"/>
          <w:sz w:val="19"/>
          <w:szCs w:val="19"/>
          <w:spacing w:val="-13"/>
        </w:rPr>
        <w:t>s</w:t>
      </w:r>
      <w:r>
        <w:rPr>
          <w:rFonts w:ascii="SimHei" w:hAnsi="SimHei" w:eastAsia="SimHei" w:cs="SimHei"/>
          <w:sz w:val="19"/>
          <w:szCs w:val="19"/>
          <w:spacing w:val="-13"/>
        </w:rPr>
        <w:t>内无辅助启动。项目成果被中国汽车工程</w:t>
      </w:r>
      <w:r>
        <w:rPr>
          <w:rFonts w:ascii="SimHei" w:hAnsi="SimHei" w:eastAsia="SimHei" w:cs="SimHei"/>
          <w:sz w:val="19"/>
          <w:szCs w:val="19"/>
          <w:spacing w:val="-14"/>
        </w:rPr>
        <w:t>学会组织的成果鉴定评价为：达</w:t>
      </w:r>
      <w:r>
        <w:rPr>
          <w:rFonts w:ascii="SimHei" w:hAnsi="SimHei" w:eastAsia="SimHei" w:cs="SimHei"/>
          <w:sz w:val="19"/>
          <w:szCs w:val="19"/>
        </w:rPr>
        <w:t xml:space="preserve"> </w:t>
      </w:r>
      <w:r>
        <w:rPr>
          <w:rFonts w:ascii="SimHei" w:hAnsi="SimHei" w:eastAsia="SimHei" w:cs="SimHei"/>
          <w:sz w:val="19"/>
          <w:szCs w:val="19"/>
          <w:spacing w:val="-7"/>
        </w:rPr>
        <w:t>到国际先进水平，乘用车燃料电池系统耐久性和</w:t>
      </w:r>
      <w:r>
        <w:rPr>
          <w:rFonts w:ascii="SimHei" w:hAnsi="SimHei" w:eastAsia="SimHei" w:cs="SimHei"/>
          <w:sz w:val="19"/>
          <w:szCs w:val="19"/>
          <w:spacing w:val="-8"/>
        </w:rPr>
        <w:t>商用车电堆功率密度达到国际领先水</w:t>
      </w:r>
      <w:r>
        <w:rPr>
          <w:rFonts w:ascii="SimHei" w:hAnsi="SimHei" w:eastAsia="SimHei" w:cs="SimHei"/>
          <w:sz w:val="19"/>
          <w:szCs w:val="19"/>
        </w:rPr>
        <w:t xml:space="preserve"> </w:t>
      </w:r>
      <w:r>
        <w:rPr>
          <w:rFonts w:ascii="SimHei" w:hAnsi="SimHei" w:eastAsia="SimHei" w:cs="SimHei"/>
          <w:sz w:val="19"/>
          <w:szCs w:val="19"/>
          <w:spacing w:val="-12"/>
        </w:rPr>
        <w:t>平：项目成果还被中国机械工业联合会组织的成果鉴定评价为：创</w:t>
      </w:r>
      <w:r>
        <w:rPr>
          <w:rFonts w:ascii="SimHei" w:hAnsi="SimHei" w:eastAsia="SimHei" w:cs="SimHei"/>
          <w:sz w:val="19"/>
          <w:szCs w:val="19"/>
          <w:spacing w:val="-13"/>
        </w:rPr>
        <w:t>新成果突出燃料电池</w:t>
      </w:r>
      <w:r>
        <w:rPr>
          <w:rFonts w:ascii="SimHei" w:hAnsi="SimHei" w:eastAsia="SimHei" w:cs="SimHei"/>
          <w:sz w:val="19"/>
          <w:szCs w:val="19"/>
        </w:rPr>
        <w:t xml:space="preserve"> </w:t>
      </w:r>
      <w:r>
        <w:rPr>
          <w:rFonts w:ascii="SimHei" w:hAnsi="SimHei" w:eastAsia="SimHei" w:cs="SimHei"/>
          <w:sz w:val="19"/>
          <w:szCs w:val="19"/>
          <w:spacing w:val="-13"/>
        </w:rPr>
        <w:t>电堆和系统功率密度达到国际先进水平，寿命达到国</w:t>
      </w:r>
      <w:r>
        <w:rPr>
          <w:rFonts w:ascii="SimHei" w:hAnsi="SimHei" w:eastAsia="SimHei" w:cs="SimHei"/>
          <w:sz w:val="19"/>
          <w:szCs w:val="19"/>
          <w:spacing w:val="-14"/>
        </w:rPr>
        <w:t>际领先水平。</w:t>
      </w:r>
    </w:p>
    <w:p>
      <w:pPr>
        <w:pStyle w:val="BodyText"/>
        <w:spacing w:line="330" w:lineRule="auto"/>
        <w:rPr>
          <w:sz w:val="21"/>
        </w:rPr>
      </w:pPr>
      <w:r/>
    </w:p>
    <w:p>
      <w:pPr>
        <w:ind w:left="110" w:right="1892"/>
        <w:spacing w:before="62" w:line="291" w:lineRule="auto"/>
        <w:jc w:val="both"/>
        <w:rPr>
          <w:rFonts w:ascii="SimHei" w:hAnsi="SimHei" w:eastAsia="SimHei" w:cs="SimHei"/>
          <w:sz w:val="19"/>
          <w:szCs w:val="19"/>
        </w:rPr>
      </w:pPr>
      <w:r>
        <w:rPr>
          <w:rFonts w:ascii="SimHei" w:hAnsi="SimHei" w:eastAsia="SimHei" w:cs="SimHei"/>
          <w:sz w:val="19"/>
          <w:szCs w:val="19"/>
          <w:spacing w:val="-7"/>
        </w:rPr>
        <w:t>本项目自主研发了无空气增湿的车规级百千瓦金</w:t>
      </w:r>
      <w:r>
        <w:rPr>
          <w:rFonts w:ascii="SimHei" w:hAnsi="SimHei" w:eastAsia="SimHei" w:cs="SimHei"/>
          <w:sz w:val="19"/>
          <w:szCs w:val="19"/>
          <w:spacing w:val="-8"/>
        </w:rPr>
        <w:t>属板燃料电池电堆和系统产品，突破</w:t>
      </w:r>
      <w:r>
        <w:rPr>
          <w:rFonts w:ascii="SimHei" w:hAnsi="SimHei" w:eastAsia="SimHei" w:cs="SimHei"/>
          <w:sz w:val="19"/>
          <w:szCs w:val="19"/>
        </w:rPr>
        <w:t xml:space="preserve"> </w:t>
      </w:r>
      <w:r>
        <w:rPr>
          <w:rFonts w:ascii="SimHei" w:hAnsi="SimHei" w:eastAsia="SimHei" w:cs="SimHei"/>
          <w:sz w:val="19"/>
          <w:szCs w:val="19"/>
          <w:spacing w:val="-12"/>
        </w:rPr>
        <w:t>了产业界电堆及核心部件的“卡脖子”难题，成果主要应用于上汽大</w:t>
      </w:r>
      <w:r>
        <w:rPr>
          <w:rFonts w:ascii="SimHei" w:hAnsi="SimHei" w:eastAsia="SimHei" w:cs="SimHei"/>
          <w:sz w:val="19"/>
          <w:szCs w:val="19"/>
          <w:spacing w:val="-13"/>
        </w:rPr>
        <w:t>通、上汽红岩、陕</w:t>
      </w:r>
      <w:r>
        <w:rPr>
          <w:rFonts w:ascii="SimHei" w:hAnsi="SimHei" w:eastAsia="SimHei" w:cs="SimHei"/>
          <w:sz w:val="19"/>
          <w:szCs w:val="19"/>
        </w:rPr>
        <w:t xml:space="preserve"> </w:t>
      </w:r>
      <w:r>
        <w:rPr>
          <w:rFonts w:ascii="SimHei" w:hAnsi="SimHei" w:eastAsia="SimHei" w:cs="SimHei"/>
          <w:sz w:val="19"/>
          <w:szCs w:val="19"/>
          <w:spacing w:val="-7"/>
        </w:rPr>
        <w:t>汽商用车、苏州金龙、申沃客车、佛山飞驰等多款燃料电池整</w:t>
      </w:r>
      <w:r>
        <w:rPr>
          <w:rFonts w:ascii="SimHei" w:hAnsi="SimHei" w:eastAsia="SimHei" w:cs="SimHei"/>
          <w:sz w:val="19"/>
          <w:szCs w:val="19"/>
          <w:spacing w:val="-8"/>
        </w:rPr>
        <w:t>车产品。本项目成果所</w:t>
      </w:r>
      <w:r>
        <w:rPr>
          <w:rFonts w:ascii="SimHei" w:hAnsi="SimHei" w:eastAsia="SimHei" w:cs="SimHei"/>
          <w:sz w:val="19"/>
          <w:szCs w:val="19"/>
        </w:rPr>
        <w:t xml:space="preserve"> </w:t>
      </w:r>
      <w:r>
        <w:rPr>
          <w:rFonts w:ascii="SimHei" w:hAnsi="SimHei" w:eastAsia="SimHei" w:cs="SimHei"/>
          <w:sz w:val="19"/>
          <w:szCs w:val="19"/>
          <w:spacing w:val="-7"/>
        </w:rPr>
        <w:t>形成的燃料电池汽车实现了包含乘用车、公交车、</w:t>
      </w:r>
      <w:r>
        <w:rPr>
          <w:rFonts w:ascii="SimHei" w:hAnsi="SimHei" w:eastAsia="SimHei" w:cs="SimHei"/>
          <w:sz w:val="19"/>
          <w:szCs w:val="19"/>
          <w:spacing w:val="-8"/>
        </w:rPr>
        <w:t>轻中卡、重卡、客车在内的车型全</w:t>
      </w:r>
      <w:r>
        <w:rPr>
          <w:rFonts w:ascii="SimHei" w:hAnsi="SimHei" w:eastAsia="SimHei" w:cs="SimHei"/>
          <w:sz w:val="19"/>
          <w:szCs w:val="19"/>
        </w:rPr>
        <w:t xml:space="preserve"> </w:t>
      </w:r>
      <w:r>
        <w:rPr>
          <w:rFonts w:ascii="SimHei" w:hAnsi="SimHei" w:eastAsia="SimHei" w:cs="SimHei"/>
          <w:sz w:val="19"/>
          <w:szCs w:val="19"/>
          <w:spacing w:val="-7"/>
        </w:rPr>
        <w:t>覆盖，示范应用主要分布在上海、江苏、北京、山东、内蒙古、广东等地</w:t>
      </w:r>
      <w:r>
        <w:rPr>
          <w:rFonts w:ascii="SimHei" w:hAnsi="SimHei" w:eastAsia="SimHei" w:cs="SimHei"/>
          <w:sz w:val="19"/>
          <w:szCs w:val="19"/>
          <w:spacing w:val="-8"/>
        </w:rPr>
        <w:t>，累计参与</w:t>
      </w:r>
      <w:r>
        <w:rPr>
          <w:rFonts w:ascii="SimHei" w:hAnsi="SimHei" w:eastAsia="SimHei" w:cs="SimHei"/>
          <w:sz w:val="19"/>
          <w:szCs w:val="19"/>
        </w:rPr>
        <w:t xml:space="preserve"> </w:t>
      </w:r>
      <w:r>
        <w:rPr>
          <w:rFonts w:ascii="SimHei" w:hAnsi="SimHei" w:eastAsia="SimHei" w:cs="SimHei"/>
          <w:sz w:val="19"/>
          <w:szCs w:val="19"/>
          <w:spacing w:val="-5"/>
        </w:rPr>
        <w:t>燃料电池汽车示范应用超2200辆，运营里程超4400万公里，实现</w:t>
      </w:r>
      <w:r>
        <w:rPr>
          <w:rFonts w:ascii="SimHei" w:hAnsi="SimHei" w:eastAsia="SimHei" w:cs="SimHei"/>
          <w:sz w:val="19"/>
          <w:szCs w:val="19"/>
          <w:spacing w:val="-52"/>
        </w:rPr>
        <w:t xml:space="preserve"> </w:t>
      </w:r>
      <w:r>
        <w:rPr>
          <w:rFonts w:ascii="SimSun" w:hAnsi="SimSun" w:eastAsia="SimSun" w:cs="SimSun"/>
          <w:sz w:val="19"/>
          <w:szCs w:val="19"/>
          <w:spacing w:val="-5"/>
        </w:rPr>
        <w:t>CO</w:t>
      </w:r>
      <w:r>
        <w:rPr>
          <w:rFonts w:ascii="Calibri" w:hAnsi="Calibri" w:eastAsia="Calibri" w:cs="Calibri"/>
          <w:sz w:val="19"/>
          <w:szCs w:val="19"/>
          <w:spacing w:val="-5"/>
        </w:rPr>
        <w:t>₂</w:t>
      </w:r>
      <w:r>
        <w:rPr>
          <w:rFonts w:ascii="Calibri" w:hAnsi="Calibri" w:eastAsia="Calibri" w:cs="Calibri"/>
          <w:sz w:val="19"/>
          <w:szCs w:val="19"/>
          <w:spacing w:val="13"/>
          <w:w w:val="101"/>
        </w:rPr>
        <w:t xml:space="preserve">  </w:t>
      </w:r>
      <w:r>
        <w:rPr>
          <w:rFonts w:ascii="SimHei" w:hAnsi="SimHei" w:eastAsia="SimHei" w:cs="SimHei"/>
          <w:sz w:val="19"/>
          <w:szCs w:val="19"/>
          <w:spacing w:val="-5"/>
        </w:rPr>
        <w:t>减</w:t>
      </w:r>
      <w:r>
        <w:rPr>
          <w:rFonts w:ascii="SimHei" w:hAnsi="SimHei" w:eastAsia="SimHei" w:cs="SimHei"/>
          <w:sz w:val="19"/>
          <w:szCs w:val="19"/>
          <w:spacing w:val="-6"/>
        </w:rPr>
        <w:t>排超2万吨。</w:t>
      </w:r>
    </w:p>
    <w:p>
      <w:pPr>
        <w:pStyle w:val="BodyText"/>
        <w:spacing w:line="242" w:lineRule="auto"/>
        <w:rPr>
          <w:sz w:val="21"/>
        </w:rPr>
      </w:pPr>
      <w:r/>
    </w:p>
    <w:p>
      <w:pPr>
        <w:pStyle w:val="BodyText"/>
        <w:spacing w:line="242" w:lineRule="auto"/>
        <w:rPr>
          <w:sz w:val="21"/>
        </w:rPr>
      </w:pPr>
      <w:r/>
    </w:p>
    <w:p>
      <w:pPr>
        <w:ind w:firstLine="1440"/>
        <w:spacing w:line="3630" w:lineRule="exact"/>
        <w:rPr/>
      </w:pPr>
      <w:r>
        <w:rPr>
          <w:position w:val="-72"/>
        </w:rPr>
        <w:drawing>
          <wp:inline distT="0" distB="0" distL="0" distR="0">
            <wp:extent cx="2533674" cy="2304990"/>
            <wp:effectExtent l="0" t="0" r="0" b="0"/>
            <wp:docPr id="386" name="IM 386"/>
            <wp:cNvGraphicFramePr/>
            <a:graphic>
              <a:graphicData uri="http://schemas.openxmlformats.org/drawingml/2006/picture">
                <pic:pic>
                  <pic:nvPicPr>
                    <pic:cNvPr id="386" name="IM 386"/>
                    <pic:cNvPicPr/>
                  </pic:nvPicPr>
                  <pic:blipFill>
                    <a:blip r:embed="rId337"/>
                    <a:stretch>
                      <a:fillRect/>
                    </a:stretch>
                  </pic:blipFill>
                  <pic:spPr>
                    <a:xfrm rot="0">
                      <a:off x="0" y="0"/>
                      <a:ext cx="2533674" cy="2304990"/>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475" w:lineRule="auto"/>
        <w:rPr>
          <w:sz w:val="21"/>
        </w:rPr>
      </w:pPr>
      <w:r/>
    </w:p>
    <w:p>
      <w:pPr>
        <w:ind w:firstLine="29"/>
        <w:spacing w:line="2820" w:lineRule="exact"/>
        <w:rPr/>
      </w:pPr>
      <w:r>
        <w:rPr>
          <w:position w:val="-56"/>
        </w:rPr>
        <w:drawing>
          <wp:inline distT="0" distB="0" distL="0" distR="0">
            <wp:extent cx="3924318" cy="1790674"/>
            <wp:effectExtent l="0" t="0" r="0" b="0"/>
            <wp:docPr id="388" name="IM 388"/>
            <wp:cNvGraphicFramePr/>
            <a:graphic>
              <a:graphicData uri="http://schemas.openxmlformats.org/drawingml/2006/picture">
                <pic:pic>
                  <pic:nvPicPr>
                    <pic:cNvPr id="388" name="IM 388"/>
                    <pic:cNvPicPr/>
                  </pic:nvPicPr>
                  <pic:blipFill>
                    <a:blip r:embed="rId338"/>
                    <a:stretch>
                      <a:fillRect/>
                    </a:stretch>
                  </pic:blipFill>
                  <pic:spPr>
                    <a:xfrm rot="0">
                      <a:off x="0" y="0"/>
                      <a:ext cx="3924318" cy="1790674"/>
                    </a:xfrm>
                    <a:prstGeom prst="rect">
                      <a:avLst/>
                    </a:prstGeom>
                  </pic:spPr>
                </pic:pic>
              </a:graphicData>
            </a:graphic>
          </wp:inline>
        </w:drawing>
      </w:r>
    </w:p>
    <w:p>
      <w:pPr>
        <w:ind w:left="144"/>
        <w:spacing w:before="131" w:line="221" w:lineRule="auto"/>
        <w:outlineLvl w:val="0"/>
        <w:rPr>
          <w:rFonts w:ascii="SimHei" w:hAnsi="SimHei" w:eastAsia="SimHei" w:cs="SimHei"/>
          <w:sz w:val="174"/>
          <w:szCs w:val="174"/>
        </w:rPr>
      </w:pPr>
      <w:bookmarkStart w:name="bookmark105" w:id="24"/>
      <w:bookmarkEnd w:id="24"/>
      <w:bookmarkStart w:name="bookmark32" w:id="25"/>
      <w:bookmarkEnd w:id="25"/>
      <w:r>
        <w:rPr>
          <w:rFonts w:ascii="SimHei" w:hAnsi="SimHei" w:eastAsia="SimHei" w:cs="SimHei"/>
          <w:sz w:val="174"/>
          <w:szCs w:val="174"/>
          <w:b/>
          <w:bCs/>
          <w:color w:val="2080B0"/>
          <w:spacing w:val="7"/>
        </w:rPr>
        <w:t>新材料</w:t>
      </w:r>
    </w:p>
    <w:p>
      <w:pPr>
        <w:pStyle w:val="BodyText"/>
        <w:spacing w:line="335" w:lineRule="auto"/>
        <w:rPr>
          <w:sz w:val="21"/>
        </w:rPr>
      </w:pPr>
      <w:r/>
    </w:p>
    <w:p>
      <w:pPr>
        <w:pStyle w:val="BodyText"/>
        <w:spacing w:line="336" w:lineRule="auto"/>
        <w:rPr>
          <w:sz w:val="21"/>
        </w:rPr>
      </w:pPr>
      <w:r/>
    </w:p>
    <w:p>
      <w:pPr>
        <w:ind w:firstLine="49"/>
        <w:spacing w:line="450" w:lineRule="exact"/>
        <w:rPr/>
      </w:pPr>
      <w:r>
        <w:rPr>
          <w:position w:val="-8"/>
        </w:rPr>
        <w:pict>
          <v:group id="_x0000_s990" style="mso-position-vertical-relative:line;mso-position-horizontal-relative:char;width:421.05pt;height:22.5pt;" filled="false" stroked="false" coordsize="8420,450" coordorigin="0,0">
            <v:shape id="_x0000_s992" style="position:absolute;left:0;top:0;width:8420;height:450;" filled="false" stroked="false" type="#_x0000_t75">
              <v:imagedata o:title="" r:id="rId339"/>
            </v:shape>
            <v:shape id="_x0000_s994" style="position:absolute;left:-20;top:-20;width:8460;height:490;" filled="false" stroked="false" type="#_x0000_t202">
              <v:fill on="false"/>
              <v:stroke on="false"/>
              <v:path/>
              <v:imagedata o:title=""/>
              <o:lock v:ext="edit" aspectratio="false"/>
              <v:textbox inset="0mm,0mm,0mm,0mm">
                <w:txbxContent>
                  <w:p>
                    <w:pPr>
                      <w:ind w:left="134"/>
                      <w:spacing w:before="106" w:line="222" w:lineRule="auto"/>
                      <w:rPr>
                        <w:rFonts w:ascii="SimHei" w:hAnsi="SimHei" w:eastAsia="SimHei" w:cs="SimHei"/>
                        <w:sz w:val="31"/>
                        <w:szCs w:val="31"/>
                      </w:rPr>
                    </w:pPr>
                    <w:r>
                      <w:rPr>
                        <w:rFonts w:ascii="SimHei" w:hAnsi="SimHei" w:eastAsia="SimHei" w:cs="SimHei"/>
                        <w:sz w:val="31"/>
                        <w:szCs w:val="31"/>
                        <w:b/>
                        <w:bCs/>
                        <w:color w:val="FFFFFF"/>
                        <w:spacing w:val="-6"/>
                      </w:rPr>
                      <w:t>行业综述</w:t>
                    </w:r>
                  </w:p>
                </w:txbxContent>
              </v:textbox>
            </v:shape>
          </v:group>
        </w:pict>
      </w:r>
    </w:p>
    <w:p>
      <w:pPr>
        <w:pStyle w:val="BodyText"/>
        <w:spacing w:line="289" w:lineRule="auto"/>
        <w:rPr>
          <w:sz w:val="21"/>
        </w:rPr>
      </w:pPr>
      <w:r/>
    </w:p>
    <w:p>
      <w:pPr>
        <w:pStyle w:val="BodyText"/>
        <w:ind w:right="61" w:firstLine="409"/>
        <w:spacing w:before="62" w:line="319" w:lineRule="auto"/>
        <w:jc w:val="both"/>
        <w:rPr>
          <w:rFonts w:ascii="SimHei" w:hAnsi="SimHei" w:eastAsia="SimHei" w:cs="SimHei"/>
          <w:sz w:val="19"/>
          <w:szCs w:val="19"/>
        </w:rPr>
      </w:pPr>
      <w:r>
        <w:rPr>
          <w:rFonts w:ascii="SimHei" w:hAnsi="SimHei" w:eastAsia="SimHei" w:cs="SimHei"/>
          <w:sz w:val="19"/>
          <w:szCs w:val="19"/>
          <w:spacing w:val="11"/>
        </w:rPr>
        <w:t>新材料产业作为支撑高技术领域发展的基础性产业，正</w:t>
      </w:r>
      <w:r>
        <w:rPr>
          <w:rFonts w:ascii="SimHei" w:hAnsi="SimHei" w:eastAsia="SimHei" w:cs="SimHei"/>
          <w:sz w:val="19"/>
          <w:szCs w:val="19"/>
          <w:spacing w:val="10"/>
        </w:rPr>
        <w:t>引领着产业升级与科技创新的方向，</w:t>
      </w:r>
      <w:r>
        <w:rPr>
          <w:rFonts w:ascii="SimHei" w:hAnsi="SimHei" w:eastAsia="SimHei" w:cs="SimHei"/>
          <w:sz w:val="19"/>
          <w:szCs w:val="19"/>
        </w:rPr>
        <w:t xml:space="preserve"> </w:t>
      </w:r>
      <w:r>
        <w:rPr>
          <w:rFonts w:ascii="SimHei" w:hAnsi="SimHei" w:eastAsia="SimHei" w:cs="SimHei"/>
          <w:sz w:val="19"/>
          <w:szCs w:val="19"/>
          <w:spacing w:val="11"/>
        </w:rPr>
        <w:t>成为推动高质量发展的关键力量。长三角地区凭借其雄厚的科技创新资源、完善的产业链体系及</w:t>
      </w:r>
      <w:r>
        <w:rPr>
          <w:rFonts w:ascii="SimHei" w:hAnsi="SimHei" w:eastAsia="SimHei" w:cs="SimHei"/>
          <w:sz w:val="19"/>
          <w:szCs w:val="19"/>
          <w:spacing w:val="14"/>
        </w:rPr>
        <w:t xml:space="preserve"> </w:t>
      </w:r>
      <w:r>
        <w:rPr>
          <w:rFonts w:ascii="SimHei" w:hAnsi="SimHei" w:eastAsia="SimHei" w:cs="SimHei"/>
          <w:sz w:val="19"/>
          <w:szCs w:val="19"/>
          <w:spacing w:val="12"/>
        </w:rPr>
        <w:t>强大的制造能力，已成为国内新材料产业发展的重要高地</w:t>
      </w:r>
      <w:r>
        <w:rPr>
          <w:rFonts w:ascii="SimHei" w:hAnsi="SimHei" w:eastAsia="SimHei" w:cs="SimHei"/>
          <w:sz w:val="19"/>
          <w:szCs w:val="19"/>
          <w:spacing w:val="11"/>
        </w:rPr>
        <w:t>。上海在先进特种材料、纳米材料、智</w:t>
      </w:r>
      <w:r>
        <w:rPr>
          <w:rFonts w:ascii="SimHei" w:hAnsi="SimHei" w:eastAsia="SimHei" w:cs="SimHei"/>
          <w:sz w:val="19"/>
          <w:szCs w:val="19"/>
        </w:rPr>
        <w:t xml:space="preserve"> </w:t>
      </w:r>
      <w:r>
        <w:rPr>
          <w:rFonts w:ascii="SimHei" w:hAnsi="SimHei" w:eastAsia="SimHei" w:cs="SimHei"/>
          <w:sz w:val="19"/>
          <w:szCs w:val="19"/>
          <w:spacing w:val="11"/>
        </w:rPr>
        <w:t>能材料等领域表现突出，聚焦高性能合金、功能陶瓷、复合材料的研发与产业化；江苏则在新能</w:t>
      </w:r>
      <w:r>
        <w:rPr>
          <w:rFonts w:ascii="SimHei" w:hAnsi="SimHei" w:eastAsia="SimHei" w:cs="SimHei"/>
          <w:sz w:val="19"/>
          <w:szCs w:val="19"/>
          <w:spacing w:val="17"/>
        </w:rPr>
        <w:t xml:space="preserve"> </w:t>
      </w:r>
      <w:r>
        <w:rPr>
          <w:rFonts w:ascii="SimHei" w:hAnsi="SimHei" w:eastAsia="SimHei" w:cs="SimHei"/>
          <w:sz w:val="19"/>
          <w:szCs w:val="19"/>
          <w:spacing w:val="12"/>
        </w:rPr>
        <w:t>源材料、电子材料、光电材料等方向具备领</w:t>
      </w:r>
      <w:r>
        <w:rPr>
          <w:rFonts w:ascii="SimHei" w:hAnsi="SimHei" w:eastAsia="SimHei" w:cs="SimHei"/>
          <w:sz w:val="19"/>
          <w:szCs w:val="19"/>
          <w:spacing w:val="11"/>
        </w:rPr>
        <w:t>先优势，苏州、无锡、常州等地形成了较为完备的产</w:t>
      </w:r>
      <w:r>
        <w:rPr>
          <w:rFonts w:ascii="SimHei" w:hAnsi="SimHei" w:eastAsia="SimHei" w:cs="SimHei"/>
          <w:sz w:val="19"/>
          <w:szCs w:val="19"/>
        </w:rPr>
        <w:t xml:space="preserve"> </w:t>
      </w:r>
      <w:r>
        <w:rPr>
          <w:rFonts w:ascii="SimHei" w:hAnsi="SimHei" w:eastAsia="SimHei" w:cs="SimHei"/>
          <w:sz w:val="19"/>
          <w:szCs w:val="19"/>
          <w:spacing w:val="11"/>
        </w:rPr>
        <w:t>业集群，尤其在锂电池材料、半导体材料等方面取得了显著进展；浙江专注于绿色环保材料、新</w:t>
      </w:r>
      <w:r>
        <w:rPr>
          <w:rFonts w:ascii="SimHei" w:hAnsi="SimHei" w:eastAsia="SimHei" w:cs="SimHei"/>
          <w:sz w:val="19"/>
          <w:szCs w:val="19"/>
          <w:spacing w:val="14"/>
        </w:rPr>
        <w:t xml:space="preserve"> </w:t>
      </w:r>
      <w:r>
        <w:rPr>
          <w:rFonts w:ascii="SimHei" w:hAnsi="SimHei" w:eastAsia="SimHei" w:cs="SimHei"/>
          <w:sz w:val="19"/>
          <w:szCs w:val="19"/>
          <w:spacing w:val="11"/>
        </w:rPr>
        <w:t>型建筑材料及智能化材料的创新，推动传统产业的绿色转型和新兴产业的发展，杭州、宁波等地</w:t>
      </w:r>
      <w:r>
        <w:rPr>
          <w:rFonts w:ascii="SimHei" w:hAnsi="SimHei" w:eastAsia="SimHei" w:cs="SimHei"/>
          <w:sz w:val="19"/>
          <w:szCs w:val="19"/>
          <w:spacing w:val="13"/>
        </w:rPr>
        <w:t xml:space="preserve"> </w:t>
      </w:r>
      <w:r>
        <w:rPr>
          <w:rFonts w:ascii="SimHei" w:hAnsi="SimHei" w:eastAsia="SimHei" w:cs="SimHei"/>
          <w:sz w:val="19"/>
          <w:szCs w:val="19"/>
          <w:spacing w:val="12"/>
        </w:rPr>
        <w:t>创新氛围浓厚；安徽重点发展先进金属材料、半导体</w:t>
      </w:r>
      <w:r>
        <w:rPr>
          <w:rFonts w:ascii="SimHei" w:hAnsi="SimHei" w:eastAsia="SimHei" w:cs="SimHei"/>
          <w:sz w:val="19"/>
          <w:szCs w:val="19"/>
          <w:spacing w:val="11"/>
        </w:rPr>
        <w:t>材料、新能源材料及前沿新材料，合肥、铜</w:t>
      </w:r>
      <w:r>
        <w:rPr>
          <w:rFonts w:ascii="SimHei" w:hAnsi="SimHei" w:eastAsia="SimHei" w:cs="SimHei"/>
          <w:sz w:val="19"/>
          <w:szCs w:val="19"/>
        </w:rPr>
        <w:t xml:space="preserve"> </w:t>
      </w:r>
      <w:r>
        <w:rPr>
          <w:rFonts w:ascii="SimHei" w:hAnsi="SimHei" w:eastAsia="SimHei" w:cs="SimHei"/>
          <w:sz w:val="19"/>
          <w:szCs w:val="19"/>
          <w:spacing w:val="16"/>
        </w:rPr>
        <w:t>陵等地产业特色鲜明，正加速构建多元材料产业体系。当前，长三角新材料产业正加速向高端</w:t>
      </w:r>
      <w:r>
        <w:rPr>
          <w:rFonts w:ascii="SimHei" w:hAnsi="SimHei" w:eastAsia="SimHei" w:cs="SimHei"/>
          <w:sz w:val="19"/>
          <w:szCs w:val="19"/>
          <w:spacing w:val="13"/>
        </w:rPr>
        <w:t xml:space="preserve"> </w:t>
      </w:r>
      <w:r>
        <w:rPr>
          <w:rFonts w:ascii="SimHei" w:hAnsi="SimHei" w:eastAsia="SimHei" w:cs="SimHei"/>
          <w:sz w:val="19"/>
          <w:szCs w:val="19"/>
          <w:spacing w:val="15"/>
        </w:rPr>
        <w:t>化、智能化、绿色化方向发展，特别是在碳纤维、3</w:t>
      </w:r>
      <w:r>
        <w:rPr>
          <w:sz w:val="19"/>
          <w:szCs w:val="19"/>
          <w:spacing w:val="15"/>
        </w:rPr>
        <w:t>D</w:t>
      </w:r>
      <w:r>
        <w:rPr>
          <w:rFonts w:ascii="SimHei" w:hAnsi="SimHei" w:eastAsia="SimHei" w:cs="SimHei"/>
          <w:sz w:val="19"/>
          <w:szCs w:val="19"/>
          <w:spacing w:val="15"/>
        </w:rPr>
        <w:t>打印材料、半导体材料等高技术领域，已</w:t>
      </w:r>
      <w:r>
        <w:rPr>
          <w:rFonts w:ascii="SimHei" w:hAnsi="SimHei" w:eastAsia="SimHei" w:cs="SimHei"/>
          <w:sz w:val="19"/>
          <w:szCs w:val="19"/>
        </w:rPr>
        <w:t xml:space="preserve"> </w:t>
      </w:r>
      <w:r>
        <w:rPr>
          <w:rFonts w:ascii="SimHei" w:hAnsi="SimHei" w:eastAsia="SimHei" w:cs="SimHei"/>
          <w:sz w:val="19"/>
          <w:szCs w:val="19"/>
          <w:spacing w:val="12"/>
        </w:rPr>
        <w:t>取得一系列突破性进展。区域内跨行业技术合作和</w:t>
      </w:r>
      <w:r>
        <w:rPr>
          <w:rFonts w:ascii="SimHei" w:hAnsi="SimHei" w:eastAsia="SimHei" w:cs="SimHei"/>
          <w:sz w:val="19"/>
          <w:szCs w:val="19"/>
          <w:spacing w:val="11"/>
        </w:rPr>
        <w:t>创新平台建设不断加强，为新材料的研发、生</w:t>
      </w:r>
      <w:r>
        <w:rPr>
          <w:rFonts w:ascii="SimHei" w:hAnsi="SimHei" w:eastAsia="SimHei" w:cs="SimHei"/>
          <w:sz w:val="19"/>
          <w:szCs w:val="19"/>
        </w:rPr>
        <w:t xml:space="preserve"> </w:t>
      </w:r>
      <w:r>
        <w:rPr>
          <w:rFonts w:ascii="SimHei" w:hAnsi="SimHei" w:eastAsia="SimHei" w:cs="SimHei"/>
          <w:sz w:val="19"/>
          <w:szCs w:val="19"/>
          <w:spacing w:val="11"/>
        </w:rPr>
        <w:t>产与应用提供了强有力的支撑。长三角新材料产业在促进高端制造、推动产业升级与实现可持续</w:t>
      </w:r>
      <w:r>
        <w:rPr>
          <w:rFonts w:ascii="SimHei" w:hAnsi="SimHei" w:eastAsia="SimHei" w:cs="SimHei"/>
          <w:sz w:val="19"/>
          <w:szCs w:val="19"/>
          <w:spacing w:val="14"/>
        </w:rPr>
        <w:t xml:space="preserve"> </w:t>
      </w:r>
      <w:r>
        <w:rPr>
          <w:rFonts w:ascii="SimHei" w:hAnsi="SimHei" w:eastAsia="SimHei" w:cs="SimHei"/>
          <w:sz w:val="19"/>
          <w:szCs w:val="19"/>
          <w:spacing w:val="9"/>
        </w:rPr>
        <w:t>发展等方面，正逐步发挥着引领作用。</w:t>
      </w:r>
    </w:p>
    <w:p>
      <w:pPr>
        <w:spacing w:line="319" w:lineRule="auto"/>
        <w:sectPr>
          <w:type w:val="continuous"/>
          <w:pgSz w:w="21320" w:h="15080"/>
          <w:pgMar w:top="1159" w:right="1149" w:bottom="903" w:left="1150" w:header="830" w:footer="646" w:gutter="0"/>
          <w:cols w:equalWidth="0" w:num="3">
            <w:col w:w="1571" w:space="49"/>
            <w:col w:w="8771" w:space="100"/>
            <w:col w:w="8530" w:space="0"/>
          </w:cols>
        </w:sectPr>
        <w:rPr>
          <w:rFonts w:ascii="SimHei" w:hAnsi="SimHei" w:eastAsia="SimHei" w:cs="SimHei"/>
          <w:sz w:val="19"/>
          <w:szCs w:val="19"/>
        </w:rPr>
      </w:pPr>
    </w:p>
    <w:p>
      <w:pPr>
        <w:pStyle w:val="BodyText"/>
        <w:spacing w:line="269" w:lineRule="auto"/>
        <w:rPr>
          <w:sz w:val="21"/>
        </w:rPr>
      </w:pPr>
      <w:r/>
    </w:p>
    <w:p>
      <w:pPr>
        <w:pStyle w:val="BodyText"/>
        <w:spacing w:line="270" w:lineRule="auto"/>
        <w:rPr>
          <w:sz w:val="21"/>
        </w:rPr>
      </w:pPr>
      <w:r/>
    </w:p>
    <w:p>
      <w:pPr>
        <w:ind w:firstLine="50"/>
        <w:spacing w:line="480" w:lineRule="exact"/>
        <w:rPr/>
      </w:pPr>
      <w:r>
        <w:pict>
          <v:group id="_x0000_s996" style="position:absolute;margin-left:526.999pt;margin-top:0.032304pt;mso-position-vertical-relative:text;mso-position-horizontal-relative:text;width:424.05pt;height:23.5pt;z-index:252210176;" filled="false" stroked="false" coordsize="8480,470" coordorigin="0,0">
            <v:shape id="_x0000_s998" style="position:absolute;left:0;top:0;width:8420;height:470;" filled="false" stroked="false" type="#_x0000_t75">
              <v:imagedata o:title="" r:id="rId341"/>
            </v:shape>
            <v:shape id="_x0000_s1000" style="position:absolute;left:114;top:97;width:8257;height:465;" filled="false" stroked="false" type="#_x0000_t202">
              <v:fill on="false"/>
              <v:stroke on="false"/>
              <v:path/>
              <v:imagedata o:title=""/>
              <o:lock v:ext="edit" aspectratio="false"/>
              <v:textbox inset="0mm,0mm,0mm,0mm">
                <w:txbxContent>
                  <w:p>
                    <w:pPr>
                      <w:ind w:left="20"/>
                      <w:spacing w:before="20" w:line="218"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1"/>
                        <w:position w:val="1"/>
                      </w:rPr>
                      <w:t>精选案例</w:t>
                    </w:r>
                    <w:r>
                      <w:rPr>
                        <w:rFonts w:ascii="SimHei" w:hAnsi="SimHei" w:eastAsia="SimHei" w:cs="SimHei"/>
                        <w:sz w:val="31"/>
                        <w:szCs w:val="31"/>
                        <w:color w:val="FFFFFF"/>
                        <w:spacing w:val="-1"/>
                        <w:position w:val="1"/>
                      </w:rPr>
                      <w:t xml:space="preserve">                                            </w:t>
                    </w:r>
                    <w:r>
                      <w:rPr>
                        <w:rFonts w:ascii="Times New Roman" w:hAnsi="Times New Roman" w:eastAsia="Times New Roman" w:cs="Times New Roman"/>
                        <w:sz w:val="38"/>
                        <w:szCs w:val="38"/>
                        <w:color w:val="1090D0"/>
                        <w:spacing w:val="-1"/>
                        <w:position w:val="-6"/>
                      </w:rPr>
                      <w:t>2</w:t>
                    </w:r>
                  </w:p>
                </w:txbxContent>
              </v:textbox>
            </v:shape>
            <v:shape id="_x0000_s1002" style="position:absolute;left:1720;top:19;width:6760;height:11;" filled="false" stroked="false" type="#_x0000_t75">
              <v:imagedata o:title="" r:id="rId342"/>
            </v:shape>
          </v:group>
        </w:pict>
      </w:r>
      <w:r>
        <w:rPr>
          <w:position w:val="-9"/>
        </w:rPr>
        <w:pict>
          <v:group id="_x0000_s1004" style="mso-position-vertical-relative:line;mso-position-horizontal-relative:char;width:423.5pt;height:24pt;" filled="false" stroked="false" coordsize="8470,480" coordorigin="0,0">
            <v:shape id="_x0000_s1006" style="position:absolute;left:0;top:0;width:8440;height:450;" filled="false" stroked="false" type="#_x0000_t75">
              <v:imagedata o:title="" r:id="rId343"/>
            </v:shape>
            <v:shape id="_x0000_s1008" style="position:absolute;left:-20;top:-20;width:8510;height:52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06" w:id="26"/>
                    <w:bookmarkEnd w:id="26"/>
                    <w:r>
                      <w:rPr>
                        <w:rFonts w:ascii="SimHei" w:hAnsi="SimHei" w:eastAsia="SimHei" w:cs="SimHei"/>
                        <w:sz w:val="31"/>
                        <w:szCs w:val="31"/>
                        <w:b/>
                        <w:bCs/>
                        <w:color w:val="FFFFFF"/>
                        <w:spacing w:val="-16"/>
                      </w:rPr>
                      <w:t>精选案例</w:t>
                    </w:r>
                    <w:r>
                      <w:rPr>
                        <w:rFonts w:ascii="SimHei" w:hAnsi="SimHei" w:eastAsia="SimHei" w:cs="SimHei"/>
                        <w:sz w:val="31"/>
                        <w:szCs w:val="31"/>
                        <w:color w:val="FFFFFF"/>
                        <w:spacing w:val="18"/>
                      </w:rPr>
                      <w:t xml:space="preserve">     </w:t>
                    </w:r>
                    <w:r>
                      <w:rPr>
                        <w:rFonts w:ascii="SimHei" w:hAnsi="SimHei" w:eastAsia="SimHei" w:cs="SimHei"/>
                        <w:sz w:val="31"/>
                        <w:szCs w:val="31"/>
                        <w:u w:val="single" w:color="000000"/>
                        <w:color w:val="FFFFFF"/>
                      </w:rPr>
                      <w:t xml:space="preserve">                                         </w:t>
                    </w:r>
                  </w:p>
                </w:txbxContent>
              </v:textbox>
            </v:shape>
          </v:group>
        </w:pict>
      </w:r>
    </w:p>
    <w:p>
      <w:pPr>
        <w:spacing w:before="209"/>
        <w:rPr/>
      </w:pPr>
      <w:r/>
    </w:p>
    <w:p>
      <w:pPr>
        <w:sectPr>
          <w:headerReference w:type="default" r:id="rId340"/>
          <w:footerReference w:type="default" r:id="rId2"/>
          <w:pgSz w:w="21320" w:h="15080"/>
          <w:pgMar w:top="1207" w:right="1150" w:bottom="400" w:left="1150" w:header="798" w:footer="0" w:gutter="0"/>
          <w:cols w:equalWidth="0" w:num="1">
            <w:col w:w="19020" w:space="0"/>
          </w:cols>
        </w:sectPr>
        <w:rPr/>
      </w:pPr>
    </w:p>
    <w:p>
      <w:pPr>
        <w:ind w:left="10"/>
        <w:spacing w:before="126" w:line="225" w:lineRule="auto"/>
        <w:rPr>
          <w:rFonts w:ascii="SimHei" w:hAnsi="SimHei" w:eastAsia="SimHei" w:cs="SimHei"/>
          <w:sz w:val="24"/>
          <w:szCs w:val="24"/>
        </w:rPr>
      </w:pPr>
      <w:r>
        <w:drawing>
          <wp:anchor distT="0" distB="0" distL="0" distR="0" simplePos="0" relativeHeight="252211200" behindDoc="0" locked="0" layoutInCell="1" allowOverlap="1">
            <wp:simplePos x="0" y="0"/>
            <wp:positionH relativeFrom="column">
              <wp:posOffset>12726</wp:posOffset>
            </wp:positionH>
            <wp:positionV relativeFrom="paragraph">
              <wp:posOffset>30733</wp:posOffset>
            </wp:positionV>
            <wp:extent cx="914370" cy="6415"/>
            <wp:effectExtent l="0" t="0" r="0" b="0"/>
            <wp:wrapNone/>
            <wp:docPr id="392" name="IM 392"/>
            <wp:cNvGraphicFramePr/>
            <a:graphic>
              <a:graphicData uri="http://schemas.openxmlformats.org/drawingml/2006/picture">
                <pic:pic>
                  <pic:nvPicPr>
                    <pic:cNvPr id="392" name="IM 392"/>
                    <pic:cNvPicPr/>
                  </pic:nvPicPr>
                  <pic:blipFill>
                    <a:blip r:embed="rId344"/>
                    <a:stretch>
                      <a:fillRect/>
                    </a:stretch>
                  </pic:blipFill>
                  <pic:spPr>
                    <a:xfrm rot="0">
                      <a:off x="0" y="0"/>
                      <a:ext cx="914370" cy="6415"/>
                    </a:xfrm>
                    <a:prstGeom prst="rect">
                      <a:avLst/>
                    </a:prstGeom>
                  </pic:spPr>
                </pic:pic>
              </a:graphicData>
            </a:graphic>
          </wp:anchor>
        </w:drawing>
      </w:r>
      <w:r>
        <w:rPr>
          <w:rFonts w:ascii="SimHei" w:hAnsi="SimHei" w:eastAsia="SimHei" w:cs="SimHei"/>
          <w:sz w:val="18"/>
          <w:szCs w:val="18"/>
          <w:color w:val="2070B0"/>
          <w:spacing w:val="-2"/>
          <w:position w:val="-6"/>
        </w:rPr>
        <w:t>案</w:t>
      </w:r>
      <w:r>
        <w:rPr>
          <w:rFonts w:ascii="SimHei" w:hAnsi="SimHei" w:eastAsia="SimHei" w:cs="SimHei"/>
          <w:sz w:val="18"/>
          <w:szCs w:val="18"/>
          <w:color w:val="2070B0"/>
          <w:spacing w:val="25"/>
          <w:w w:val="101"/>
          <w:position w:val="-6"/>
        </w:rPr>
        <w:t xml:space="preserve">  </w:t>
      </w:r>
      <w:r>
        <w:rPr>
          <w:rFonts w:ascii="SimHei" w:hAnsi="SimHei" w:eastAsia="SimHei" w:cs="SimHei"/>
          <w:sz w:val="18"/>
          <w:szCs w:val="18"/>
          <w:color w:val="2070B0"/>
          <w:spacing w:val="-2"/>
          <w:position w:val="-6"/>
        </w:rPr>
        <w:t>例</w:t>
      </w:r>
      <w:r>
        <w:rPr>
          <w:rFonts w:ascii="SimHei" w:hAnsi="SimHei" w:eastAsia="SimHei" w:cs="SimHei"/>
          <w:sz w:val="18"/>
          <w:szCs w:val="18"/>
          <w:color w:val="2070B0"/>
          <w:spacing w:val="18"/>
          <w:position w:val="-6"/>
        </w:rPr>
        <w:t xml:space="preserve">  </w:t>
      </w:r>
      <w:r>
        <w:rPr>
          <w:rFonts w:ascii="SimHei" w:hAnsi="SimHei" w:eastAsia="SimHei" w:cs="SimHei"/>
          <w:sz w:val="18"/>
          <w:szCs w:val="18"/>
          <w:color w:val="2070B0"/>
          <w:spacing w:val="-2"/>
          <w:position w:val="-6"/>
        </w:rPr>
        <w:t>名</w:t>
      </w:r>
      <w:r>
        <w:rPr>
          <w:rFonts w:ascii="SimHei" w:hAnsi="SimHei" w:eastAsia="SimHei" w:cs="SimHei"/>
          <w:sz w:val="18"/>
          <w:szCs w:val="18"/>
          <w:color w:val="2070B0"/>
          <w:spacing w:val="18"/>
          <w:position w:val="-6"/>
        </w:rPr>
        <w:t xml:space="preserve">  </w:t>
      </w:r>
      <w:r>
        <w:rPr>
          <w:rFonts w:ascii="SimHei" w:hAnsi="SimHei" w:eastAsia="SimHei" w:cs="SimHei"/>
          <w:sz w:val="18"/>
          <w:szCs w:val="18"/>
          <w:color w:val="2070B0"/>
          <w:spacing w:val="-2"/>
          <w:position w:val="-6"/>
        </w:rPr>
        <w:t>称</w:t>
      </w:r>
      <w:r>
        <w:rPr>
          <w:rFonts w:ascii="SimHei" w:hAnsi="SimHei" w:eastAsia="SimHei" w:cs="SimHei"/>
          <w:sz w:val="18"/>
          <w:szCs w:val="18"/>
          <w:color w:val="2070B0"/>
          <w:spacing w:val="-2"/>
          <w:position w:val="-6"/>
        </w:rPr>
        <w:t xml:space="preserve">    </w:t>
      </w:r>
      <w:r>
        <w:rPr>
          <w:rFonts w:ascii="SimHei" w:hAnsi="SimHei" w:eastAsia="SimHei" w:cs="SimHei"/>
          <w:sz w:val="24"/>
          <w:szCs w:val="24"/>
          <w:spacing w:val="-2"/>
          <w:position w:val="1"/>
        </w:rPr>
        <w:t>高性能水处理用陶瓷平板膜</w:t>
      </w:r>
    </w:p>
    <w:p>
      <w:pPr>
        <w:pStyle w:val="BodyText"/>
        <w:spacing w:line="294" w:lineRule="auto"/>
        <w:rPr>
          <w:sz w:val="21"/>
        </w:rPr>
      </w:pPr>
      <w:r>
        <w:drawing>
          <wp:anchor distT="0" distB="0" distL="0" distR="0" simplePos="0" relativeHeight="252212224" behindDoc="0" locked="0" layoutInCell="1" allowOverlap="1">
            <wp:simplePos x="0" y="0"/>
            <wp:positionH relativeFrom="column">
              <wp:posOffset>6363</wp:posOffset>
            </wp:positionH>
            <wp:positionV relativeFrom="paragraph">
              <wp:posOffset>188448</wp:posOffset>
            </wp:positionV>
            <wp:extent cx="908006" cy="6350"/>
            <wp:effectExtent l="0" t="0" r="0" b="0"/>
            <wp:wrapNone/>
            <wp:docPr id="394" name="IM 394"/>
            <wp:cNvGraphicFramePr/>
            <a:graphic>
              <a:graphicData uri="http://schemas.openxmlformats.org/drawingml/2006/picture">
                <pic:pic>
                  <pic:nvPicPr>
                    <pic:cNvPr id="394" name="IM 394"/>
                    <pic:cNvPicPr/>
                  </pic:nvPicPr>
                  <pic:blipFill>
                    <a:blip r:embed="rId345"/>
                    <a:stretch>
                      <a:fillRect/>
                    </a:stretch>
                  </pic:blipFill>
                  <pic:spPr>
                    <a:xfrm rot="0">
                      <a:off x="0" y="0"/>
                      <a:ext cx="908006" cy="6350"/>
                    </a:xfrm>
                    <a:prstGeom prst="rect">
                      <a:avLst/>
                    </a:prstGeom>
                  </pic:spPr>
                </pic:pic>
              </a:graphicData>
            </a:graphic>
          </wp:anchor>
        </w:drawing>
      </w:r>
      <w:r/>
    </w:p>
    <w:p>
      <w:pPr>
        <w:ind w:left="10"/>
        <w:spacing w:before="78" w:line="224" w:lineRule="auto"/>
        <w:rPr>
          <w:rFonts w:ascii="SimHei" w:hAnsi="SimHei" w:eastAsia="SimHei" w:cs="SimHei"/>
          <w:sz w:val="24"/>
          <w:szCs w:val="24"/>
        </w:rPr>
      </w:pPr>
      <w:r>
        <w:rPr>
          <w:rFonts w:ascii="SimHei" w:hAnsi="SimHei" w:eastAsia="SimHei" w:cs="SimHei"/>
          <w:sz w:val="24"/>
          <w:szCs w:val="24"/>
          <w:color w:val="2070B0"/>
          <w:spacing w:val="-1"/>
          <w:position w:val="-5"/>
        </w:rPr>
        <w:t>所</w:t>
      </w:r>
      <w:r>
        <w:rPr>
          <w:rFonts w:ascii="SimHei" w:hAnsi="SimHei" w:eastAsia="SimHei" w:cs="SimHei"/>
          <w:sz w:val="24"/>
          <w:szCs w:val="24"/>
          <w:color w:val="2070B0"/>
          <w:spacing w:val="-1"/>
          <w:position w:val="-5"/>
        </w:rPr>
        <w:t xml:space="preserve"> </w:t>
      </w:r>
      <w:r>
        <w:rPr>
          <w:rFonts w:ascii="SimHei" w:hAnsi="SimHei" w:eastAsia="SimHei" w:cs="SimHei"/>
          <w:sz w:val="24"/>
          <w:szCs w:val="24"/>
          <w:color w:val="2070B0"/>
          <w:spacing w:val="-1"/>
          <w:position w:val="-5"/>
        </w:rPr>
        <w:t>属</w:t>
      </w:r>
      <w:r>
        <w:rPr>
          <w:rFonts w:ascii="SimHei" w:hAnsi="SimHei" w:eastAsia="SimHei" w:cs="SimHei"/>
          <w:sz w:val="24"/>
          <w:szCs w:val="24"/>
          <w:color w:val="2070B0"/>
          <w:spacing w:val="27"/>
          <w:position w:val="-5"/>
        </w:rPr>
        <w:t xml:space="preserve"> </w:t>
      </w:r>
      <w:r>
        <w:rPr>
          <w:rFonts w:ascii="SimHei" w:hAnsi="SimHei" w:eastAsia="SimHei" w:cs="SimHei"/>
          <w:sz w:val="24"/>
          <w:szCs w:val="24"/>
          <w:color w:val="2070B0"/>
          <w:spacing w:val="-1"/>
          <w:position w:val="-5"/>
        </w:rPr>
        <w:t>企</w:t>
      </w:r>
      <w:r>
        <w:rPr>
          <w:rFonts w:ascii="SimHei" w:hAnsi="SimHei" w:eastAsia="SimHei" w:cs="SimHei"/>
          <w:sz w:val="24"/>
          <w:szCs w:val="24"/>
          <w:color w:val="2070B0"/>
          <w:spacing w:val="23"/>
          <w:position w:val="-5"/>
        </w:rPr>
        <w:t xml:space="preserve"> </w:t>
      </w:r>
      <w:r>
        <w:rPr>
          <w:rFonts w:ascii="SimHei" w:hAnsi="SimHei" w:eastAsia="SimHei" w:cs="SimHei"/>
          <w:sz w:val="24"/>
          <w:szCs w:val="24"/>
          <w:color w:val="2070B0"/>
          <w:spacing w:val="-1"/>
          <w:position w:val="-5"/>
        </w:rPr>
        <w:t>业</w:t>
      </w:r>
      <w:r>
        <w:rPr>
          <w:rFonts w:ascii="SimHei" w:hAnsi="SimHei" w:eastAsia="SimHei" w:cs="SimHei"/>
          <w:sz w:val="24"/>
          <w:szCs w:val="24"/>
          <w:color w:val="2070B0"/>
          <w:spacing w:val="6"/>
          <w:position w:val="-5"/>
        </w:rPr>
        <w:t xml:space="preserve">   </w:t>
      </w:r>
      <w:r>
        <w:rPr>
          <w:rFonts w:ascii="SimHei" w:hAnsi="SimHei" w:eastAsia="SimHei" w:cs="SimHei"/>
          <w:sz w:val="24"/>
          <w:szCs w:val="24"/>
          <w:spacing w:val="-1"/>
          <w:position w:val="2"/>
        </w:rPr>
        <w:t>浙江坚膜科技有限公司</w:t>
      </w:r>
    </w:p>
    <w:p>
      <w:pPr>
        <w:pStyle w:val="BodyText"/>
        <w:spacing w:line="269" w:lineRule="auto"/>
        <w:rPr>
          <w:sz w:val="21"/>
        </w:rPr>
      </w:pPr>
      <w:r/>
    </w:p>
    <w:p>
      <w:pPr>
        <w:ind w:left="10" w:right="1908" w:firstLine="10"/>
        <w:spacing w:before="60" w:line="213" w:lineRule="auto"/>
        <w:tabs>
          <w:tab w:val="left" w:pos="1438"/>
        </w:tabs>
        <w:rPr>
          <w:rFonts w:ascii="SimHei" w:hAnsi="SimHei" w:eastAsia="SimHei" w:cs="SimHei"/>
          <w:sz w:val="18"/>
          <w:szCs w:val="18"/>
        </w:rPr>
      </w:pPr>
      <w:r>
        <w:rPr>
          <w:rFonts w:ascii="SimHei" w:hAnsi="SimHei" w:eastAsia="SimHei" w:cs="SimHei"/>
          <w:sz w:val="18"/>
          <w:szCs w:val="18"/>
          <w:strike/>
        </w:rPr>
        <w:tab/>
      </w:r>
      <w:r>
        <w:rPr>
          <w:rFonts w:ascii="SimHei" w:hAnsi="SimHei" w:eastAsia="SimHei" w:cs="SimHei"/>
          <w:sz w:val="18"/>
          <w:szCs w:val="18"/>
          <w:spacing w:val="7"/>
        </w:rPr>
        <w:t xml:space="preserve">   </w:t>
      </w:r>
      <w:r>
        <w:rPr>
          <w:rFonts w:ascii="SimHei" w:hAnsi="SimHei" w:eastAsia="SimHei" w:cs="SimHei"/>
          <w:sz w:val="18"/>
          <w:szCs w:val="18"/>
          <w:spacing w:val="3"/>
        </w:rPr>
        <w:t>高性能碳化硅陶瓷平板膜，采用重结晶真空烧</w:t>
      </w:r>
      <w:r>
        <w:rPr>
          <w:rFonts w:ascii="SimHei" w:hAnsi="SimHei" w:eastAsia="SimHei" w:cs="SimHei"/>
          <w:sz w:val="18"/>
          <w:szCs w:val="18"/>
          <w:spacing w:val="2"/>
        </w:rPr>
        <w:t>结工艺，碳化硅含量达99.9%,具有耐高</w:t>
      </w:r>
      <w:r>
        <w:rPr>
          <w:rFonts w:ascii="SimHei" w:hAnsi="SimHei" w:eastAsia="SimHei" w:cs="SimHei"/>
          <w:sz w:val="18"/>
          <w:szCs w:val="18"/>
        </w:rPr>
        <w:t xml:space="preserve"> </w:t>
      </w:r>
      <w:r>
        <w:rPr>
          <w:rFonts w:ascii="SimHei" w:hAnsi="SimHei" w:eastAsia="SimHei" w:cs="SimHei"/>
          <w:sz w:val="24"/>
          <w:szCs w:val="24"/>
          <w:color w:val="2070A0"/>
          <w:spacing w:val="-2"/>
          <w:position w:val="4"/>
        </w:rPr>
        <w:t>产</w:t>
      </w:r>
      <w:r>
        <w:rPr>
          <w:rFonts w:ascii="SimHei" w:hAnsi="SimHei" w:eastAsia="SimHei" w:cs="SimHei"/>
          <w:sz w:val="24"/>
          <w:szCs w:val="24"/>
          <w:color w:val="2070A0"/>
          <w:spacing w:val="52"/>
          <w:position w:val="4"/>
        </w:rPr>
        <w:t xml:space="preserve"> </w:t>
      </w:r>
      <w:r>
        <w:rPr>
          <w:rFonts w:ascii="SimHei" w:hAnsi="SimHei" w:eastAsia="SimHei" w:cs="SimHei"/>
          <w:sz w:val="24"/>
          <w:szCs w:val="24"/>
          <w:color w:val="2070A0"/>
          <w:spacing w:val="-2"/>
          <w:position w:val="4"/>
        </w:rPr>
        <w:t>品</w:t>
      </w:r>
      <w:r>
        <w:rPr>
          <w:rFonts w:ascii="SimHei" w:hAnsi="SimHei" w:eastAsia="SimHei" w:cs="SimHei"/>
          <w:sz w:val="24"/>
          <w:szCs w:val="24"/>
          <w:color w:val="2070A0"/>
          <w:spacing w:val="-2"/>
          <w:position w:val="4"/>
        </w:rPr>
        <w:t xml:space="preserve"> </w:t>
      </w:r>
      <w:r>
        <w:rPr>
          <w:rFonts w:ascii="SimHei" w:hAnsi="SimHei" w:eastAsia="SimHei" w:cs="SimHei"/>
          <w:sz w:val="24"/>
          <w:szCs w:val="24"/>
          <w:color w:val="2070A0"/>
          <w:spacing w:val="-2"/>
          <w:position w:val="4"/>
        </w:rPr>
        <w:t>介</w:t>
      </w:r>
      <w:r>
        <w:rPr>
          <w:rFonts w:ascii="SimHei" w:hAnsi="SimHei" w:eastAsia="SimHei" w:cs="SimHei"/>
          <w:sz w:val="24"/>
          <w:szCs w:val="24"/>
          <w:color w:val="2070A0"/>
          <w:spacing w:val="-2"/>
          <w:position w:val="4"/>
        </w:rPr>
        <w:t xml:space="preserve"> </w:t>
      </w:r>
      <w:r>
        <w:rPr>
          <w:rFonts w:ascii="SimHei" w:hAnsi="SimHei" w:eastAsia="SimHei" w:cs="SimHei"/>
          <w:sz w:val="24"/>
          <w:szCs w:val="24"/>
          <w:color w:val="2070A0"/>
          <w:spacing w:val="-2"/>
          <w:position w:val="4"/>
        </w:rPr>
        <w:t>绍</w:t>
      </w:r>
      <w:r>
        <w:rPr>
          <w:rFonts w:ascii="SimHei" w:hAnsi="SimHei" w:eastAsia="SimHei" w:cs="SimHei"/>
          <w:sz w:val="24"/>
          <w:szCs w:val="24"/>
          <w:color w:val="2070A0"/>
          <w:spacing w:val="-2"/>
          <w:position w:val="4"/>
        </w:rPr>
        <w:t xml:space="preserve">   </w:t>
      </w:r>
      <w:r>
        <w:rPr>
          <w:rFonts w:ascii="SimHei" w:hAnsi="SimHei" w:eastAsia="SimHei" w:cs="SimHei"/>
          <w:sz w:val="18"/>
          <w:szCs w:val="18"/>
          <w:spacing w:val="-2"/>
        </w:rPr>
        <w:t>温、耐强酸碱，过滤精度高、通量大、寿命长、环保等特点。其多通道对称结构及微通</w:t>
      </w:r>
    </w:p>
    <w:p>
      <w:pPr>
        <w:ind w:left="1729" w:right="1912"/>
        <w:spacing w:before="91" w:line="318" w:lineRule="auto"/>
        <w:rPr>
          <w:rFonts w:ascii="SimHei" w:hAnsi="SimHei" w:eastAsia="SimHei" w:cs="SimHei"/>
          <w:sz w:val="18"/>
          <w:szCs w:val="18"/>
        </w:rPr>
      </w:pPr>
      <w:r>
        <w:rPr>
          <w:rFonts w:ascii="SimHei" w:hAnsi="SimHei" w:eastAsia="SimHei" w:cs="SimHei"/>
          <w:sz w:val="18"/>
          <w:szCs w:val="18"/>
          <w:spacing w:val="12"/>
        </w:rPr>
        <w:t>道阵列芯片技术，实现20纳米以上过滤精度，在20℃条件下，纯水通量最高可达</w:t>
      </w:r>
      <w:r>
        <w:rPr>
          <w:rFonts w:ascii="SimHei" w:hAnsi="SimHei" w:eastAsia="SimHei" w:cs="SimHei"/>
          <w:sz w:val="18"/>
          <w:szCs w:val="18"/>
          <w:spacing w:val="12"/>
        </w:rPr>
        <w:t xml:space="preserve"> </w:t>
      </w:r>
      <w:r>
        <w:rPr>
          <w:rFonts w:ascii="SimSun" w:hAnsi="SimSun" w:eastAsia="SimSun" w:cs="SimSun"/>
          <w:sz w:val="18"/>
          <w:szCs w:val="18"/>
          <w:spacing w:val="-5"/>
        </w:rPr>
        <w:t>2500L/(m²</w:t>
      </w:r>
      <w:r>
        <w:rPr>
          <w:rFonts w:ascii="SimSun" w:hAnsi="SimSun" w:eastAsia="SimSun" w:cs="SimSun"/>
          <w:sz w:val="18"/>
          <w:szCs w:val="18"/>
          <w:spacing w:val="-12"/>
        </w:rPr>
        <w:t xml:space="preserve"> </w:t>
      </w:r>
      <w:r>
        <w:rPr>
          <w:rFonts w:ascii="SimSun" w:hAnsi="SimSun" w:eastAsia="SimSun" w:cs="SimSun"/>
          <w:sz w:val="18"/>
          <w:szCs w:val="18"/>
          <w:spacing w:val="-5"/>
        </w:rPr>
        <w:t>·h</w:t>
      </w:r>
      <w:r>
        <w:rPr>
          <w:rFonts w:ascii="SimSun" w:hAnsi="SimSun" w:eastAsia="SimSun" w:cs="SimSun"/>
          <w:sz w:val="18"/>
          <w:szCs w:val="18"/>
          <w:spacing w:val="-24"/>
        </w:rPr>
        <w:t xml:space="preserve"> </w:t>
      </w:r>
      <w:r>
        <w:rPr>
          <w:rFonts w:ascii="SimSun" w:hAnsi="SimSun" w:eastAsia="SimSun" w:cs="SimSun"/>
          <w:sz w:val="18"/>
          <w:szCs w:val="18"/>
          <w:spacing w:val="-5"/>
        </w:rPr>
        <w:t>·bar),</w:t>
      </w:r>
      <w:r>
        <w:rPr>
          <w:rFonts w:ascii="SimHei" w:hAnsi="SimHei" w:eastAsia="SimHei" w:cs="SimHei"/>
          <w:sz w:val="18"/>
          <w:szCs w:val="18"/>
          <w:spacing w:val="-5"/>
        </w:rPr>
        <w:t>孔隙率达到48%以上，均处于国际领先水平。可广泛适配于环保、</w:t>
      </w:r>
      <w:r>
        <w:rPr>
          <w:rFonts w:ascii="SimHei" w:hAnsi="SimHei" w:eastAsia="SimHei" w:cs="SimHei"/>
          <w:sz w:val="18"/>
          <w:szCs w:val="18"/>
        </w:rPr>
        <w:t xml:space="preserve"> </w:t>
      </w:r>
      <w:r>
        <w:rPr>
          <w:rFonts w:ascii="SimHei" w:hAnsi="SimHei" w:eastAsia="SimHei" w:cs="SimHei"/>
          <w:sz w:val="18"/>
          <w:szCs w:val="18"/>
          <w:spacing w:val="-5"/>
        </w:rPr>
        <w:t>能源、化工等多个重点行业。</w:t>
      </w:r>
    </w:p>
    <w:p>
      <w:pPr>
        <w:pStyle w:val="BodyText"/>
        <w:spacing w:line="348" w:lineRule="auto"/>
        <w:rPr>
          <w:sz w:val="21"/>
        </w:rPr>
      </w:pPr>
      <w:r/>
    </w:p>
    <w:p>
      <w:pPr>
        <w:spacing w:before="59" w:line="189" w:lineRule="auto"/>
        <w:rPr>
          <w:rFonts w:ascii="SimHei" w:hAnsi="SimHei" w:eastAsia="SimHei" w:cs="SimHei"/>
          <w:sz w:val="18"/>
          <w:szCs w:val="18"/>
        </w:rPr>
      </w:pPr>
      <w:r>
        <w:rPr>
          <w:rFonts w:ascii="SimHei" w:hAnsi="SimHei" w:eastAsia="SimHei" w:cs="SimHei"/>
          <w:sz w:val="18"/>
          <w:szCs w:val="18"/>
          <w:position w:val="11"/>
        </w:rPr>
        <w:drawing>
          <wp:inline distT="0" distB="0" distL="0" distR="0">
            <wp:extent cx="908006" cy="6320"/>
            <wp:effectExtent l="0" t="0" r="0" b="0"/>
            <wp:docPr id="396" name="IM 396"/>
            <wp:cNvGraphicFramePr/>
            <a:graphic>
              <a:graphicData uri="http://schemas.openxmlformats.org/drawingml/2006/picture">
                <pic:pic>
                  <pic:nvPicPr>
                    <pic:cNvPr id="396" name="IM 396"/>
                    <pic:cNvPicPr/>
                  </pic:nvPicPr>
                  <pic:blipFill>
                    <a:blip r:embed="rId346"/>
                    <a:stretch>
                      <a:fillRect/>
                    </a:stretch>
                  </pic:blipFill>
                  <pic:spPr>
                    <a:xfrm rot="0">
                      <a:off x="0" y="0"/>
                      <a:ext cx="908006" cy="6320"/>
                    </a:xfrm>
                    <a:prstGeom prst="rect">
                      <a:avLst/>
                    </a:prstGeom>
                  </pic:spPr>
                </pic:pic>
              </a:graphicData>
            </a:graphic>
          </wp:inline>
        </w:drawing>
      </w:r>
      <w:r>
        <w:rPr>
          <w:rFonts w:ascii="SimHei" w:hAnsi="SimHei" w:eastAsia="SimHei" w:cs="SimHei"/>
          <w:sz w:val="18"/>
          <w:szCs w:val="18"/>
          <w:spacing w:val="9"/>
        </w:rPr>
        <w:t xml:space="preserve">   </w:t>
      </w:r>
      <w:r>
        <w:rPr>
          <w:rFonts w:ascii="SimHei" w:hAnsi="SimHei" w:eastAsia="SimHei" w:cs="SimHei"/>
          <w:sz w:val="18"/>
          <w:szCs w:val="18"/>
          <w:spacing w:val="3"/>
        </w:rPr>
        <w:t>产品目前已应用于攀钢集团海绵钛提纯项目、万华化学氯碱化工项目、国联井盐及中</w:t>
      </w:r>
    </w:p>
    <w:p>
      <w:pPr>
        <w:ind w:left="10"/>
        <w:spacing w:line="196" w:lineRule="auto"/>
        <w:rPr>
          <w:rFonts w:ascii="SimHei" w:hAnsi="SimHei" w:eastAsia="SimHei" w:cs="SimHei"/>
          <w:sz w:val="24"/>
          <w:szCs w:val="24"/>
        </w:rPr>
      </w:pPr>
      <w:r>
        <w:rPr>
          <w:rFonts w:ascii="SimHei" w:hAnsi="SimHei" w:eastAsia="SimHei" w:cs="SimHei"/>
          <w:sz w:val="24"/>
          <w:szCs w:val="24"/>
          <w:color w:val="2070A0"/>
          <w:spacing w:val="-9"/>
        </w:rPr>
        <w:t>应</w:t>
      </w:r>
      <w:r>
        <w:rPr>
          <w:rFonts w:ascii="SimHei" w:hAnsi="SimHei" w:eastAsia="SimHei" w:cs="SimHei"/>
          <w:sz w:val="24"/>
          <w:szCs w:val="24"/>
          <w:color w:val="2070A0"/>
          <w:spacing w:val="34"/>
        </w:rPr>
        <w:t xml:space="preserve"> </w:t>
      </w:r>
      <w:r>
        <w:rPr>
          <w:rFonts w:ascii="SimHei" w:hAnsi="SimHei" w:eastAsia="SimHei" w:cs="SimHei"/>
          <w:sz w:val="24"/>
          <w:szCs w:val="24"/>
          <w:color w:val="2070A0"/>
          <w:spacing w:val="-9"/>
        </w:rPr>
        <w:t>用</w:t>
      </w:r>
      <w:r>
        <w:rPr>
          <w:rFonts w:ascii="SimHei" w:hAnsi="SimHei" w:eastAsia="SimHei" w:cs="SimHei"/>
          <w:sz w:val="24"/>
          <w:szCs w:val="24"/>
          <w:color w:val="2070A0"/>
          <w:spacing w:val="30"/>
        </w:rPr>
        <w:t xml:space="preserve"> </w:t>
      </w:r>
      <w:r>
        <w:rPr>
          <w:rFonts w:ascii="SimHei" w:hAnsi="SimHei" w:eastAsia="SimHei" w:cs="SimHei"/>
          <w:sz w:val="24"/>
          <w:szCs w:val="24"/>
          <w:color w:val="2070A0"/>
          <w:spacing w:val="-9"/>
        </w:rPr>
        <w:t>情</w:t>
      </w:r>
      <w:r>
        <w:rPr>
          <w:rFonts w:ascii="SimHei" w:hAnsi="SimHei" w:eastAsia="SimHei" w:cs="SimHei"/>
          <w:sz w:val="24"/>
          <w:szCs w:val="24"/>
          <w:color w:val="2070A0"/>
          <w:spacing w:val="31"/>
        </w:rPr>
        <w:t xml:space="preserve"> </w:t>
      </w:r>
      <w:r>
        <w:rPr>
          <w:rFonts w:ascii="SimHei" w:hAnsi="SimHei" w:eastAsia="SimHei" w:cs="SimHei"/>
          <w:sz w:val="24"/>
          <w:szCs w:val="24"/>
          <w:color w:val="2070A0"/>
          <w:spacing w:val="-9"/>
        </w:rPr>
        <w:t>况</w:t>
      </w:r>
    </w:p>
    <w:p>
      <w:pPr>
        <w:ind w:left="1729" w:right="1891"/>
        <w:spacing w:before="3" w:line="267" w:lineRule="auto"/>
        <w:jc w:val="both"/>
        <w:rPr>
          <w:rFonts w:ascii="SimHei" w:hAnsi="SimHei" w:eastAsia="SimHei" w:cs="SimHei"/>
          <w:sz w:val="18"/>
          <w:szCs w:val="18"/>
        </w:rPr>
      </w:pPr>
      <w:r>
        <w:rPr>
          <w:rFonts w:ascii="SimHei" w:hAnsi="SimHei" w:eastAsia="SimHei" w:cs="SimHei"/>
          <w:sz w:val="18"/>
          <w:szCs w:val="18"/>
          <w:spacing w:val="3"/>
        </w:rPr>
        <w:t>盐金坛盐膜法精制盐项目、丹麦诺帝克海水淡化项目、湖南裕</w:t>
      </w:r>
      <w:r>
        <w:rPr>
          <w:rFonts w:ascii="SimHei" w:hAnsi="SimHei" w:eastAsia="SimHei" w:cs="SimHei"/>
          <w:sz w:val="18"/>
          <w:szCs w:val="18"/>
          <w:spacing w:val="2"/>
        </w:rPr>
        <w:t>能新能源磷酸铁锂生产</w:t>
      </w:r>
      <w:r>
        <w:rPr>
          <w:rFonts w:ascii="SimHei" w:hAnsi="SimHei" w:eastAsia="SimHei" w:cs="SimHei"/>
          <w:sz w:val="18"/>
          <w:szCs w:val="18"/>
        </w:rPr>
        <w:t xml:space="preserve"> </w:t>
      </w:r>
      <w:r>
        <w:rPr>
          <w:rFonts w:ascii="SimHei" w:hAnsi="SimHei" w:eastAsia="SimHei" w:cs="SimHei"/>
          <w:sz w:val="18"/>
          <w:szCs w:val="18"/>
          <w:spacing w:val="3"/>
        </w:rPr>
        <w:t>项目以及杭州水务集团民用饮用水处理项目等，累计签订合同金额超1.52亿元，项目</w:t>
      </w:r>
      <w:r>
        <w:rPr>
          <w:rFonts w:ascii="SimHei" w:hAnsi="SimHei" w:eastAsia="SimHei" w:cs="SimHei"/>
          <w:sz w:val="18"/>
          <w:szCs w:val="18"/>
          <w:spacing w:val="1"/>
        </w:rPr>
        <w:t xml:space="preserve"> </w:t>
      </w:r>
      <w:r>
        <w:rPr>
          <w:rFonts w:ascii="SimHei" w:hAnsi="SimHei" w:eastAsia="SimHei" w:cs="SimHei"/>
          <w:sz w:val="18"/>
          <w:szCs w:val="18"/>
          <w:spacing w:val="1"/>
        </w:rPr>
        <w:t>实际运行效果优异，纯水通量、耐腐蚀性能、过滤精度等关键指标均优于传统产品，</w:t>
      </w:r>
      <w:r>
        <w:rPr>
          <w:rFonts w:ascii="SimHei" w:hAnsi="SimHei" w:eastAsia="SimHei" w:cs="SimHei"/>
          <w:sz w:val="18"/>
          <w:szCs w:val="18"/>
          <w:spacing w:val="12"/>
        </w:rPr>
        <w:t xml:space="preserve"> </w:t>
      </w:r>
      <w:r>
        <w:rPr>
          <w:rFonts w:ascii="SimHei" w:hAnsi="SimHei" w:eastAsia="SimHei" w:cs="SimHei"/>
          <w:sz w:val="18"/>
          <w:szCs w:val="18"/>
          <w:spacing w:val="6"/>
        </w:rPr>
        <w:t>客户满意度超过95%。</w:t>
      </w:r>
    </w:p>
    <w:p>
      <w:pPr>
        <w:pStyle w:val="BodyText"/>
        <w:spacing w:line="278" w:lineRule="auto"/>
        <w:rPr>
          <w:sz w:val="21"/>
        </w:rPr>
      </w:pPr>
      <w:r/>
    </w:p>
    <w:p>
      <w:pPr>
        <w:pStyle w:val="BodyText"/>
        <w:spacing w:line="278" w:lineRule="auto"/>
        <w:rPr>
          <w:sz w:val="21"/>
        </w:rPr>
      </w:pPr>
      <w:r/>
    </w:p>
    <w:p>
      <w:pPr>
        <w:pStyle w:val="BodyText"/>
        <w:spacing w:line="278" w:lineRule="auto"/>
        <w:rPr>
          <w:sz w:val="21"/>
        </w:rPr>
      </w:pPr>
      <w:r/>
    </w:p>
    <w:p>
      <w:pPr>
        <w:pStyle w:val="BodyText"/>
        <w:spacing w:line="278" w:lineRule="auto"/>
        <w:rPr>
          <w:sz w:val="21"/>
        </w:rPr>
      </w:pPr>
      <w:r/>
    </w:p>
    <w:p>
      <w:pPr>
        <w:pStyle w:val="BodyText"/>
        <w:spacing w:line="279" w:lineRule="auto"/>
        <w:rPr>
          <w:sz w:val="21"/>
        </w:rPr>
      </w:pPr>
      <w:r/>
    </w:p>
    <w:p>
      <w:pPr>
        <w:ind w:firstLine="799"/>
        <w:spacing w:before="1" w:line="3790" w:lineRule="exact"/>
        <w:rPr/>
      </w:pPr>
      <w:r>
        <w:rPr>
          <w:position w:val="-75"/>
        </w:rPr>
        <w:drawing>
          <wp:inline distT="0" distB="0" distL="0" distR="0">
            <wp:extent cx="4876865" cy="2406686"/>
            <wp:effectExtent l="0" t="0" r="0" b="0"/>
            <wp:docPr id="398" name="IM 398"/>
            <wp:cNvGraphicFramePr/>
            <a:graphic>
              <a:graphicData uri="http://schemas.openxmlformats.org/drawingml/2006/picture">
                <pic:pic>
                  <pic:nvPicPr>
                    <pic:cNvPr id="398" name="IM 398"/>
                    <pic:cNvPicPr/>
                  </pic:nvPicPr>
                  <pic:blipFill>
                    <a:blip r:embed="rId347"/>
                    <a:stretch>
                      <a:fillRect/>
                    </a:stretch>
                  </pic:blipFill>
                  <pic:spPr>
                    <a:xfrm rot="0">
                      <a:off x="0" y="0"/>
                      <a:ext cx="4876865" cy="2406686"/>
                    </a:xfrm>
                    <a:prstGeom prst="rect">
                      <a:avLst/>
                    </a:prstGeom>
                  </pic:spPr>
                </pic:pic>
              </a:graphicData>
            </a:graphic>
          </wp:inline>
        </w:drawing>
      </w:r>
    </w:p>
    <w:p>
      <w:pPr>
        <w:spacing w:before="28"/>
        <w:rPr/>
      </w:pPr>
      <w:r/>
    </w:p>
    <w:p>
      <w:pPr>
        <w:spacing w:before="28"/>
        <w:rPr/>
      </w:pPr>
      <w:r/>
    </w:p>
    <w:p>
      <w:pPr>
        <w:spacing w:before="28"/>
        <w:rPr/>
      </w:pPr>
      <w:r/>
    </w:p>
    <w:p>
      <w:pPr>
        <w:spacing w:before="28"/>
        <w:rPr/>
      </w:pPr>
      <w:r/>
    </w:p>
    <w:p>
      <w:pPr>
        <w:pStyle w:val="BodyText"/>
        <w:spacing w:line="14" w:lineRule="auto"/>
        <w:rPr>
          <w:sz w:val="2"/>
        </w:rPr>
      </w:pPr>
      <w:r>
        <w:rPr>
          <w:sz w:val="2"/>
          <w:szCs w:val="2"/>
        </w:rPr>
        <w:br w:type="column"/>
      </w:r>
    </w:p>
    <w:p>
      <w:pPr>
        <w:spacing w:line="47" w:lineRule="exact"/>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20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ind w:left="23"/>
        <w:spacing w:before="147"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7"/>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3"/>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6"/>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left="3"/>
        <w:spacing w:before="160" w:line="219" w:lineRule="auto"/>
        <w:rPr>
          <w:rFonts w:ascii="SimHei" w:hAnsi="SimHei" w:eastAsia="SimHei" w:cs="SimHei"/>
          <w:sz w:val="24"/>
          <w:szCs w:val="24"/>
        </w:rPr>
      </w:pPr>
      <w:r>
        <w:rPr>
          <w:rFonts w:ascii="SimHei" w:hAnsi="SimHei" w:eastAsia="SimHei" w:cs="SimHei"/>
          <w:sz w:val="24"/>
          <w:szCs w:val="24"/>
          <w:b/>
          <w:bCs/>
          <w:spacing w:val="-8"/>
        </w:rPr>
        <w:t>高韧性7μ</w:t>
      </w:r>
      <w:r>
        <w:rPr>
          <w:rFonts w:ascii="SimSun" w:hAnsi="SimSun" w:eastAsia="SimSun" w:cs="SimSun"/>
          <w:sz w:val="24"/>
          <w:szCs w:val="24"/>
          <w:b/>
          <w:bCs/>
          <w:spacing w:val="-8"/>
        </w:rPr>
        <w:t>m</w:t>
      </w:r>
      <w:r>
        <w:rPr>
          <w:rFonts w:ascii="SimSun" w:hAnsi="SimSun" w:eastAsia="SimSun" w:cs="SimSun"/>
          <w:sz w:val="24"/>
          <w:szCs w:val="24"/>
          <w:spacing w:val="-37"/>
        </w:rPr>
        <w:t xml:space="preserve"> </w:t>
      </w:r>
      <w:r>
        <w:rPr>
          <w:rFonts w:ascii="SimHei" w:hAnsi="SimHei" w:eastAsia="SimHei" w:cs="SimHei"/>
          <w:sz w:val="24"/>
          <w:szCs w:val="24"/>
          <w:b/>
          <w:bCs/>
          <w:spacing w:val="-8"/>
        </w:rPr>
        <w:t>超薄锂电池隔膜</w:t>
      </w:r>
    </w:p>
    <w:p>
      <w:pPr>
        <w:pStyle w:val="BodyText"/>
        <w:spacing w:line="316"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上海恩捷新材料科技有限公司</w:t>
      </w:r>
    </w:p>
    <w:p>
      <w:pPr>
        <w:pStyle w:val="BodyText"/>
        <w:spacing w:line="356" w:lineRule="auto"/>
        <w:rPr>
          <w:sz w:val="21"/>
        </w:rPr>
      </w:pPr>
      <w:r/>
    </w:p>
    <w:p>
      <w:pPr>
        <w:ind w:right="28"/>
        <w:spacing w:before="59" w:line="309" w:lineRule="auto"/>
        <w:jc w:val="both"/>
        <w:rPr>
          <w:rFonts w:ascii="SimHei" w:hAnsi="SimHei" w:eastAsia="SimHei" w:cs="SimHei"/>
          <w:sz w:val="18"/>
          <w:szCs w:val="18"/>
        </w:rPr>
      </w:pPr>
      <w:r>
        <w:rPr>
          <w:rFonts w:ascii="SimHei" w:hAnsi="SimHei" w:eastAsia="SimHei" w:cs="SimHei"/>
          <w:sz w:val="18"/>
          <w:szCs w:val="18"/>
          <w:spacing w:val="3"/>
        </w:rPr>
        <w:t>该产品选择不同种类的双峰聚乙烯，采用混炼共</w:t>
      </w:r>
      <w:r>
        <w:rPr>
          <w:rFonts w:ascii="SimHei" w:hAnsi="SimHei" w:eastAsia="SimHei" w:cs="SimHei"/>
          <w:sz w:val="18"/>
          <w:szCs w:val="18"/>
          <w:spacing w:val="2"/>
        </w:rPr>
        <w:t>挤技术、高效相分离缩孔技术和多级</w:t>
      </w:r>
      <w:r>
        <w:rPr>
          <w:rFonts w:ascii="SimHei" w:hAnsi="SimHei" w:eastAsia="SimHei" w:cs="SimHei"/>
          <w:sz w:val="18"/>
          <w:szCs w:val="18"/>
        </w:rPr>
        <w:t xml:space="preserve"> </w:t>
      </w:r>
      <w:r>
        <w:rPr>
          <w:rFonts w:ascii="SimHei" w:hAnsi="SimHei" w:eastAsia="SimHei" w:cs="SimHei"/>
          <w:sz w:val="18"/>
          <w:szCs w:val="18"/>
          <w:spacing w:val="3"/>
        </w:rPr>
        <w:t>小倍率拉伸技术，在同类产品中针刺强度和拉伸</w:t>
      </w:r>
      <w:r>
        <w:rPr>
          <w:rFonts w:ascii="SimHei" w:hAnsi="SimHei" w:eastAsia="SimHei" w:cs="SimHei"/>
          <w:sz w:val="18"/>
          <w:szCs w:val="18"/>
          <w:spacing w:val="2"/>
        </w:rPr>
        <w:t>强度也达到国际先进水平。该产品对</w:t>
      </w:r>
      <w:r>
        <w:rPr>
          <w:rFonts w:ascii="SimHei" w:hAnsi="SimHei" w:eastAsia="SimHei" w:cs="SimHei"/>
          <w:sz w:val="18"/>
          <w:szCs w:val="18"/>
        </w:rPr>
        <w:t xml:space="preserve"> </w:t>
      </w:r>
      <w:r>
        <w:rPr>
          <w:rFonts w:ascii="SimHei" w:hAnsi="SimHei" w:eastAsia="SimHei" w:cs="SimHei"/>
          <w:sz w:val="18"/>
          <w:szCs w:val="18"/>
          <w:spacing w:val="3"/>
        </w:rPr>
        <w:t>比国内外竞品具有较高的拉伸强度和针刺强度，可以有效防止电池组件在组装过程中</w:t>
      </w:r>
      <w:r>
        <w:rPr>
          <w:rFonts w:ascii="SimHei" w:hAnsi="SimHei" w:eastAsia="SimHei" w:cs="SimHei"/>
          <w:sz w:val="18"/>
          <w:szCs w:val="18"/>
        </w:rPr>
        <w:t xml:space="preserve"> </w:t>
      </w:r>
      <w:r>
        <w:rPr>
          <w:rFonts w:ascii="SimHei" w:hAnsi="SimHei" w:eastAsia="SimHei" w:cs="SimHei"/>
          <w:sz w:val="18"/>
          <w:szCs w:val="18"/>
          <w:spacing w:val="3"/>
        </w:rPr>
        <w:t>由于对隔膜的牵引作用或者电池内部的异物、枝晶等刺穿</w:t>
      </w:r>
      <w:r>
        <w:rPr>
          <w:rFonts w:ascii="SimHei" w:hAnsi="SimHei" w:eastAsia="SimHei" w:cs="SimHei"/>
          <w:sz w:val="18"/>
          <w:szCs w:val="18"/>
          <w:spacing w:val="2"/>
        </w:rPr>
        <w:t>隔膜而造成的短路，可极大</w:t>
      </w:r>
      <w:r>
        <w:rPr>
          <w:rFonts w:ascii="SimHei" w:hAnsi="SimHei" w:eastAsia="SimHei" w:cs="SimHei"/>
          <w:sz w:val="18"/>
          <w:szCs w:val="18"/>
        </w:rPr>
        <w:t xml:space="preserve"> </w:t>
      </w:r>
      <w:r>
        <w:rPr>
          <w:rFonts w:ascii="SimHei" w:hAnsi="SimHei" w:eastAsia="SimHei" w:cs="SimHei"/>
          <w:sz w:val="18"/>
          <w:szCs w:val="18"/>
          <w:spacing w:val="3"/>
        </w:rPr>
        <w:t>地提升电池组装及后续使用过程中的安全性能保障</w:t>
      </w:r>
      <w:r>
        <w:rPr>
          <w:rFonts w:ascii="SimHei" w:hAnsi="SimHei" w:eastAsia="SimHei" w:cs="SimHei"/>
          <w:sz w:val="18"/>
          <w:szCs w:val="18"/>
          <w:spacing w:val="2"/>
        </w:rPr>
        <w:t>，为电池的应用守好最重要的一道</w:t>
      </w:r>
      <w:r>
        <w:rPr>
          <w:rFonts w:ascii="SimHei" w:hAnsi="SimHei" w:eastAsia="SimHei" w:cs="SimHei"/>
          <w:sz w:val="18"/>
          <w:szCs w:val="18"/>
        </w:rPr>
        <w:t xml:space="preserve"> </w:t>
      </w:r>
      <w:r>
        <w:rPr>
          <w:rFonts w:ascii="SimHei" w:hAnsi="SimHei" w:eastAsia="SimHei" w:cs="SimHei"/>
          <w:sz w:val="18"/>
          <w:szCs w:val="18"/>
          <w:spacing w:val="-6"/>
        </w:rPr>
        <w:t>安全防线。</w:t>
      </w:r>
    </w:p>
    <w:p>
      <w:pPr>
        <w:pStyle w:val="BodyText"/>
        <w:spacing w:line="318" w:lineRule="auto"/>
        <w:rPr>
          <w:sz w:val="21"/>
        </w:rPr>
      </w:pPr>
      <w:r/>
    </w:p>
    <w:p>
      <w:pPr>
        <w:pStyle w:val="BodyText"/>
        <w:ind w:right="36"/>
        <w:spacing w:before="59" w:line="308" w:lineRule="auto"/>
        <w:jc w:val="both"/>
        <w:rPr>
          <w:rFonts w:ascii="SimHei" w:hAnsi="SimHei" w:eastAsia="SimHei" w:cs="SimHei"/>
          <w:sz w:val="18"/>
          <w:szCs w:val="18"/>
        </w:rPr>
      </w:pPr>
      <w:r>
        <w:rPr>
          <w:rFonts w:ascii="SimHei" w:hAnsi="SimHei" w:eastAsia="SimHei" w:cs="SimHei"/>
          <w:sz w:val="18"/>
          <w:szCs w:val="18"/>
          <w:spacing w:val="4"/>
        </w:rPr>
        <w:t>高韧性7</w:t>
      </w:r>
      <w:r>
        <w:rPr>
          <w:rFonts w:ascii="SimHei" w:hAnsi="SimHei" w:eastAsia="SimHei" w:cs="SimHei"/>
          <w:sz w:val="18"/>
          <w:szCs w:val="18"/>
          <w:spacing w:val="-16"/>
        </w:rPr>
        <w:t xml:space="preserve"> </w:t>
      </w:r>
      <w:r>
        <w:rPr>
          <w:rFonts w:ascii="SimHei" w:hAnsi="SimHei" w:eastAsia="SimHei" w:cs="SimHei"/>
          <w:sz w:val="18"/>
          <w:szCs w:val="18"/>
          <w:spacing w:val="4"/>
        </w:rPr>
        <w:t>μ</w:t>
      </w:r>
      <w:r>
        <w:rPr>
          <w:sz w:val="18"/>
          <w:szCs w:val="18"/>
          <w:spacing w:val="4"/>
        </w:rPr>
        <w:t>m</w:t>
      </w:r>
      <w:r>
        <w:rPr>
          <w:rFonts w:ascii="SimHei" w:hAnsi="SimHei" w:eastAsia="SimHei" w:cs="SimHei"/>
          <w:sz w:val="18"/>
          <w:szCs w:val="18"/>
          <w:spacing w:val="4"/>
        </w:rPr>
        <w:t>超薄锂电池隔膜产品具有力学强度高、韧性好不易被刺穿、孔径小且均</w:t>
      </w:r>
      <w:r>
        <w:rPr>
          <w:rFonts w:ascii="SimHei" w:hAnsi="SimHei" w:eastAsia="SimHei" w:cs="SimHei"/>
          <w:sz w:val="18"/>
          <w:szCs w:val="18"/>
        </w:rPr>
        <w:t xml:space="preserve"> </w:t>
      </w:r>
      <w:r>
        <w:rPr>
          <w:rFonts w:ascii="SimHei" w:hAnsi="SimHei" w:eastAsia="SimHei" w:cs="SimHei"/>
          <w:sz w:val="18"/>
          <w:szCs w:val="18"/>
          <w:spacing w:val="8"/>
        </w:rPr>
        <w:t>一、热收缩低、离子通导性良好等优点，且形成了一</w:t>
      </w:r>
      <w:r>
        <w:rPr>
          <w:rFonts w:ascii="SimHei" w:hAnsi="SimHei" w:eastAsia="SimHei" w:cs="SimHei"/>
          <w:sz w:val="18"/>
          <w:szCs w:val="18"/>
          <w:spacing w:val="7"/>
        </w:rPr>
        <w:t>系列衍生涂布隔膜产品。主要</w:t>
      </w:r>
      <w:r>
        <w:rPr>
          <w:rFonts w:ascii="SimHei" w:hAnsi="SimHei" w:eastAsia="SimHei" w:cs="SimHei"/>
          <w:sz w:val="18"/>
          <w:szCs w:val="18"/>
        </w:rPr>
        <w:t xml:space="preserve"> </w:t>
      </w:r>
      <w:r>
        <w:rPr>
          <w:rFonts w:ascii="SimHei" w:hAnsi="SimHei" w:eastAsia="SimHei" w:cs="SimHei"/>
          <w:sz w:val="18"/>
          <w:szCs w:val="18"/>
          <w:spacing w:val="18"/>
        </w:rPr>
        <w:t>用于动力电池领域，已成功应用于宁德时代、蜂巢、中航、亿纬等客</w:t>
      </w:r>
      <w:r>
        <w:rPr>
          <w:rFonts w:ascii="SimHei" w:hAnsi="SimHei" w:eastAsia="SimHei" w:cs="SimHei"/>
          <w:sz w:val="18"/>
          <w:szCs w:val="18"/>
          <w:spacing w:val="17"/>
        </w:rPr>
        <w:t>户产品，</w:t>
      </w:r>
      <w:r>
        <w:rPr>
          <w:rFonts w:ascii="SimHei" w:hAnsi="SimHei" w:eastAsia="SimHei" w:cs="SimHei"/>
          <w:sz w:val="18"/>
          <w:szCs w:val="18"/>
        </w:rPr>
        <w:t xml:space="preserve"> </w:t>
      </w:r>
      <w:r>
        <w:rPr>
          <w:rFonts w:ascii="SimHei" w:hAnsi="SimHei" w:eastAsia="SimHei" w:cs="SimHei"/>
          <w:sz w:val="18"/>
          <w:szCs w:val="18"/>
          <w:spacing w:val="14"/>
        </w:rPr>
        <w:t>2024年该产品销售额达135440万元。该产品的产业化，在国内率先实现了7μ</w:t>
      </w:r>
      <w:r>
        <w:rPr>
          <w:rFonts w:ascii="SimSun" w:hAnsi="SimSun" w:eastAsia="SimSun" w:cs="SimSun"/>
          <w:sz w:val="18"/>
          <w:szCs w:val="18"/>
          <w:spacing w:val="14"/>
        </w:rPr>
        <w:t>m</w:t>
      </w:r>
      <w:r>
        <w:rPr>
          <w:rFonts w:ascii="SimSun" w:hAnsi="SimSun" w:eastAsia="SimSun" w:cs="SimSun"/>
          <w:sz w:val="18"/>
          <w:szCs w:val="18"/>
          <w:spacing w:val="16"/>
        </w:rPr>
        <w:t xml:space="preserve"> </w:t>
      </w:r>
      <w:r>
        <w:rPr>
          <w:rFonts w:ascii="SimHei" w:hAnsi="SimHei" w:eastAsia="SimHei" w:cs="SimHei"/>
          <w:sz w:val="18"/>
          <w:szCs w:val="18"/>
          <w:spacing w:val="8"/>
        </w:rPr>
        <w:t>超薄膜进口同类产品的替代，进一步满足了中高端市场、尤</w:t>
      </w:r>
      <w:r>
        <w:rPr>
          <w:rFonts w:ascii="SimHei" w:hAnsi="SimHei" w:eastAsia="SimHei" w:cs="SimHei"/>
          <w:sz w:val="18"/>
          <w:szCs w:val="18"/>
          <w:spacing w:val="7"/>
        </w:rPr>
        <w:t>其是高端动力电池行业</w:t>
      </w:r>
      <w:r>
        <w:rPr>
          <w:rFonts w:ascii="SimHei" w:hAnsi="SimHei" w:eastAsia="SimHei" w:cs="SimHei"/>
          <w:sz w:val="18"/>
          <w:szCs w:val="18"/>
        </w:rPr>
        <w:t xml:space="preserve"> </w:t>
      </w:r>
      <w:r>
        <w:rPr>
          <w:rFonts w:ascii="SimHei" w:hAnsi="SimHei" w:eastAsia="SimHei" w:cs="SimHei"/>
          <w:sz w:val="18"/>
          <w:szCs w:val="18"/>
          <w:spacing w:val="8"/>
        </w:rPr>
        <w:t>的需求，实现对现有常规隔膜升级换代，进而加速进口隔膜的</w:t>
      </w:r>
      <w:r>
        <w:rPr>
          <w:rFonts w:ascii="SimHei" w:hAnsi="SimHei" w:eastAsia="SimHei" w:cs="SimHei"/>
          <w:sz w:val="18"/>
          <w:szCs w:val="18"/>
          <w:spacing w:val="7"/>
        </w:rPr>
        <w:t>替代进程，乃至推动</w:t>
      </w:r>
      <w:r>
        <w:rPr>
          <w:rFonts w:ascii="SimHei" w:hAnsi="SimHei" w:eastAsia="SimHei" w:cs="SimHei"/>
          <w:sz w:val="18"/>
          <w:szCs w:val="18"/>
        </w:rPr>
        <w:t xml:space="preserve"> </w:t>
      </w:r>
      <w:r>
        <w:rPr>
          <w:rFonts w:ascii="SimHei" w:hAnsi="SimHei" w:eastAsia="SimHei" w:cs="SimHei"/>
          <w:sz w:val="18"/>
          <w:szCs w:val="18"/>
          <w:spacing w:val="8"/>
        </w:rPr>
        <w:t>国产隔膜出口海外。对推动锂离子电池关键组件全</w:t>
      </w:r>
      <w:r>
        <w:rPr>
          <w:rFonts w:ascii="SimHei" w:hAnsi="SimHei" w:eastAsia="SimHei" w:cs="SimHei"/>
          <w:sz w:val="18"/>
          <w:szCs w:val="18"/>
          <w:spacing w:val="7"/>
        </w:rPr>
        <w:t>面国产化，增强动力电池产业链</w:t>
      </w:r>
      <w:r>
        <w:rPr>
          <w:rFonts w:ascii="SimHei" w:hAnsi="SimHei" w:eastAsia="SimHei" w:cs="SimHei"/>
          <w:sz w:val="18"/>
          <w:szCs w:val="18"/>
        </w:rPr>
        <w:t xml:space="preserve"> </w:t>
      </w:r>
      <w:r>
        <w:rPr>
          <w:rFonts w:ascii="SimHei" w:hAnsi="SimHei" w:eastAsia="SimHei" w:cs="SimHei"/>
          <w:sz w:val="18"/>
          <w:szCs w:val="18"/>
          <w:spacing w:val="8"/>
        </w:rPr>
        <w:t>供应安全，促进我国新能源行业和关键核心新材料产业</w:t>
      </w:r>
      <w:r>
        <w:rPr>
          <w:rFonts w:ascii="SimHei" w:hAnsi="SimHei" w:eastAsia="SimHei" w:cs="SimHei"/>
          <w:sz w:val="18"/>
          <w:szCs w:val="18"/>
          <w:spacing w:val="7"/>
        </w:rPr>
        <w:t>的全面发展，提升我国在新</w:t>
      </w:r>
      <w:r>
        <w:rPr>
          <w:rFonts w:ascii="SimHei" w:hAnsi="SimHei" w:eastAsia="SimHei" w:cs="SimHei"/>
          <w:sz w:val="18"/>
          <w:szCs w:val="18"/>
        </w:rPr>
        <w:t xml:space="preserve"> </w:t>
      </w:r>
      <w:r>
        <w:rPr>
          <w:rFonts w:ascii="SimHei" w:hAnsi="SimHei" w:eastAsia="SimHei" w:cs="SimHei"/>
          <w:sz w:val="18"/>
          <w:szCs w:val="18"/>
          <w:spacing w:val="5"/>
        </w:rPr>
        <w:t>能源领域的核心竞争力具有重要的战略意义。</w:t>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spacing w:line="3990" w:lineRule="exact"/>
        <w:rPr/>
      </w:pPr>
      <w:r>
        <w:rPr>
          <w:position w:val="-79"/>
        </w:rPr>
        <w:drawing>
          <wp:inline distT="0" distB="0" distL="0" distR="0">
            <wp:extent cx="4292556" cy="2533660"/>
            <wp:effectExtent l="0" t="0" r="0" b="0"/>
            <wp:docPr id="400" name="IM 400"/>
            <wp:cNvGraphicFramePr/>
            <a:graphic>
              <a:graphicData uri="http://schemas.openxmlformats.org/drawingml/2006/picture">
                <pic:pic>
                  <pic:nvPicPr>
                    <pic:cNvPr id="400" name="IM 400"/>
                    <pic:cNvPicPr/>
                  </pic:nvPicPr>
                  <pic:blipFill>
                    <a:blip r:embed="rId348"/>
                    <a:stretch>
                      <a:fillRect/>
                    </a:stretch>
                  </pic:blipFill>
                  <pic:spPr>
                    <a:xfrm rot="0">
                      <a:off x="0" y="0"/>
                      <a:ext cx="4292556" cy="2533660"/>
                    </a:xfrm>
                    <a:prstGeom prst="rect">
                      <a:avLst/>
                    </a:prstGeom>
                  </pic:spPr>
                </pic:pic>
              </a:graphicData>
            </a:graphic>
          </wp:inline>
        </w:drawing>
      </w:r>
    </w:p>
    <w:p>
      <w:pPr>
        <w:spacing w:line="3990" w:lineRule="exact"/>
        <w:sectPr>
          <w:type w:val="continuous"/>
          <w:pgSz w:w="21320" w:h="15080"/>
          <w:pgMar w:top="1207" w:right="1150" w:bottom="400" w:left="1150" w:header="798" w:footer="0" w:gutter="0"/>
          <w:cols w:equalWidth="0" w:num="3">
            <w:col w:w="10401" w:space="100"/>
            <w:col w:w="1620" w:space="100"/>
            <w:col w:w="6801" w:space="0"/>
          </w:cols>
        </w:sectPr>
        <w:rPr/>
      </w:pPr>
    </w:p>
    <w:p>
      <w:pPr>
        <w:spacing w:before="287" w:line="195" w:lineRule="auto"/>
        <w:rPr>
          <w:rFonts w:ascii="SimSun" w:hAnsi="SimSun" w:eastAsia="SimSun" w:cs="SimSun"/>
          <w:sz w:val="18"/>
          <w:szCs w:val="18"/>
        </w:rPr>
      </w:pPr>
      <w:r>
        <w:rPr>
          <w:rFonts w:ascii="SimSun" w:hAnsi="SimSun" w:eastAsia="SimSun" w:cs="SimSun"/>
          <w:sz w:val="18"/>
          <w:szCs w:val="18"/>
          <w:spacing w:val="-5"/>
        </w:rPr>
        <w:t>—63—</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5"/>
        </w:rPr>
        <w:t>—64—</w:t>
      </w:r>
    </w:p>
    <w:p>
      <w:pPr>
        <w:spacing w:line="195" w:lineRule="auto"/>
        <w:sectPr>
          <w:type w:val="continuous"/>
          <w:pgSz w:w="21320" w:h="15080"/>
          <w:pgMar w:top="1207" w:right="1150" w:bottom="400" w:left="1150" w:header="798" w:footer="0" w:gutter="0"/>
          <w:cols w:equalWidth="0" w:num="1">
            <w:col w:w="19020" w:space="0"/>
          </w:cols>
        </w:sectPr>
        <w:rPr>
          <w:rFonts w:ascii="SimSun" w:hAnsi="SimSun" w:eastAsia="SimSun" w:cs="SimSun"/>
          <w:sz w:val="18"/>
          <w:szCs w:val="18"/>
        </w:rPr>
      </w:pPr>
    </w:p>
    <w:p>
      <w:pPr>
        <w:spacing w:before="30"/>
        <w:rPr/>
      </w:pPr>
      <w:r/>
    </w:p>
    <w:p>
      <w:pPr>
        <w:spacing w:before="30"/>
        <w:rPr/>
      </w:pPr>
      <w:r/>
    </w:p>
    <w:p>
      <w:pPr>
        <w:sectPr>
          <w:headerReference w:type="default" r:id="rId349"/>
          <w:footerReference w:type="default" r:id="rId350"/>
          <w:pgSz w:w="21320" w:h="15080"/>
          <w:pgMar w:top="1207" w:right="1150" w:bottom="884" w:left="1150" w:header="798" w:footer="641" w:gutter="0"/>
          <w:cols w:equalWidth="0" w:num="1">
            <w:col w:w="19020" w:space="0"/>
          </w:cols>
        </w:sectPr>
        <w:rPr/>
      </w:pPr>
    </w:p>
    <w:p>
      <w:pPr>
        <w:ind w:firstLine="50"/>
        <w:spacing w:line="440" w:lineRule="exact"/>
        <w:rPr/>
      </w:pPr>
      <w:r>
        <w:rPr>
          <w:position w:val="-8"/>
        </w:rPr>
        <w:pict>
          <v:group id="_x0000_s1010" style="mso-position-vertical-relative:line;mso-position-horizontal-relative:char;width:76pt;height:22.05pt;" filled="false" stroked="false" coordsize="1520,440" coordorigin="0,0">
            <v:shape id="_x0000_s1012" style="position:absolute;left:0;top:0;width:1520;height:440;" filled="false" stroked="false" type="#_x0000_t75">
              <v:imagedata o:title="" r:id="rId226"/>
            </v:shape>
            <v:shape id="_x0000_s1014"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07" w:id="27"/>
                    <w:bookmarkEnd w:id="27"/>
                    <w:r>
                      <w:rPr>
                        <w:rFonts w:ascii="SimHei" w:hAnsi="SimHei" w:eastAsia="SimHei" w:cs="SimHei"/>
                        <w:sz w:val="31"/>
                        <w:szCs w:val="31"/>
                        <w:b/>
                        <w:bCs/>
                        <w:color w:val="FFFFFF"/>
                        <w:spacing w:val="-11"/>
                      </w:rPr>
                      <w:t>精选案例</w:t>
                    </w:r>
                  </w:p>
                </w:txbxContent>
              </v:textbox>
            </v:shape>
          </v:group>
        </w:pict>
      </w:r>
    </w:p>
    <w:p>
      <w:pPr>
        <w:pStyle w:val="BodyText"/>
        <w:spacing w:line="301" w:lineRule="auto"/>
        <w:rPr>
          <w:sz w:val="21"/>
        </w:rPr>
      </w:pPr>
      <w:r/>
    </w:p>
    <w:p>
      <w:pPr>
        <w:pStyle w:val="BodyText"/>
        <w:spacing w:line="302" w:lineRule="auto"/>
        <w:rPr>
          <w:sz w:val="21"/>
        </w:rPr>
      </w:pPr>
      <w:r>
        <w:drawing>
          <wp:anchor distT="0" distB="0" distL="0" distR="0" simplePos="0" relativeHeight="252229632" behindDoc="0" locked="0" layoutInCell="1" allowOverlap="1">
            <wp:simplePos x="0" y="0"/>
            <wp:positionH relativeFrom="column">
              <wp:posOffset>12726</wp:posOffset>
            </wp:positionH>
            <wp:positionV relativeFrom="paragraph">
              <wp:posOffset>150142</wp:posOffset>
            </wp:positionV>
            <wp:extent cx="914370" cy="6415"/>
            <wp:effectExtent l="0" t="0" r="0" b="0"/>
            <wp:wrapNone/>
            <wp:docPr id="404" name="IM 404"/>
            <wp:cNvGraphicFramePr/>
            <a:graphic>
              <a:graphicData uri="http://schemas.openxmlformats.org/drawingml/2006/picture">
                <pic:pic>
                  <pic:nvPicPr>
                    <pic:cNvPr id="404" name="IM 404"/>
                    <pic:cNvPicPr/>
                  </pic:nvPicPr>
                  <pic:blipFill>
                    <a:blip r:embed="rId351"/>
                    <a:stretch>
                      <a:fillRect/>
                    </a:stretch>
                  </pic:blipFill>
                  <pic:spPr>
                    <a:xfrm rot="0">
                      <a:off x="0" y="0"/>
                      <a:ext cx="914370" cy="6415"/>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232704"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406" name="IM 406"/>
            <wp:cNvGraphicFramePr/>
            <a:graphic>
              <a:graphicData uri="http://schemas.openxmlformats.org/drawingml/2006/picture">
                <pic:pic>
                  <pic:nvPicPr>
                    <pic:cNvPr id="406" name="IM 406"/>
                    <pic:cNvPicPr/>
                  </pic:nvPicPr>
                  <pic:blipFill>
                    <a:blip r:embed="rId352"/>
                    <a:stretch>
                      <a:fillRect/>
                    </a:stretch>
                  </pic:blipFill>
                  <pic:spPr>
                    <a:xfrm rot="0">
                      <a:off x="0" y="0"/>
                      <a:ext cx="908006" cy="6350"/>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230656"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408" name="IM 408"/>
            <wp:cNvGraphicFramePr/>
            <a:graphic>
              <a:graphicData uri="http://schemas.openxmlformats.org/drawingml/2006/picture">
                <pic:pic>
                  <pic:nvPicPr>
                    <pic:cNvPr id="408" name="IM 408"/>
                    <pic:cNvPicPr/>
                  </pic:nvPicPr>
                  <pic:blipFill>
                    <a:blip r:embed="rId353"/>
                    <a:stretch>
                      <a:fillRect/>
                    </a:stretch>
                  </pic:blipFill>
                  <pic:spPr>
                    <a:xfrm rot="0">
                      <a:off x="0" y="0"/>
                      <a:ext cx="901644" cy="6415"/>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79" w:lineRule="auto"/>
        <w:rPr>
          <w:sz w:val="21"/>
        </w:rPr>
      </w:pPr>
      <w:r/>
    </w:p>
    <w:p>
      <w:pPr>
        <w:pStyle w:val="BodyText"/>
        <w:spacing w:line="279" w:lineRule="auto"/>
        <w:rPr>
          <w:sz w:val="21"/>
        </w:rPr>
      </w:pPr>
      <w:r/>
    </w:p>
    <w:p>
      <w:pPr>
        <w:pStyle w:val="BodyText"/>
        <w:spacing w:line="279" w:lineRule="auto"/>
        <w:rPr>
          <w:sz w:val="21"/>
        </w:rPr>
      </w:pPr>
      <w:r/>
    </w:p>
    <w:p>
      <w:pPr>
        <w:pStyle w:val="BodyText"/>
        <w:spacing w:line="279" w:lineRule="auto"/>
        <w:rPr>
          <w:sz w:val="21"/>
        </w:rPr>
      </w:pPr>
      <w:r/>
    </w:p>
    <w:p>
      <w:pPr>
        <w:pStyle w:val="BodyText"/>
        <w:spacing w:line="279" w:lineRule="auto"/>
        <w:rPr>
          <w:sz w:val="21"/>
        </w:rPr>
      </w:pPr>
      <w:r/>
    </w:p>
    <w:p>
      <w:pPr>
        <w:pStyle w:val="BodyText"/>
        <w:spacing w:line="280" w:lineRule="auto"/>
        <w:rPr>
          <w:sz w:val="21"/>
        </w:rPr>
      </w:pPr>
      <w:r>
        <w:drawing>
          <wp:anchor distT="0" distB="0" distL="0" distR="0" simplePos="0" relativeHeight="252231680" behindDoc="0" locked="0" layoutInCell="1" allowOverlap="1">
            <wp:simplePos x="0" y="0"/>
            <wp:positionH relativeFrom="column">
              <wp:posOffset>0</wp:posOffset>
            </wp:positionH>
            <wp:positionV relativeFrom="paragraph">
              <wp:posOffset>141489</wp:posOffset>
            </wp:positionV>
            <wp:extent cx="914369" cy="6350"/>
            <wp:effectExtent l="0" t="0" r="0" b="0"/>
            <wp:wrapNone/>
            <wp:docPr id="410" name="IM 410"/>
            <wp:cNvGraphicFramePr/>
            <a:graphic>
              <a:graphicData uri="http://schemas.openxmlformats.org/drawingml/2006/picture">
                <pic:pic>
                  <pic:nvPicPr>
                    <pic:cNvPr id="410" name="IM 410"/>
                    <pic:cNvPicPr/>
                  </pic:nvPicPr>
                  <pic:blipFill>
                    <a:blip r:embed="rId354"/>
                    <a:stretch>
                      <a:fillRect/>
                    </a:stretch>
                  </pic:blipFill>
                  <pic:spPr>
                    <a:xfrm rot="0">
                      <a:off x="0" y="0"/>
                      <a:ext cx="914369" cy="6350"/>
                    </a:xfrm>
                    <a:prstGeom prst="rect">
                      <a:avLst/>
                    </a:prstGeom>
                  </pic:spPr>
                </pic:pic>
              </a:graphicData>
            </a:graphic>
          </wp:anchor>
        </w:drawing>
      </w:r>
      <w:r/>
    </w:p>
    <w:p>
      <w:pPr>
        <w:ind w:left="13"/>
        <w:spacing w:before="78"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1"/>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17"/>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19"/>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spacing w:before="8" w:line="452" w:lineRule="exact"/>
        <w:rPr/>
      </w:pPr>
      <w:r>
        <w:rPr>
          <w:position w:val="-9"/>
        </w:rPr>
        <w:pict>
          <v:shape id="_x0000_s1016" style="mso-position-vertical-relative:line;mso-position-horizontal-relative:char;width:344pt;height:22.65pt;" fillcolor="#E4E5E7" filled="true" stroked="false" type="#_x0000_t202">
            <v:fill on="true"/>
            <v:stroke on="false"/>
            <v:path/>
            <v:imagedata o:title=""/>
            <o:lock v:ext="edit" aspectratio="false"/>
            <v:textbox inset="0mm,0mm,0mm,0mm">
              <w:txbxContent>
                <w:p>
                  <w:pPr>
                    <w:ind w:left="6519"/>
                    <w:spacing w:before="151"/>
                    <w:rPr>
                      <w:rFonts w:ascii="SimSun" w:hAnsi="SimSun" w:eastAsia="SimSun" w:cs="SimSun"/>
                      <w:sz w:val="30"/>
                      <w:szCs w:val="30"/>
                    </w:rPr>
                  </w:pPr>
                  <w:r>
                    <w:rPr>
                      <w:rFonts w:ascii="SimSun" w:hAnsi="SimSun" w:eastAsia="SimSun" w:cs="SimSun"/>
                      <w:sz w:val="30"/>
                      <w:szCs w:val="30"/>
                    </w:rPr>
                    <w:t>3</w:t>
                  </w:r>
                </w:p>
              </w:txbxContent>
            </v:textbox>
          </v:shape>
        </w:pict>
      </w:r>
    </w:p>
    <w:p>
      <w:pPr>
        <w:pStyle w:val="BodyText"/>
        <w:spacing w:line="255" w:lineRule="auto"/>
        <w:rPr>
          <w:sz w:val="21"/>
        </w:rPr>
      </w:pPr>
      <w:r/>
    </w:p>
    <w:p>
      <w:pPr>
        <w:pStyle w:val="BodyText"/>
        <w:spacing w:line="255" w:lineRule="auto"/>
        <w:rPr>
          <w:sz w:val="21"/>
        </w:rPr>
      </w:pPr>
      <w:r/>
    </w:p>
    <w:p>
      <w:pPr>
        <w:ind w:left="123"/>
        <w:spacing w:before="78" w:line="220" w:lineRule="auto"/>
        <w:rPr>
          <w:rFonts w:ascii="SimHei" w:hAnsi="SimHei" w:eastAsia="SimHei" w:cs="SimHei"/>
          <w:sz w:val="24"/>
          <w:szCs w:val="24"/>
        </w:rPr>
      </w:pPr>
      <w:r>
        <w:rPr>
          <w:rFonts w:ascii="SimHei" w:hAnsi="SimHei" w:eastAsia="SimHei" w:cs="SimHei"/>
          <w:sz w:val="24"/>
          <w:szCs w:val="24"/>
          <w:b/>
          <w:bCs/>
          <w:spacing w:val="-4"/>
        </w:rPr>
        <w:t>氧化石墨烯</w:t>
      </w:r>
    </w:p>
    <w:p>
      <w:pPr>
        <w:pStyle w:val="BodyText"/>
        <w:spacing w:line="354" w:lineRule="auto"/>
        <w:rPr>
          <w:sz w:val="21"/>
        </w:rPr>
      </w:pPr>
      <w:r/>
    </w:p>
    <w:p>
      <w:pPr>
        <w:ind w:left="123"/>
        <w:spacing w:before="78" w:line="221" w:lineRule="auto"/>
        <w:rPr>
          <w:rFonts w:ascii="SimHei" w:hAnsi="SimHei" w:eastAsia="SimHei" w:cs="SimHei"/>
          <w:sz w:val="24"/>
          <w:szCs w:val="24"/>
        </w:rPr>
      </w:pPr>
      <w:r>
        <w:rPr>
          <w:rFonts w:ascii="SimHei" w:hAnsi="SimHei" w:eastAsia="SimHei" w:cs="SimHei"/>
          <w:sz w:val="24"/>
          <w:szCs w:val="24"/>
          <w:b/>
          <w:bCs/>
          <w:spacing w:val="-4"/>
        </w:rPr>
        <w:t>常州第六元素材料科技股份有限公司</w:t>
      </w:r>
    </w:p>
    <w:p>
      <w:pPr>
        <w:pStyle w:val="BodyText"/>
        <w:spacing w:line="367" w:lineRule="auto"/>
        <w:rPr>
          <w:sz w:val="21"/>
        </w:rPr>
      </w:pPr>
      <w:r/>
    </w:p>
    <w:p>
      <w:pPr>
        <w:ind w:left="119" w:right="1919"/>
        <w:spacing w:before="58" w:line="296" w:lineRule="auto"/>
        <w:jc w:val="both"/>
        <w:rPr>
          <w:rFonts w:ascii="SimHei" w:hAnsi="SimHei" w:eastAsia="SimHei" w:cs="SimHei"/>
          <w:sz w:val="18"/>
          <w:szCs w:val="18"/>
        </w:rPr>
      </w:pPr>
      <w:r>
        <w:rPr>
          <w:rFonts w:ascii="SimHei" w:hAnsi="SimHei" w:eastAsia="SimHei" w:cs="SimHei"/>
          <w:sz w:val="18"/>
          <w:szCs w:val="18"/>
          <w:spacing w:val="-2"/>
        </w:rPr>
        <w:t>本产品依托石墨深度插层和高解离率制备等核心</w:t>
      </w:r>
      <w:r>
        <w:rPr>
          <w:rFonts w:ascii="SimHei" w:hAnsi="SimHei" w:eastAsia="SimHei" w:cs="SimHei"/>
          <w:sz w:val="18"/>
          <w:szCs w:val="18"/>
          <w:spacing w:val="-3"/>
        </w:rPr>
        <w:t>工艺生产，能精准把控片层大小、厚度</w:t>
      </w:r>
      <w:r>
        <w:rPr>
          <w:rFonts w:ascii="SimHei" w:hAnsi="SimHei" w:eastAsia="SimHei" w:cs="SimHei"/>
          <w:sz w:val="18"/>
          <w:szCs w:val="18"/>
        </w:rPr>
        <w:t xml:space="preserve"> </w:t>
      </w:r>
      <w:r>
        <w:rPr>
          <w:rFonts w:ascii="SimHei" w:hAnsi="SimHei" w:eastAsia="SimHei" w:cs="SimHei"/>
          <w:sz w:val="18"/>
          <w:szCs w:val="18"/>
          <w:spacing w:val="2"/>
        </w:rPr>
        <w:t>及结构，氧化程度高。在原子力显微镜下，片层厚度均匀，单层或少数几层结构占比</w:t>
      </w:r>
      <w:r>
        <w:rPr>
          <w:rFonts w:ascii="SimHei" w:hAnsi="SimHei" w:eastAsia="SimHei" w:cs="SimHei"/>
          <w:sz w:val="18"/>
          <w:szCs w:val="18"/>
          <w:spacing w:val="15"/>
        </w:rPr>
        <w:t xml:space="preserve"> </w:t>
      </w:r>
      <w:r>
        <w:rPr>
          <w:rFonts w:ascii="SimHei" w:hAnsi="SimHei" w:eastAsia="SimHei" w:cs="SimHei"/>
          <w:sz w:val="18"/>
          <w:szCs w:val="18"/>
          <w:spacing w:val="-3"/>
        </w:rPr>
        <w:t>大，确保质量均一。其片层表面与边缘含多种官能团，产品固含及元素含量可定制。凭</w:t>
      </w:r>
      <w:r>
        <w:rPr>
          <w:rFonts w:ascii="SimHei" w:hAnsi="SimHei" w:eastAsia="SimHei" w:cs="SimHei"/>
          <w:sz w:val="18"/>
          <w:szCs w:val="18"/>
          <w:spacing w:val="13"/>
        </w:rPr>
        <w:t xml:space="preserve"> </w:t>
      </w:r>
      <w:r>
        <w:rPr>
          <w:rFonts w:ascii="SimHei" w:hAnsi="SimHei" w:eastAsia="SimHei" w:cs="SimHei"/>
          <w:sz w:val="18"/>
          <w:szCs w:val="18"/>
          <w:spacing w:val="-2"/>
        </w:rPr>
        <w:t>借两亲性，易分散、好改性，既广泛应用于电</w:t>
      </w:r>
      <w:r>
        <w:rPr>
          <w:rFonts w:ascii="SimHei" w:hAnsi="SimHei" w:eastAsia="SimHei" w:cs="SimHei"/>
          <w:sz w:val="18"/>
          <w:szCs w:val="18"/>
          <w:spacing w:val="-3"/>
        </w:rPr>
        <w:t>子、高分子材料等多领域，又能作为前驱</w:t>
      </w:r>
      <w:r>
        <w:rPr>
          <w:rFonts w:ascii="SimHei" w:hAnsi="SimHei" w:eastAsia="SimHei" w:cs="SimHei"/>
          <w:sz w:val="18"/>
          <w:szCs w:val="18"/>
        </w:rPr>
        <w:t xml:space="preserve"> </w:t>
      </w:r>
      <w:r>
        <w:rPr>
          <w:rFonts w:ascii="SimHei" w:hAnsi="SimHei" w:eastAsia="SimHei" w:cs="SimHei"/>
          <w:sz w:val="18"/>
          <w:szCs w:val="18"/>
          <w:spacing w:val="-5"/>
        </w:rPr>
        <w:t>体，经化学或热还原，制备高性能石墨烯材料。</w:t>
      </w:r>
    </w:p>
    <w:p>
      <w:pPr>
        <w:pStyle w:val="BodyText"/>
        <w:spacing w:line="272" w:lineRule="auto"/>
        <w:rPr>
          <w:sz w:val="21"/>
        </w:rPr>
      </w:pPr>
      <w:r/>
    </w:p>
    <w:p>
      <w:pPr>
        <w:pStyle w:val="BodyText"/>
        <w:spacing w:line="272" w:lineRule="auto"/>
        <w:rPr>
          <w:sz w:val="21"/>
        </w:rPr>
      </w:pPr>
      <w:r/>
    </w:p>
    <w:p>
      <w:pPr>
        <w:ind w:left="119" w:right="1920"/>
        <w:spacing w:before="59" w:line="310" w:lineRule="auto"/>
        <w:jc w:val="both"/>
        <w:rPr>
          <w:rFonts w:ascii="SimHei" w:hAnsi="SimHei" w:eastAsia="SimHei" w:cs="SimHei"/>
          <w:sz w:val="18"/>
          <w:szCs w:val="18"/>
        </w:rPr>
      </w:pPr>
      <w:r>
        <w:rPr>
          <w:rFonts w:ascii="SimHei" w:hAnsi="SimHei" w:eastAsia="SimHei" w:cs="SimHei"/>
          <w:sz w:val="18"/>
          <w:szCs w:val="18"/>
          <w:spacing w:val="2"/>
        </w:rPr>
        <w:t>本产品在多领域发挥重要作用。电子器件领域，能制造导电油墨印刷精细电路，其透</w:t>
      </w:r>
      <w:r>
        <w:rPr>
          <w:rFonts w:ascii="SimHei" w:hAnsi="SimHei" w:eastAsia="SimHei" w:cs="SimHei"/>
          <w:sz w:val="18"/>
          <w:szCs w:val="18"/>
          <w:spacing w:val="12"/>
        </w:rPr>
        <w:t xml:space="preserve"> </w:t>
      </w:r>
      <w:r>
        <w:rPr>
          <w:rFonts w:ascii="SimHei" w:hAnsi="SimHei" w:eastAsia="SimHei" w:cs="SimHei"/>
          <w:sz w:val="18"/>
          <w:szCs w:val="18"/>
          <w:spacing w:val="2"/>
        </w:rPr>
        <w:t>明导电薄膜用于触摸屏等，散热材料还能给芯片降温。储能领域，在锂电池中与电极</w:t>
      </w:r>
      <w:r>
        <w:rPr>
          <w:rFonts w:ascii="SimHei" w:hAnsi="SimHei" w:eastAsia="SimHei" w:cs="SimHei"/>
          <w:sz w:val="18"/>
          <w:szCs w:val="18"/>
          <w:spacing w:val="12"/>
        </w:rPr>
        <w:t xml:space="preserve"> </w:t>
      </w:r>
      <w:r>
        <w:rPr>
          <w:rFonts w:ascii="SimHei" w:hAnsi="SimHei" w:eastAsia="SimHei" w:cs="SimHei"/>
          <w:sz w:val="18"/>
          <w:szCs w:val="18"/>
          <w:spacing w:val="2"/>
        </w:rPr>
        <w:t>复合，提升充放电性能，在超级电容器里也可增强储能效果。高分子复合</w:t>
      </w:r>
      <w:r>
        <w:rPr>
          <w:rFonts w:ascii="SimHei" w:hAnsi="SimHei" w:eastAsia="SimHei" w:cs="SimHei"/>
          <w:sz w:val="18"/>
          <w:szCs w:val="18"/>
          <w:spacing w:val="1"/>
        </w:rPr>
        <w:t>材料领域，</w:t>
      </w:r>
      <w:r>
        <w:rPr>
          <w:rFonts w:ascii="SimHei" w:hAnsi="SimHei" w:eastAsia="SimHei" w:cs="SimHei"/>
          <w:sz w:val="18"/>
          <w:szCs w:val="18"/>
        </w:rPr>
        <w:t xml:space="preserve"> </w:t>
      </w:r>
      <w:r>
        <w:rPr>
          <w:rFonts w:ascii="SimHei" w:hAnsi="SimHei" w:eastAsia="SimHei" w:cs="SimHei"/>
          <w:sz w:val="18"/>
          <w:szCs w:val="18"/>
          <w:spacing w:val="2"/>
        </w:rPr>
        <w:t>添加到橡胶、塑料、纤维中，能分别提高耐磨性、改善力学性能、赋予纤维新特性。</w:t>
      </w:r>
      <w:r>
        <w:rPr>
          <w:rFonts w:ascii="SimHei" w:hAnsi="SimHei" w:eastAsia="SimHei" w:cs="SimHei"/>
          <w:sz w:val="18"/>
          <w:szCs w:val="18"/>
          <w:spacing w:val="14"/>
        </w:rPr>
        <w:t xml:space="preserve"> </w:t>
      </w:r>
      <w:r>
        <w:rPr>
          <w:rFonts w:ascii="SimHei" w:hAnsi="SimHei" w:eastAsia="SimHei" w:cs="SimHei"/>
          <w:sz w:val="18"/>
          <w:szCs w:val="18"/>
          <w:spacing w:val="2"/>
        </w:rPr>
        <w:t>生物医药领域，可作药物载体精准送药，还能制备高灵敏生物传感器，助力疾病诊断</w:t>
      </w:r>
      <w:r>
        <w:rPr>
          <w:rFonts w:ascii="SimHei" w:hAnsi="SimHei" w:eastAsia="SimHei" w:cs="SimHei"/>
          <w:sz w:val="18"/>
          <w:szCs w:val="18"/>
          <w:spacing w:val="14"/>
        </w:rPr>
        <w:t xml:space="preserve"> </w:t>
      </w:r>
      <w:r>
        <w:rPr>
          <w:rFonts w:ascii="SimHei" w:hAnsi="SimHei" w:eastAsia="SimHei" w:cs="SimHei"/>
          <w:sz w:val="18"/>
          <w:szCs w:val="18"/>
          <w:spacing w:val="6"/>
        </w:rPr>
        <w:t>与生物分子检测。</w:t>
      </w:r>
    </w:p>
    <w:p>
      <w:pPr>
        <w:pStyle w:val="BodyText"/>
        <w:spacing w:line="257" w:lineRule="auto"/>
        <w:rPr>
          <w:sz w:val="21"/>
        </w:rPr>
      </w:pPr>
      <w:r/>
    </w:p>
    <w:p>
      <w:pPr>
        <w:pStyle w:val="BodyText"/>
        <w:spacing w:line="257" w:lineRule="auto"/>
        <w:rPr>
          <w:sz w:val="21"/>
        </w:rPr>
      </w:pPr>
      <w:r/>
    </w:p>
    <w:p>
      <w:pPr>
        <w:pStyle w:val="BodyText"/>
        <w:spacing w:line="258" w:lineRule="auto"/>
        <w:rPr>
          <w:sz w:val="21"/>
        </w:rPr>
      </w:pPr>
      <w:r/>
    </w:p>
    <w:p>
      <w:pPr>
        <w:ind w:firstLine="959"/>
        <w:spacing w:before="1" w:line="3600" w:lineRule="exact"/>
        <w:rPr/>
      </w:pPr>
      <w:r>
        <w:rPr>
          <w:position w:val="-72"/>
        </w:rPr>
        <w:drawing>
          <wp:inline distT="0" distB="0" distL="0" distR="0">
            <wp:extent cx="3200430" cy="2286030"/>
            <wp:effectExtent l="0" t="0" r="0" b="0"/>
            <wp:docPr id="412" name="IM 412"/>
            <wp:cNvGraphicFramePr/>
            <a:graphic>
              <a:graphicData uri="http://schemas.openxmlformats.org/drawingml/2006/picture">
                <pic:pic>
                  <pic:nvPicPr>
                    <pic:cNvPr id="412" name="IM 412"/>
                    <pic:cNvPicPr/>
                  </pic:nvPicPr>
                  <pic:blipFill>
                    <a:blip r:embed="rId355"/>
                    <a:stretch>
                      <a:fillRect/>
                    </a:stretch>
                  </pic:blipFill>
                  <pic:spPr>
                    <a:xfrm rot="0">
                      <a:off x="0" y="0"/>
                      <a:ext cx="3200430" cy="2286030"/>
                    </a:xfrm>
                    <a:prstGeom prst="rect">
                      <a:avLst/>
                    </a:prstGeom>
                  </pic:spPr>
                </pic:pic>
              </a:graphicData>
            </a:graphic>
          </wp:inline>
        </w:drawing>
      </w:r>
    </w:p>
    <w:p>
      <w:pPr>
        <w:pStyle w:val="BodyText"/>
        <w:spacing w:line="299" w:lineRule="auto"/>
        <w:rPr>
          <w:sz w:val="21"/>
        </w:rPr>
      </w:pPr>
      <w:r/>
    </w:p>
    <w:p>
      <w:pPr>
        <w:pStyle w:val="BodyText"/>
        <w:spacing w:line="300" w:lineRule="auto"/>
        <w:rPr>
          <w:sz w:val="21"/>
        </w:rPr>
      </w:pPr>
      <w:r/>
    </w:p>
    <w:p>
      <w:pPr>
        <w:pStyle w:val="BodyText"/>
        <w:ind w:left="2209"/>
        <w:spacing w:before="119" w:line="157" w:lineRule="auto"/>
        <w:rPr>
          <w:sz w:val="41"/>
          <w:szCs w:val="41"/>
        </w:rPr>
      </w:pPr>
      <w:r>
        <w:rPr>
          <w:sz w:val="41"/>
          <w:szCs w:val="41"/>
          <w:b/>
          <w:bCs/>
          <w:spacing w:val="-2"/>
        </w:rPr>
        <w:t>SE243PW</w:t>
      </w:r>
    </w:p>
    <w:p>
      <w:pPr>
        <w:pStyle w:val="BodyText"/>
        <w:spacing w:line="14" w:lineRule="auto"/>
        <w:rPr>
          <w:sz w:val="2"/>
        </w:rPr>
      </w:pPr>
      <w:r>
        <w:rPr>
          <w:sz w:val="2"/>
          <w:szCs w:val="2"/>
        </w:rPr>
        <w:br w:type="column"/>
      </w:r>
    </w:p>
    <w:p>
      <w:pPr>
        <w:ind w:firstLine="19"/>
        <w:spacing w:line="448" w:lineRule="exact"/>
        <w:rPr/>
      </w:pPr>
      <w:r>
        <w:rPr>
          <w:position w:val="-8"/>
        </w:rPr>
        <w:pict>
          <v:group id="_x0000_s1018" style="mso-position-vertical-relative:line;mso-position-horizontal-relative:char;width:425.05pt;height:22.5pt;" filled="false" stroked="false" coordsize="8500,450" coordorigin="0,0">
            <v:shape id="_x0000_s1020" style="position:absolute;left:20;top:0;width:8420;height:450;" filled="false" stroked="false" type="#_x0000_t75">
              <v:imagedata o:title="" r:id="rId356"/>
            </v:shape>
            <v:shape id="_x0000_s1022" style="position:absolute;left:134;top:97;width:8215;height:355;" filled="false" stroked="false" type="#_x0000_t202">
              <v:fill on="false"/>
              <v:stroke on="false"/>
              <v:path/>
              <v:imagedata o:title=""/>
              <o:lock v:ext="edit" aspectratio="false"/>
              <v:textbox inset="0mm,0mm,0mm,0mm">
                <w:txbxContent>
                  <w:p>
                    <w:pPr>
                      <w:ind w:left="20"/>
                      <w:spacing w:before="20" w:line="217" w:lineRule="auto"/>
                      <w:rPr>
                        <w:rFonts w:ascii="Times New Roman" w:hAnsi="Times New Roman" w:eastAsia="Times New Roman" w:cs="Times New Roman"/>
                        <w:sz w:val="31"/>
                        <w:szCs w:val="31"/>
                      </w:rPr>
                    </w:pPr>
                    <w:r>
                      <w:rPr>
                        <w:rFonts w:ascii="SimHei" w:hAnsi="SimHei" w:eastAsia="SimHei" w:cs="SimHei"/>
                        <w:sz w:val="31"/>
                        <w:szCs w:val="31"/>
                        <w:b/>
                        <w:bCs/>
                        <w:color w:val="FFFFFF"/>
                        <w:spacing w:val="-1"/>
                      </w:rPr>
                      <w:t>精选案例</w:t>
                    </w:r>
                    <w:r>
                      <w:rPr>
                        <w:rFonts w:ascii="SimHei" w:hAnsi="SimHei" w:eastAsia="SimHei" w:cs="SimHei"/>
                        <w:sz w:val="31"/>
                        <w:szCs w:val="31"/>
                        <w:color w:val="FFFFFF"/>
                        <w:spacing w:val="-1"/>
                      </w:rPr>
                      <w:t xml:space="preserve">                                            </w:t>
                    </w:r>
                    <w:r>
                      <w:rPr>
                        <w:rFonts w:ascii="Times New Roman" w:hAnsi="Times New Roman" w:eastAsia="Times New Roman" w:cs="Times New Roman"/>
                        <w:sz w:val="31"/>
                        <w:szCs w:val="31"/>
                        <w:color w:val="2070C0"/>
                        <w:spacing w:val="-1"/>
                        <w:position w:val="-4"/>
                      </w:rPr>
                      <w:t>4</w:t>
                    </w:r>
                  </w:p>
                </w:txbxContent>
              </v:textbox>
            </v:shape>
            <v:shape id="_x0000_s1024" style="position:absolute;left:0;top:19;width:8500;height:11;" filled="false" stroked="false" type="#_x0000_t75">
              <v:imagedata o:title="" r:id="rId357"/>
            </v:shape>
          </v:group>
        </w:pict>
      </w:r>
    </w:p>
    <w:p>
      <w:pPr>
        <w:spacing w:before="23"/>
        <w:rPr/>
      </w:pPr>
      <w:r/>
    </w:p>
    <w:p>
      <w:pPr>
        <w:spacing w:before="23"/>
        <w:rPr/>
      </w:pPr>
      <w:r/>
    </w:p>
    <w:tbl>
      <w:tblPr>
        <w:tblStyle w:val="TableNormal"/>
        <w:tblW w:w="8484"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04"/>
      </w:tblGrid>
      <w:tr>
        <w:trPr>
          <w:trHeight w:val="5918"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A0"/>
                      <w:spacing w:val="-11"/>
                    </w:rPr>
                    <w:t>案</w:t>
                  </w:r>
                  <w:r>
                    <w:rPr>
                      <w:sz w:val="24"/>
                      <w:szCs w:val="24"/>
                      <w:color w:val="2070A0"/>
                      <w:spacing w:val="17"/>
                    </w:rPr>
                    <w:t xml:space="preserve"> </w:t>
                  </w:r>
                  <w:r>
                    <w:rPr>
                      <w:sz w:val="24"/>
                      <w:szCs w:val="24"/>
                      <w:b/>
                      <w:bCs/>
                      <w:color w:val="2070A0"/>
                      <w:spacing w:val="-11"/>
                    </w:rPr>
                    <w:t>例</w:t>
                  </w:r>
                  <w:r>
                    <w:rPr>
                      <w:sz w:val="24"/>
                      <w:szCs w:val="24"/>
                      <w:color w:val="2070A0"/>
                      <w:spacing w:val="19"/>
                    </w:rPr>
                    <w:t xml:space="preserve"> </w:t>
                  </w:r>
                  <w:r>
                    <w:rPr>
                      <w:sz w:val="24"/>
                      <w:szCs w:val="24"/>
                      <w:b/>
                      <w:bCs/>
                      <w:color w:val="2070A0"/>
                      <w:spacing w:val="-11"/>
                    </w:rPr>
                    <w:t>名</w:t>
                  </w:r>
                  <w:r>
                    <w:rPr>
                      <w:sz w:val="24"/>
                      <w:szCs w:val="24"/>
                      <w:color w:val="2070A0"/>
                      <w:spacing w:val="17"/>
                    </w:rPr>
                    <w:t xml:space="preserve"> </w:t>
                  </w:r>
                  <w:r>
                    <w:rPr>
                      <w:sz w:val="24"/>
                      <w:szCs w:val="24"/>
                      <w:b/>
                      <w:bCs/>
                      <w:color w:val="2070A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43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1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04" w:type="dxa"/>
            <w:vAlign w:val="top"/>
          </w:tcPr>
          <w:p>
            <w:pPr>
              <w:pStyle w:val="TableText"/>
              <w:ind w:left="143"/>
              <w:spacing w:before="73" w:line="212" w:lineRule="auto"/>
              <w:rPr>
                <w:sz w:val="24"/>
                <w:szCs w:val="24"/>
              </w:rPr>
            </w:pPr>
            <w:r>
              <w:rPr>
                <w:sz w:val="24"/>
                <w:szCs w:val="24"/>
                <w:b/>
                <w:bCs/>
                <w:spacing w:val="-3"/>
              </w:rPr>
              <w:t>聚乙烯醇</w:t>
            </w:r>
            <w:r>
              <w:rPr>
                <w:sz w:val="24"/>
                <w:szCs w:val="24"/>
                <w:spacing w:val="-3"/>
              </w:rPr>
              <w:t xml:space="preserve"> </w:t>
            </w:r>
            <w:r>
              <w:rPr>
                <w:rFonts w:ascii="Arial" w:hAnsi="Arial" w:eastAsia="Arial" w:cs="Arial"/>
                <w:sz w:val="24"/>
                <w:szCs w:val="24"/>
                <w:b/>
                <w:bCs/>
                <w:spacing w:val="-3"/>
              </w:rPr>
              <w:t>(PVA)   </w:t>
            </w:r>
            <w:r>
              <w:rPr>
                <w:sz w:val="24"/>
                <w:szCs w:val="24"/>
                <w:b/>
                <w:bCs/>
                <w:spacing w:val="-3"/>
              </w:rPr>
              <w:t>光学薄膜</w:t>
            </w:r>
          </w:p>
          <w:p>
            <w:pPr>
              <w:spacing w:line="364" w:lineRule="auto"/>
              <w:rPr>
                <w:rFonts w:ascii="Arial"/>
                <w:sz w:val="21"/>
              </w:rPr>
            </w:pPr>
            <w:r/>
          </w:p>
          <w:p>
            <w:pPr>
              <w:pStyle w:val="TableText"/>
              <w:ind w:left="143"/>
              <w:spacing w:before="78" w:line="221" w:lineRule="auto"/>
              <w:rPr>
                <w:sz w:val="24"/>
                <w:szCs w:val="24"/>
              </w:rPr>
            </w:pPr>
            <w:r>
              <w:rPr>
                <w:sz w:val="24"/>
                <w:szCs w:val="24"/>
                <w:b/>
                <w:bCs/>
                <w:spacing w:val="-4"/>
              </w:rPr>
              <w:t>安徽皖维高新材料股份有限公司</w:t>
            </w:r>
          </w:p>
          <w:p>
            <w:pPr>
              <w:spacing w:line="356" w:lineRule="auto"/>
              <w:rPr>
                <w:rFonts w:ascii="Arial"/>
                <w:sz w:val="21"/>
              </w:rPr>
            </w:pPr>
            <w:r/>
          </w:p>
          <w:p>
            <w:pPr>
              <w:pStyle w:val="TableText"/>
              <w:ind w:left="139"/>
              <w:spacing w:before="58" w:line="311" w:lineRule="auto"/>
              <w:rPr>
                <w:rFonts w:ascii="Arial" w:hAnsi="Arial" w:eastAsia="Arial" w:cs="Arial"/>
                <w:sz w:val="18"/>
                <w:szCs w:val="18"/>
              </w:rPr>
            </w:pPr>
            <w:r>
              <w:rPr>
                <w:sz w:val="18"/>
                <w:szCs w:val="18"/>
                <w:spacing w:val="3"/>
              </w:rPr>
              <w:t>聚乙烯醇光学膜是</w:t>
            </w:r>
            <w:r>
              <w:rPr>
                <w:rFonts w:ascii="SimSun" w:hAnsi="SimSun" w:eastAsia="SimSun" w:cs="SimSun"/>
                <w:sz w:val="18"/>
                <w:szCs w:val="18"/>
              </w:rPr>
              <w:t>TFT</w:t>
            </w:r>
            <w:r>
              <w:rPr>
                <w:rFonts w:ascii="SimSun" w:hAnsi="SimSun" w:eastAsia="SimSun" w:cs="SimSun"/>
                <w:sz w:val="18"/>
                <w:szCs w:val="18"/>
                <w:spacing w:val="3"/>
              </w:rPr>
              <w:t>-</w:t>
            </w:r>
            <w:r>
              <w:rPr>
                <w:rFonts w:ascii="SimSun" w:hAnsi="SimSun" w:eastAsia="SimSun" w:cs="SimSun"/>
                <w:sz w:val="18"/>
                <w:szCs w:val="18"/>
              </w:rPr>
              <w:t>LCD</w:t>
            </w:r>
            <w:r>
              <w:rPr>
                <w:rFonts w:ascii="SimSun" w:hAnsi="SimSun" w:eastAsia="SimSun" w:cs="SimSun"/>
                <w:sz w:val="18"/>
                <w:szCs w:val="18"/>
                <w:spacing w:val="46"/>
              </w:rPr>
              <w:t xml:space="preserve"> </w:t>
            </w:r>
            <w:r>
              <w:rPr>
                <w:sz w:val="18"/>
                <w:szCs w:val="18"/>
                <w:spacing w:val="3"/>
              </w:rPr>
              <w:t>和</w:t>
            </w:r>
            <w:r>
              <w:rPr>
                <w:rFonts w:ascii="SimSun" w:hAnsi="SimSun" w:eastAsia="SimSun" w:cs="SimSun"/>
                <w:sz w:val="18"/>
                <w:szCs w:val="18"/>
              </w:rPr>
              <w:t>OLED</w:t>
            </w:r>
            <w:r>
              <w:rPr>
                <w:rFonts w:ascii="SimSun" w:hAnsi="SimSun" w:eastAsia="SimSun" w:cs="SimSun"/>
                <w:sz w:val="18"/>
                <w:szCs w:val="18"/>
                <w:spacing w:val="46"/>
              </w:rPr>
              <w:t xml:space="preserve"> </w:t>
            </w:r>
            <w:r>
              <w:rPr>
                <w:sz w:val="18"/>
                <w:szCs w:val="18"/>
                <w:spacing w:val="3"/>
              </w:rPr>
              <w:t>等新型显示的上游原材料，属于我国新型显示领</w:t>
            </w:r>
            <w:r>
              <w:rPr>
                <w:sz w:val="18"/>
                <w:szCs w:val="18"/>
              </w:rPr>
              <w:t xml:space="preserve"> </w:t>
            </w:r>
            <w:r>
              <w:rPr>
                <w:sz w:val="18"/>
                <w:szCs w:val="18"/>
                <w:spacing w:val="-2"/>
              </w:rPr>
              <w:t>域国家战略中的“卡脖子”材料。皖维高新经过多年的研发，实现了</w:t>
            </w:r>
            <w:r>
              <w:rPr>
                <w:rFonts w:ascii="SimSun" w:hAnsi="SimSun" w:eastAsia="SimSun" w:cs="SimSun"/>
                <w:sz w:val="18"/>
                <w:szCs w:val="18"/>
                <w:spacing w:val="-2"/>
              </w:rPr>
              <w:t>PVA </w:t>
            </w:r>
            <w:r>
              <w:rPr>
                <w:sz w:val="18"/>
                <w:szCs w:val="18"/>
                <w:spacing w:val="-2"/>
              </w:rPr>
              <w:t>光学膜从无到</w:t>
            </w:r>
            <w:r>
              <w:rPr>
                <w:sz w:val="18"/>
                <w:szCs w:val="18"/>
                <w:spacing w:val="3"/>
              </w:rPr>
              <w:t xml:space="preserve"> </w:t>
            </w:r>
            <w:r>
              <w:rPr>
                <w:sz w:val="18"/>
                <w:szCs w:val="18"/>
                <w:spacing w:val="21"/>
              </w:rPr>
              <w:t>有的突破，具有以下特点：1)宽幅，研制了超镜面大尺寸流延辊(φ2</w:t>
            </w:r>
            <w:r>
              <w:rPr>
                <w:sz w:val="18"/>
                <w:szCs w:val="18"/>
                <w:spacing w:val="-35"/>
              </w:rPr>
              <w:t xml:space="preserve"> </w:t>
            </w:r>
            <w:r>
              <w:rPr>
                <w:sz w:val="18"/>
                <w:szCs w:val="18"/>
                <w:spacing w:val="21"/>
              </w:rPr>
              <w:t>.8</w:t>
            </w:r>
            <w:r>
              <w:rPr>
                <w:rFonts w:ascii="Arial" w:hAnsi="Arial" w:eastAsia="Arial" w:cs="Arial"/>
                <w:sz w:val="18"/>
                <w:szCs w:val="18"/>
                <w:spacing w:val="21"/>
              </w:rPr>
              <w:t>m,</w:t>
            </w:r>
          </w:p>
          <w:p>
            <w:pPr>
              <w:pStyle w:val="TableText"/>
              <w:ind w:left="139"/>
              <w:spacing w:before="3" w:line="310" w:lineRule="auto"/>
              <w:rPr>
                <w:sz w:val="18"/>
                <w:szCs w:val="18"/>
              </w:rPr>
            </w:pPr>
            <w:r>
              <w:rPr>
                <w:rFonts w:ascii="SimSun" w:hAnsi="SimSun" w:eastAsia="SimSun" w:cs="SimSun"/>
                <w:sz w:val="18"/>
                <w:szCs w:val="18"/>
                <w:spacing w:val="3"/>
              </w:rPr>
              <w:t>L4.2m),  </w:t>
            </w:r>
            <w:r>
              <w:rPr>
                <w:sz w:val="18"/>
                <w:szCs w:val="18"/>
                <w:spacing w:val="3"/>
              </w:rPr>
              <w:t>产品幅宽可达3400</w:t>
            </w:r>
            <w:r>
              <w:rPr>
                <w:rFonts w:ascii="SimSun" w:hAnsi="SimSun" w:eastAsia="SimSun" w:cs="SimSun"/>
                <w:sz w:val="18"/>
                <w:szCs w:val="18"/>
              </w:rPr>
              <w:t>mm</w:t>
            </w:r>
            <w:r>
              <w:rPr>
                <w:rFonts w:ascii="SimSun" w:hAnsi="SimSun" w:eastAsia="SimSun" w:cs="SimSun"/>
                <w:sz w:val="18"/>
                <w:szCs w:val="18"/>
                <w:spacing w:val="3"/>
              </w:rPr>
              <w:t>;2)</w:t>
            </w:r>
            <w:r>
              <w:rPr>
                <w:rFonts w:ascii="SimSun" w:hAnsi="SimSun" w:eastAsia="SimSun" w:cs="SimSun"/>
                <w:sz w:val="18"/>
                <w:szCs w:val="18"/>
                <w:spacing w:val="23"/>
              </w:rPr>
              <w:t xml:space="preserve">   </w:t>
            </w:r>
            <w:r>
              <w:rPr>
                <w:sz w:val="18"/>
                <w:szCs w:val="18"/>
                <w:spacing w:val="3"/>
              </w:rPr>
              <w:t>超薄，采用</w:t>
            </w:r>
            <w:r>
              <w:rPr>
                <w:rFonts w:ascii="SimSun" w:hAnsi="SimSun" w:eastAsia="SimSun" w:cs="SimSun"/>
                <w:sz w:val="18"/>
                <w:szCs w:val="18"/>
              </w:rPr>
              <w:t>PVA</w:t>
            </w:r>
            <w:r>
              <w:rPr>
                <w:rFonts w:ascii="SimSun" w:hAnsi="SimSun" w:eastAsia="SimSun" w:cs="SimSun"/>
                <w:sz w:val="18"/>
                <w:szCs w:val="18"/>
                <w:spacing w:val="3"/>
              </w:rPr>
              <w:t xml:space="preserve"> </w:t>
            </w:r>
            <w:r>
              <w:rPr>
                <w:sz w:val="18"/>
                <w:szCs w:val="18"/>
                <w:spacing w:val="3"/>
              </w:rPr>
              <w:t>光学膜多尺度结构均匀性控制</w:t>
            </w:r>
            <w:r>
              <w:rPr>
                <w:sz w:val="18"/>
                <w:szCs w:val="18"/>
                <w:spacing w:val="1"/>
              </w:rPr>
              <w:t xml:space="preserve"> </w:t>
            </w:r>
            <w:r>
              <w:rPr>
                <w:sz w:val="18"/>
                <w:szCs w:val="18"/>
                <w:spacing w:val="3"/>
              </w:rPr>
              <w:t>技术，实现了产品的薄型化(20μ</w:t>
            </w:r>
            <w:r>
              <w:rPr>
                <w:rFonts w:ascii="SimSun" w:hAnsi="SimSun" w:eastAsia="SimSun" w:cs="SimSun"/>
                <w:sz w:val="18"/>
                <w:szCs w:val="18"/>
                <w:spacing w:val="3"/>
              </w:rPr>
              <w:t>m);3)</w:t>
            </w:r>
            <w:r>
              <w:rPr>
                <w:rFonts w:ascii="SimSun" w:hAnsi="SimSun" w:eastAsia="SimSun" w:cs="SimSun"/>
                <w:sz w:val="18"/>
                <w:szCs w:val="18"/>
                <w:spacing w:val="27"/>
              </w:rPr>
              <w:t xml:space="preserve">   </w:t>
            </w:r>
            <w:r>
              <w:rPr>
                <w:sz w:val="18"/>
                <w:szCs w:val="18"/>
                <w:spacing w:val="3"/>
              </w:rPr>
              <w:t>多领域应用，采用</w:t>
            </w:r>
            <w:r>
              <w:rPr>
                <w:sz w:val="18"/>
                <w:szCs w:val="18"/>
                <w:spacing w:val="2"/>
              </w:rPr>
              <w:t>稳定流延控制、交替干</w:t>
            </w:r>
            <w:r>
              <w:rPr>
                <w:sz w:val="18"/>
                <w:szCs w:val="18"/>
                <w:spacing w:val="1"/>
              </w:rPr>
              <w:t xml:space="preserve"> </w:t>
            </w:r>
            <w:r>
              <w:rPr>
                <w:sz w:val="18"/>
                <w:szCs w:val="18"/>
              </w:rPr>
              <w:t>燥、多段热处理等技术，提升产品光学性能，已应用于</w:t>
            </w:r>
            <w:r>
              <w:rPr>
                <w:rFonts w:ascii="SimSun" w:hAnsi="SimSun" w:eastAsia="SimSun" w:cs="SimSun"/>
                <w:sz w:val="18"/>
                <w:szCs w:val="18"/>
              </w:rPr>
              <w:t>TN、STN、TFT-LCD、OLED   </w:t>
            </w:r>
            <w:r>
              <w:rPr>
                <w:sz w:val="18"/>
                <w:szCs w:val="18"/>
              </w:rPr>
              <w:t>等</w:t>
            </w:r>
            <w:r>
              <w:rPr>
                <w:sz w:val="18"/>
                <w:szCs w:val="18"/>
                <w:spacing w:val="2"/>
              </w:rPr>
              <w:t xml:space="preserve"> </w:t>
            </w:r>
            <w:r>
              <w:rPr>
                <w:sz w:val="18"/>
                <w:szCs w:val="18"/>
                <w:spacing w:val="-7"/>
              </w:rPr>
              <w:t>中高端领域。</w:t>
            </w:r>
          </w:p>
          <w:p>
            <w:pPr>
              <w:pStyle w:val="TableText"/>
              <w:ind w:left="139" w:right="5"/>
              <w:spacing w:before="295" w:line="292" w:lineRule="auto"/>
              <w:rPr>
                <w:sz w:val="18"/>
                <w:szCs w:val="18"/>
              </w:rPr>
            </w:pPr>
            <w:r>
              <w:rPr>
                <w:sz w:val="18"/>
                <w:szCs w:val="18"/>
                <w:spacing w:val="7"/>
              </w:rPr>
              <w:t>聚乙烯醇</w:t>
            </w:r>
            <w:r>
              <w:rPr>
                <w:sz w:val="18"/>
                <w:szCs w:val="18"/>
                <w:spacing w:val="7"/>
              </w:rPr>
              <w:t xml:space="preserve"> </w:t>
            </w:r>
            <w:r>
              <w:rPr>
                <w:rFonts w:ascii="Arial" w:hAnsi="Arial" w:eastAsia="Arial" w:cs="Arial"/>
                <w:sz w:val="18"/>
                <w:szCs w:val="18"/>
                <w:spacing w:val="7"/>
              </w:rPr>
              <w:t>(</w:t>
            </w:r>
            <w:r>
              <w:rPr>
                <w:rFonts w:ascii="Arial" w:hAnsi="Arial" w:eastAsia="Arial" w:cs="Arial"/>
                <w:sz w:val="18"/>
                <w:szCs w:val="18"/>
              </w:rPr>
              <w:t>PVA</w:t>
            </w:r>
            <w:r>
              <w:rPr>
                <w:rFonts w:ascii="Arial" w:hAnsi="Arial" w:eastAsia="Arial" w:cs="Arial"/>
                <w:sz w:val="18"/>
                <w:szCs w:val="18"/>
                <w:spacing w:val="7"/>
              </w:rPr>
              <w:t>)   </w:t>
            </w:r>
            <w:r>
              <w:rPr>
                <w:sz w:val="18"/>
                <w:szCs w:val="18"/>
                <w:spacing w:val="7"/>
              </w:rPr>
              <w:t>光学薄膜是一种基于聚乙烯醇树脂的高性能高分子材料，通过精</w:t>
            </w:r>
            <w:r>
              <w:rPr>
                <w:sz w:val="18"/>
                <w:szCs w:val="18"/>
                <w:spacing w:val="11"/>
              </w:rPr>
              <w:t xml:space="preserve"> </w:t>
            </w:r>
            <w:r>
              <w:rPr>
                <w:sz w:val="18"/>
                <w:szCs w:val="18"/>
                <w:spacing w:val="7"/>
              </w:rPr>
              <w:t>密拉伸、定向及后处理工艺制成，具备优异的光学均一性、高透光率和偏振特性。</w:t>
            </w:r>
            <w:r>
              <w:rPr>
                <w:sz w:val="18"/>
                <w:szCs w:val="18"/>
                <w:spacing w:val="7"/>
              </w:rPr>
              <w:t xml:space="preserve"> </w:t>
            </w:r>
            <w:r>
              <w:rPr>
                <w:sz w:val="18"/>
                <w:szCs w:val="18"/>
                <w:spacing w:val="7"/>
              </w:rPr>
              <w:t>作为液晶显示器</w:t>
            </w:r>
            <w:r>
              <w:rPr>
                <w:sz w:val="18"/>
                <w:szCs w:val="18"/>
                <w:spacing w:val="7"/>
              </w:rPr>
              <w:t xml:space="preserve"> </w:t>
            </w:r>
            <w:r>
              <w:rPr>
                <w:rFonts w:ascii="SimSun" w:hAnsi="SimSun" w:eastAsia="SimSun" w:cs="SimSun"/>
                <w:sz w:val="18"/>
                <w:szCs w:val="18"/>
                <w:spacing w:val="7"/>
              </w:rPr>
              <w:t>(</w:t>
            </w:r>
            <w:r>
              <w:rPr>
                <w:rFonts w:ascii="SimSun" w:hAnsi="SimSun" w:eastAsia="SimSun" w:cs="SimSun"/>
                <w:sz w:val="18"/>
                <w:szCs w:val="18"/>
              </w:rPr>
              <w:t>LCD</w:t>
            </w:r>
            <w:r>
              <w:rPr>
                <w:rFonts w:ascii="SimSun" w:hAnsi="SimSun" w:eastAsia="SimSun" w:cs="SimSun"/>
                <w:sz w:val="18"/>
                <w:szCs w:val="18"/>
                <w:spacing w:val="7"/>
              </w:rPr>
              <w:t>)  </w:t>
            </w:r>
            <w:r>
              <w:rPr>
                <w:sz w:val="18"/>
                <w:szCs w:val="18"/>
                <w:spacing w:val="7"/>
              </w:rPr>
              <w:t>偏光片的核心材料，它在显示技术、光学元件及新兴科技</w:t>
            </w:r>
            <w:r>
              <w:rPr>
                <w:sz w:val="18"/>
                <w:szCs w:val="18"/>
                <w:spacing w:val="16"/>
              </w:rPr>
              <w:t xml:space="preserve"> </w:t>
            </w:r>
            <w:r>
              <w:rPr>
                <w:sz w:val="18"/>
                <w:szCs w:val="18"/>
                <w:spacing w:val="8"/>
              </w:rPr>
              <w:t>领域具有不可替代的作用，同时因其环保可降解特性，</w:t>
            </w:r>
            <w:r>
              <w:rPr>
                <w:sz w:val="18"/>
                <w:szCs w:val="18"/>
                <w:spacing w:val="7"/>
              </w:rPr>
              <w:t>成为绿色光学材料的代表之</w:t>
            </w:r>
            <w:r>
              <w:rPr>
                <w:sz w:val="18"/>
                <w:szCs w:val="18"/>
              </w:rPr>
              <w:t xml:space="preserve"> </w:t>
            </w:r>
            <w:r>
              <w:rPr>
                <w:sz w:val="18"/>
                <w:szCs w:val="18"/>
                <w:spacing w:val="13"/>
              </w:rPr>
              <w:t>一。目前该企业已形成年产3000万平方米</w:t>
            </w:r>
            <w:r>
              <w:rPr>
                <w:rFonts w:ascii="Arial" w:hAnsi="Arial" w:eastAsia="Arial" w:cs="Arial"/>
                <w:sz w:val="18"/>
                <w:szCs w:val="18"/>
              </w:rPr>
              <w:t>PVA</w:t>
            </w:r>
            <w:r>
              <w:rPr>
                <w:sz w:val="18"/>
                <w:szCs w:val="18"/>
                <w:spacing w:val="13"/>
              </w:rPr>
              <w:t>光学覆膜的生产能力。聚乙烯醇光</w:t>
            </w:r>
            <w:r>
              <w:rPr>
                <w:sz w:val="18"/>
                <w:szCs w:val="18"/>
                <w:spacing w:val="2"/>
              </w:rPr>
              <w:t xml:space="preserve"> </w:t>
            </w:r>
            <w:r>
              <w:rPr>
                <w:sz w:val="18"/>
                <w:szCs w:val="18"/>
                <w:spacing w:val="7"/>
              </w:rPr>
              <w:t>学薄膜的核心竞争力在于其可定制化的光学性能与加工适应性，未来在柔性电子、</w:t>
            </w:r>
            <w:r>
              <w:rPr>
                <w:sz w:val="18"/>
                <w:szCs w:val="18"/>
                <w:spacing w:val="7"/>
              </w:rPr>
              <w:t xml:space="preserve"> </w:t>
            </w:r>
            <w:r>
              <w:rPr>
                <w:sz w:val="18"/>
                <w:szCs w:val="18"/>
                <w:spacing w:val="6"/>
              </w:rPr>
              <w:t>智能穿戴、绿色建筑等领域潜力巨大。</w:t>
            </w:r>
          </w:p>
        </w:tc>
      </w:tr>
    </w:tbl>
    <w:p>
      <w:pPr>
        <w:pStyle w:val="BodyText"/>
        <w:spacing w:line="262" w:lineRule="auto"/>
        <w:rPr>
          <w:sz w:val="21"/>
        </w:rPr>
      </w:pPr>
      <w:r/>
    </w:p>
    <w:p>
      <w:pPr>
        <w:pStyle w:val="BodyText"/>
        <w:spacing w:line="262" w:lineRule="auto"/>
        <w:rPr>
          <w:sz w:val="21"/>
        </w:rPr>
      </w:pPr>
      <w:r/>
    </w:p>
    <w:p>
      <w:pPr>
        <w:pStyle w:val="BodyText"/>
        <w:spacing w:line="262" w:lineRule="auto"/>
        <w:rPr>
          <w:sz w:val="21"/>
        </w:rPr>
      </w:pPr>
      <w:r/>
    </w:p>
    <w:p>
      <w:pPr>
        <w:ind w:firstLine="1719"/>
        <w:spacing w:line="3400" w:lineRule="exact"/>
        <w:rPr/>
      </w:pPr>
      <w:r>
        <w:rPr>
          <w:position w:val="-68"/>
        </w:rPr>
        <w:drawing>
          <wp:inline distT="0" distB="0" distL="0" distR="0">
            <wp:extent cx="4286194" cy="2159055"/>
            <wp:effectExtent l="0" t="0" r="0" b="0"/>
            <wp:docPr id="414" name="IM 414"/>
            <wp:cNvGraphicFramePr/>
            <a:graphic>
              <a:graphicData uri="http://schemas.openxmlformats.org/drawingml/2006/picture">
                <pic:pic>
                  <pic:nvPicPr>
                    <pic:cNvPr id="414" name="IM 414"/>
                    <pic:cNvPicPr/>
                  </pic:nvPicPr>
                  <pic:blipFill>
                    <a:blip r:embed="rId358"/>
                    <a:stretch>
                      <a:fillRect/>
                    </a:stretch>
                  </pic:blipFill>
                  <pic:spPr>
                    <a:xfrm rot="0">
                      <a:off x="0" y="0"/>
                      <a:ext cx="4286194" cy="2159055"/>
                    </a:xfrm>
                    <a:prstGeom prst="rect">
                      <a:avLst/>
                    </a:prstGeom>
                  </pic:spPr>
                </pic:pic>
              </a:graphicData>
            </a:graphic>
          </wp:inline>
        </w:drawing>
      </w:r>
    </w:p>
    <w:p>
      <w:pPr>
        <w:spacing w:line="3400" w:lineRule="exact"/>
        <w:sectPr>
          <w:type w:val="continuous"/>
          <w:pgSz w:w="21320" w:h="15080"/>
          <w:pgMar w:top="1207" w:right="1150" w:bottom="884" w:left="1150" w:header="798" w:footer="641" w:gutter="0"/>
          <w:cols w:equalWidth="0" w:num="3">
            <w:col w:w="1571" w:space="40"/>
            <w:col w:w="8791" w:space="100"/>
            <w:col w:w="8520" w:space="0"/>
          </w:cols>
        </w:sectPr>
        <w:rPr/>
      </w:pPr>
    </w:p>
    <w:p>
      <w:pPr>
        <w:pStyle w:val="BodyText"/>
        <w:spacing w:line="289" w:lineRule="auto"/>
        <w:rPr>
          <w:sz w:val="21"/>
        </w:rPr>
      </w:pPr>
      <w:r/>
    </w:p>
    <w:p>
      <w:pPr>
        <w:pStyle w:val="BodyText"/>
        <w:spacing w:line="289" w:lineRule="auto"/>
        <w:rPr>
          <w:sz w:val="21"/>
        </w:rPr>
      </w:pPr>
      <w:r>
        <w:pict>
          <v:group id="_x0000_s1026" style="position:absolute;margin-left:525.996pt;margin-top:14.0771pt;mso-position-vertical-relative:text;mso-position-horizontal-relative:text;width:425.05pt;height:23.5pt;z-index:252249088;" filled="false" stroked="false" coordsize="8500,470" coordorigin="0,0">
            <v:shape id="_x0000_s1028" style="position:absolute;left:20;top:0;width:8420;height:470;" filled="false" stroked="false" type="#_x0000_t75">
              <v:imagedata o:title="" r:id="rId361"/>
            </v:shape>
            <v:shape id="_x0000_s1030" style="position:absolute;left:134;top:97;width:8250;height:460;" filled="false" stroked="false" type="#_x0000_t202">
              <v:fill on="false"/>
              <v:stroke on="false"/>
              <v:path/>
              <v:imagedata o:title=""/>
              <o:lock v:ext="edit" aspectratio="false"/>
              <v:textbox inset="0mm,0mm,0mm,0mm">
                <w:txbxContent>
                  <w:p>
                    <w:pPr>
                      <w:ind w:left="20"/>
                      <w:spacing w:before="19" w:line="216" w:lineRule="auto"/>
                      <w:rPr>
                        <w:rFonts w:ascii="Times New Roman" w:hAnsi="Times New Roman" w:eastAsia="Times New Roman" w:cs="Times New Roman"/>
                        <w:sz w:val="38"/>
                        <w:szCs w:val="38"/>
                      </w:rPr>
                    </w:pPr>
                    <w:r>
                      <w:rPr>
                        <w:rFonts w:ascii="SimHei" w:hAnsi="SimHei" w:eastAsia="SimHei" w:cs="SimHei"/>
                        <w:sz w:val="31"/>
                        <w:szCs w:val="31"/>
                        <w:b/>
                        <w:bCs/>
                        <w:color w:val="FFFFFF"/>
                        <w:spacing w:val="-1"/>
                        <w:position w:val="1"/>
                      </w:rPr>
                      <w:t>精选案例</w:t>
                    </w:r>
                    <w:r>
                      <w:rPr>
                        <w:rFonts w:ascii="SimHei" w:hAnsi="SimHei" w:eastAsia="SimHei" w:cs="SimHei"/>
                        <w:sz w:val="31"/>
                        <w:szCs w:val="31"/>
                        <w:color w:val="FFFFFF"/>
                        <w:spacing w:val="-1"/>
                        <w:position w:val="1"/>
                      </w:rPr>
                      <w:t xml:space="preserve">                                            </w:t>
                    </w:r>
                    <w:r>
                      <w:rPr>
                        <w:rFonts w:ascii="Times New Roman" w:hAnsi="Times New Roman" w:eastAsia="Times New Roman" w:cs="Times New Roman"/>
                        <w:sz w:val="38"/>
                        <w:szCs w:val="38"/>
                        <w:color w:val="2080C0"/>
                        <w:spacing w:val="-1"/>
                        <w:position w:val="-6"/>
                      </w:rPr>
                      <w:t>6</w:t>
                    </w:r>
                  </w:p>
                </w:txbxContent>
              </v:textbox>
            </v:shape>
            <v:shape id="_x0000_s1032" style="position:absolute;left:0;top:19;width:8500;height:11;" filled="false" stroked="false" type="#_x0000_t75">
              <v:imagedata o:title="" r:id="rId362"/>
            </v:shape>
          </v:group>
        </w:pict>
      </w:r>
      <w:r/>
    </w:p>
    <w:p>
      <w:pPr>
        <w:ind w:firstLine="10"/>
        <w:spacing w:line="472" w:lineRule="exact"/>
        <w:rPr/>
      </w:pPr>
      <w:r>
        <w:rPr>
          <w:position w:val="-9"/>
        </w:rPr>
        <w:pict>
          <v:group id="_x0000_s1034" style="mso-position-vertical-relative:line;mso-position-horizontal-relative:char;width:426pt;height:23.65pt;" filled="false" stroked="false" coordsize="8520,472" coordorigin="0,0">
            <v:shape id="_x0000_s1036" style="position:absolute;left:40;top:0;width:8430;height:440;" filled="false" stroked="false" type="#_x0000_t75">
              <v:imagedata o:title="" r:id="rId363"/>
            </v:shape>
            <v:shape id="_x0000_s1038" style="position:absolute;left:164;top:87;width:8375;height:405;" filled="false" stroked="false" type="#_x0000_t202">
              <v:fill on="false"/>
              <v:stroke on="false"/>
              <v:path/>
              <v:imagedata o:title=""/>
              <o:lock v:ext="edit" aspectratio="false"/>
              <v:textbox inset="0mm,0mm,0mm,0mm">
                <w:txbxContent>
                  <w:p>
                    <w:pPr>
                      <w:ind w:left="20"/>
                      <w:spacing w:before="19" w:line="243" w:lineRule="auto"/>
                      <w:rPr>
                        <w:rFonts w:ascii="SimSun" w:hAnsi="SimSun" w:eastAsia="SimSun" w:cs="SimSun"/>
                        <w:sz w:val="30"/>
                        <w:szCs w:val="30"/>
                      </w:rPr>
                    </w:pPr>
                    <w:bookmarkStart w:name="bookmark108" w:id="28"/>
                    <w:bookmarkEnd w:id="28"/>
                    <w:r>
                      <w:rPr>
                        <w:rFonts w:ascii="SimHei" w:hAnsi="SimHei" w:eastAsia="SimHei" w:cs="SimHei"/>
                        <w:sz w:val="31"/>
                        <w:szCs w:val="31"/>
                        <w:b/>
                        <w:bCs/>
                        <w:color w:val="FFFFFF"/>
                        <w:spacing w:val="-14"/>
                        <w:position w:val="1"/>
                      </w:rPr>
                      <w:t>精选案例</w:t>
                    </w:r>
                    <w:r>
                      <w:rPr>
                        <w:rFonts w:ascii="SimHei" w:hAnsi="SimHei" w:eastAsia="SimHei" w:cs="SimHei"/>
                        <w:sz w:val="31"/>
                        <w:szCs w:val="31"/>
                        <w:color w:val="FFFFFF"/>
                        <w:spacing w:val="7"/>
                        <w:position w:val="1"/>
                      </w:rPr>
                      <w:t xml:space="preserve">      </w:t>
                    </w:r>
                    <w:r>
                      <w:rPr>
                        <w:rFonts w:ascii="SimSun" w:hAnsi="SimSun" w:eastAsia="SimSun" w:cs="SimSun"/>
                        <w:sz w:val="30"/>
                        <w:szCs w:val="30"/>
                        <w:u w:val="single" w:color="auto"/>
                        <w:spacing w:val="2"/>
                        <w:position w:val="-4"/>
                      </w:rPr>
                      <w:t xml:space="preserve">                      </w:t>
                    </w:r>
                    <w:r>
                      <w:rPr>
                        <w:rFonts w:ascii="SimSun" w:hAnsi="SimSun" w:eastAsia="SimSun" w:cs="SimSun"/>
                        <w:sz w:val="30"/>
                        <w:szCs w:val="30"/>
                        <w:u w:val="single" w:color="auto"/>
                        <w:spacing w:val="1"/>
                        <w:position w:val="-4"/>
                      </w:rPr>
                      <w:t xml:space="preserve">                </w:t>
                    </w:r>
                    <w:r>
                      <w:rPr>
                        <w:rFonts w:ascii="SimSun" w:hAnsi="SimSun" w:eastAsia="SimSun" w:cs="SimSun"/>
                        <w:sz w:val="30"/>
                        <w:szCs w:val="30"/>
                        <w:u w:val="single" w:color="auto"/>
                        <w:spacing w:val="-14"/>
                        <w:position w:val="-4"/>
                      </w:rPr>
                      <w:t>5</w:t>
                    </w:r>
                    <w:r>
                      <w:rPr>
                        <w:rFonts w:ascii="SimSun" w:hAnsi="SimSun" w:eastAsia="SimSun" w:cs="SimSun"/>
                        <w:sz w:val="30"/>
                        <w:szCs w:val="30"/>
                        <w:u w:val="single" w:color="auto"/>
                        <w:position w:val="-4"/>
                      </w:rPr>
                      <w:t xml:space="preserve">  </w:t>
                    </w:r>
                  </w:p>
                </w:txbxContent>
              </v:textbox>
            </v:shape>
            <v:shape id="_x0000_s1040" style="position:absolute;left:0;top:29;width:8520;height:10;" filled="false" stroked="false" type="#_x0000_t75">
              <v:imagedata o:title="" r:id="rId364"/>
            </v:shape>
          </v:group>
        </w:pict>
      </w:r>
    </w:p>
    <w:p>
      <w:pPr>
        <w:spacing w:before="7"/>
        <w:rPr/>
      </w:pPr>
      <w:r/>
    </w:p>
    <w:p>
      <w:pPr>
        <w:spacing w:before="7"/>
        <w:rPr/>
      </w:pPr>
      <w:r/>
    </w:p>
    <w:p>
      <w:pPr>
        <w:sectPr>
          <w:headerReference w:type="default" r:id="rId359"/>
          <w:footerReference w:type="default" r:id="rId360"/>
          <w:pgSz w:w="21320" w:h="15080"/>
          <w:pgMar w:top="1177" w:right="1150" w:bottom="884" w:left="1150" w:header="795" w:footer="641" w:gutter="0"/>
          <w:cols w:equalWidth="0" w:num="1">
            <w:col w:w="19020" w:space="0"/>
          </w:cols>
        </w:sectPr>
        <w:rPr/>
      </w:pPr>
    </w:p>
    <w:p>
      <w:pPr>
        <w:ind w:left="13"/>
        <w:spacing w:before="144" w:line="222" w:lineRule="auto"/>
        <w:rPr>
          <w:rFonts w:ascii="SimHei" w:hAnsi="SimHei" w:eastAsia="SimHei" w:cs="SimHei"/>
          <w:sz w:val="24"/>
          <w:szCs w:val="24"/>
        </w:rPr>
      </w:pPr>
      <w:r>
        <w:drawing>
          <wp:anchor distT="0" distB="0" distL="0" distR="0" simplePos="0" relativeHeight="252251136" behindDoc="0" locked="0" layoutInCell="1" allowOverlap="1">
            <wp:simplePos x="0" y="0"/>
            <wp:positionH relativeFrom="column">
              <wp:posOffset>12726</wp:posOffset>
            </wp:positionH>
            <wp:positionV relativeFrom="paragraph">
              <wp:posOffset>-357</wp:posOffset>
            </wp:positionV>
            <wp:extent cx="914370" cy="6415"/>
            <wp:effectExtent l="0" t="0" r="0" b="0"/>
            <wp:wrapNone/>
            <wp:docPr id="418" name="IM 418"/>
            <wp:cNvGraphicFramePr/>
            <a:graphic>
              <a:graphicData uri="http://schemas.openxmlformats.org/drawingml/2006/picture">
                <pic:pic>
                  <pic:nvPicPr>
                    <pic:cNvPr id="418" name="IM 418"/>
                    <pic:cNvPicPr/>
                  </pic:nvPicPr>
                  <pic:blipFill>
                    <a:blip r:embed="rId365"/>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25625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420" name="IM 420"/>
            <wp:cNvGraphicFramePr/>
            <a:graphic>
              <a:graphicData uri="http://schemas.openxmlformats.org/drawingml/2006/picture">
                <pic:pic>
                  <pic:nvPicPr>
                    <pic:cNvPr id="420" name="IM 420"/>
                    <pic:cNvPicPr/>
                  </pic:nvPicPr>
                  <pic:blipFill>
                    <a:blip r:embed="rId366"/>
                    <a:stretch>
                      <a:fillRect/>
                    </a:stretch>
                  </pic:blipFill>
                  <pic:spPr>
                    <a:xfrm rot="0">
                      <a:off x="0" y="0"/>
                      <a:ext cx="908006" cy="6350"/>
                    </a:xfrm>
                    <a:prstGeom prst="rect">
                      <a:avLst/>
                    </a:prstGeom>
                  </pic:spPr>
                </pic:pic>
              </a:graphicData>
            </a:graphic>
          </wp:anchor>
        </w:drawing>
      </w:r>
      <w:r/>
    </w:p>
    <w:p>
      <w:pPr>
        <w:ind w:left="13"/>
        <w:spacing w:before="79"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252160" behindDoc="0" locked="0" layoutInCell="1" allowOverlap="1">
            <wp:simplePos x="0" y="0"/>
            <wp:positionH relativeFrom="column">
              <wp:posOffset>6363</wp:posOffset>
            </wp:positionH>
            <wp:positionV relativeFrom="paragraph">
              <wp:posOffset>237632</wp:posOffset>
            </wp:positionV>
            <wp:extent cx="908006" cy="6415"/>
            <wp:effectExtent l="0" t="0" r="0" b="0"/>
            <wp:wrapNone/>
            <wp:docPr id="422" name="IM 422"/>
            <wp:cNvGraphicFramePr/>
            <a:graphic>
              <a:graphicData uri="http://schemas.openxmlformats.org/drawingml/2006/picture">
                <pic:pic>
                  <pic:nvPicPr>
                    <pic:cNvPr id="422" name="IM 422"/>
                    <pic:cNvPicPr/>
                  </pic:nvPicPr>
                  <pic:blipFill>
                    <a:blip r:embed="rId367"/>
                    <a:stretch>
                      <a:fillRect/>
                    </a:stretch>
                  </pic:blipFill>
                  <pic:spPr>
                    <a:xfrm rot="0">
                      <a:off x="0" y="0"/>
                      <a:ext cx="908006" cy="6415"/>
                    </a:xfrm>
                    <a:prstGeom prst="rect">
                      <a:avLst/>
                    </a:prstGeom>
                  </pic:spPr>
                </pic:pic>
              </a:graphicData>
            </a:graphic>
          </wp:anchor>
        </w:drawing>
      </w:r>
      <w:r/>
    </w:p>
    <w:p>
      <w:pPr>
        <w:ind w:left="1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87" w:lineRule="auto"/>
        <w:rPr>
          <w:sz w:val="21"/>
        </w:rPr>
      </w:pPr>
      <w:r/>
    </w:p>
    <w:p>
      <w:pPr>
        <w:pStyle w:val="BodyText"/>
        <w:spacing w:line="287" w:lineRule="auto"/>
        <w:rPr>
          <w:sz w:val="21"/>
        </w:rPr>
      </w:pPr>
      <w:r/>
    </w:p>
    <w:p>
      <w:pPr>
        <w:pStyle w:val="BodyText"/>
        <w:spacing w:line="287" w:lineRule="auto"/>
        <w:rPr>
          <w:sz w:val="21"/>
        </w:rPr>
      </w:pPr>
      <w:r/>
    </w:p>
    <w:p>
      <w:pPr>
        <w:pStyle w:val="BodyText"/>
        <w:spacing w:line="287" w:lineRule="auto"/>
        <w:rPr>
          <w:sz w:val="21"/>
        </w:rPr>
      </w:pPr>
      <w:r/>
    </w:p>
    <w:p>
      <w:pPr>
        <w:pStyle w:val="BodyText"/>
        <w:spacing w:line="288" w:lineRule="auto"/>
        <w:rPr>
          <w:sz w:val="21"/>
        </w:rPr>
      </w:pPr>
      <w:r>
        <w:drawing>
          <wp:anchor distT="0" distB="0" distL="0" distR="0" simplePos="0" relativeHeight="252250112" behindDoc="0" locked="0" layoutInCell="1" allowOverlap="1">
            <wp:simplePos x="0" y="0"/>
            <wp:positionH relativeFrom="column">
              <wp:posOffset>0</wp:posOffset>
            </wp:positionH>
            <wp:positionV relativeFrom="paragraph">
              <wp:posOffset>140548</wp:posOffset>
            </wp:positionV>
            <wp:extent cx="914369" cy="6415"/>
            <wp:effectExtent l="0" t="0" r="0" b="0"/>
            <wp:wrapNone/>
            <wp:docPr id="424" name="IM 424"/>
            <wp:cNvGraphicFramePr/>
            <a:graphic>
              <a:graphicData uri="http://schemas.openxmlformats.org/drawingml/2006/picture">
                <pic:pic>
                  <pic:nvPicPr>
                    <pic:cNvPr id="424" name="IM 424"/>
                    <pic:cNvPicPr/>
                  </pic:nvPicPr>
                  <pic:blipFill>
                    <a:blip r:embed="rId368"/>
                    <a:stretch>
                      <a:fillRect/>
                    </a:stretch>
                  </pic:blipFill>
                  <pic:spPr>
                    <a:xfrm rot="0">
                      <a:off x="0" y="0"/>
                      <a:ext cx="914369" cy="6415"/>
                    </a:xfrm>
                    <a:prstGeom prst="rect">
                      <a:avLst/>
                    </a:prstGeom>
                  </pic:spPr>
                </pic:pic>
              </a:graphicData>
            </a:graphic>
          </wp:anchor>
        </w:drawing>
      </w:r>
      <w:r/>
    </w:p>
    <w:p>
      <w:pPr>
        <w:ind w:left="13"/>
        <w:spacing w:before="79"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tbl>
      <w:tblPr>
        <w:tblStyle w:val="TableNormal"/>
        <w:tblW w:w="13351" w:type="dxa"/>
        <w:tblInd w:w="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535"/>
        <w:gridCol w:w="3813"/>
        <w:gridCol w:w="3003"/>
      </w:tblGrid>
      <w:tr>
        <w:trPr>
          <w:trHeight w:val="1108" w:hRule="atLeast"/>
        </w:trPr>
        <w:tc>
          <w:tcPr>
            <w:tcW w:w="6535" w:type="dxa"/>
            <w:vAlign w:val="top"/>
          </w:tcPr>
          <w:p>
            <w:pPr>
              <w:pStyle w:val="TableText"/>
              <w:spacing w:before="73" w:line="221" w:lineRule="auto"/>
              <w:rPr>
                <w:sz w:val="24"/>
                <w:szCs w:val="24"/>
              </w:rPr>
            </w:pPr>
            <w:r>
              <w:rPr>
                <w:sz w:val="24"/>
                <w:szCs w:val="24"/>
                <w:b/>
                <w:bCs/>
                <w:spacing w:val="-4"/>
              </w:rPr>
              <w:t>面向盐湖提锂的关键分离材料及应用开发</w:t>
            </w:r>
          </w:p>
          <w:p>
            <w:pPr>
              <w:spacing w:line="351" w:lineRule="auto"/>
              <w:rPr>
                <w:rFonts w:ascii="Arial"/>
                <w:sz w:val="21"/>
              </w:rPr>
            </w:pPr>
            <w:r/>
          </w:p>
          <w:p>
            <w:pPr>
              <w:pStyle w:val="TableText"/>
              <w:spacing w:before="78" w:line="221" w:lineRule="auto"/>
              <w:rPr>
                <w:sz w:val="24"/>
                <w:szCs w:val="24"/>
              </w:rPr>
            </w:pPr>
            <w:r>
              <w:rPr>
                <w:sz w:val="24"/>
                <w:szCs w:val="24"/>
                <w:b/>
                <w:bCs/>
                <w:spacing w:val="-4"/>
              </w:rPr>
              <w:t>江苏久吾高科技股份有限公司</w:t>
            </w:r>
          </w:p>
        </w:tc>
        <w:tc>
          <w:tcPr>
            <w:tcW w:w="3813" w:type="dxa"/>
            <w:vAlign w:val="top"/>
          </w:tcPr>
          <w:p>
            <w:pPr>
              <w:pStyle w:val="TableText"/>
              <w:ind w:left="2255"/>
              <w:spacing w:before="145" w:line="221" w:lineRule="auto"/>
              <w:rPr>
                <w:sz w:val="24"/>
                <w:szCs w:val="24"/>
              </w:rPr>
            </w:pPr>
            <w:r>
              <w:drawing>
                <wp:anchor distT="0" distB="0" distL="0" distR="0" simplePos="0" relativeHeight="252253184" behindDoc="0" locked="0" layoutInCell="1" allowOverlap="1">
                  <wp:simplePos x="0" y="0"/>
                  <wp:positionH relativeFrom="rightMargin">
                    <wp:posOffset>-1004084</wp:posOffset>
                  </wp:positionH>
                  <wp:positionV relativeFrom="topMargin">
                    <wp:posOffset>0</wp:posOffset>
                  </wp:positionV>
                  <wp:extent cx="908006" cy="6407"/>
                  <wp:effectExtent l="0" t="0" r="0" b="0"/>
                  <wp:wrapNone/>
                  <wp:docPr id="426" name="IM 426"/>
                  <wp:cNvGraphicFramePr/>
                  <a:graphic>
                    <a:graphicData uri="http://schemas.openxmlformats.org/drawingml/2006/picture">
                      <pic:pic>
                        <pic:nvPicPr>
                          <pic:cNvPr id="426" name="IM 426"/>
                          <pic:cNvPicPr/>
                        </pic:nvPicPr>
                        <pic:blipFill>
                          <a:blip r:embed="rId369"/>
                          <a:stretch>
                            <a:fillRect/>
                          </a:stretch>
                        </pic:blipFill>
                        <pic:spPr>
                          <a:xfrm rot="0">
                            <a:off x="0" y="0"/>
                            <a:ext cx="908006" cy="6407"/>
                          </a:xfrm>
                          <a:prstGeom prst="rect">
                            <a:avLst/>
                          </a:prstGeom>
                        </pic:spPr>
                      </pic:pic>
                    </a:graphicData>
                  </a:graphic>
                </wp:anchor>
              </w:drawing>
            </w:r>
            <w:r>
              <w:drawing>
                <wp:anchor distT="0" distB="0" distL="0" distR="0" simplePos="0" relativeHeight="252257280" behindDoc="0" locked="0" layoutInCell="1" allowOverlap="1">
                  <wp:simplePos x="0" y="0"/>
                  <wp:positionH relativeFrom="rightMargin">
                    <wp:posOffset>-991494</wp:posOffset>
                  </wp:positionH>
                  <wp:positionV relativeFrom="topMargin">
                    <wp:posOffset>456657</wp:posOffset>
                  </wp:positionV>
                  <wp:extent cx="901779" cy="6350"/>
                  <wp:effectExtent l="0" t="0" r="0" b="0"/>
                  <wp:wrapNone/>
                  <wp:docPr id="428" name="IM 428"/>
                  <wp:cNvGraphicFramePr/>
                  <a:graphic>
                    <a:graphicData uri="http://schemas.openxmlformats.org/drawingml/2006/picture">
                      <pic:pic>
                        <pic:nvPicPr>
                          <pic:cNvPr id="428" name="IM 428"/>
                          <pic:cNvPicPr/>
                        </pic:nvPicPr>
                        <pic:blipFill>
                          <a:blip r:embed="rId370"/>
                          <a:stretch>
                            <a:fillRect/>
                          </a:stretch>
                        </pic:blipFill>
                        <pic:spPr>
                          <a:xfrm rot="0">
                            <a:off x="0" y="0"/>
                            <a:ext cx="901779" cy="6350"/>
                          </a:xfrm>
                          <a:prstGeom prst="rect">
                            <a:avLst/>
                          </a:prstGeom>
                        </pic:spPr>
                      </pic:pic>
                    </a:graphicData>
                  </a:graphic>
                </wp:anchor>
              </w:drawing>
            </w: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p>
            <w:pPr>
              <w:spacing w:line="352" w:lineRule="auto"/>
              <w:rPr>
                <w:rFonts w:ascii="Arial"/>
                <w:sz w:val="21"/>
              </w:rPr>
            </w:pPr>
            <w:r/>
          </w:p>
          <w:p>
            <w:pPr>
              <w:pStyle w:val="TableText"/>
              <w:ind w:left="2255"/>
              <w:spacing w:before="78" w:line="179"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c>
          <w:tcPr>
            <w:tcW w:w="3003" w:type="dxa"/>
            <w:vAlign w:val="top"/>
          </w:tcPr>
          <w:p>
            <w:pPr>
              <w:pStyle w:val="TableText"/>
              <w:ind w:left="142"/>
              <w:spacing w:before="73" w:line="221" w:lineRule="auto"/>
              <w:rPr>
                <w:sz w:val="24"/>
                <w:szCs w:val="24"/>
              </w:rPr>
            </w:pPr>
            <w:r>
              <w:rPr>
                <w:sz w:val="24"/>
                <w:szCs w:val="24"/>
                <w:b/>
                <w:bCs/>
                <w:spacing w:val="-4"/>
              </w:rPr>
              <w:t>石墨烯导热膜</w:t>
            </w:r>
          </w:p>
          <w:p>
            <w:pPr>
              <w:spacing w:line="351" w:lineRule="auto"/>
              <w:rPr>
                <w:rFonts w:ascii="Arial"/>
                <w:sz w:val="21"/>
              </w:rPr>
            </w:pPr>
            <w:r/>
          </w:p>
          <w:p>
            <w:pPr>
              <w:pStyle w:val="TableText"/>
              <w:spacing w:before="78" w:line="221" w:lineRule="auto"/>
              <w:jc w:val="right"/>
              <w:rPr>
                <w:sz w:val="24"/>
                <w:szCs w:val="24"/>
              </w:rPr>
            </w:pPr>
            <w:r>
              <w:rPr>
                <w:sz w:val="24"/>
                <w:szCs w:val="24"/>
                <w:b/>
                <w:bCs/>
                <w:spacing w:val="-5"/>
              </w:rPr>
              <w:t>常州富烯科技股份有限公司</w:t>
            </w:r>
          </w:p>
        </w:tc>
      </w:tr>
    </w:tbl>
    <w:p>
      <w:pPr>
        <w:spacing w:before="146"/>
        <w:rPr/>
      </w:pPr>
      <w:r/>
    </w:p>
    <w:tbl>
      <w:tblPr>
        <w:tblStyle w:val="TableNormal"/>
        <w:tblW w:w="17270"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776"/>
        <w:gridCol w:w="2569"/>
        <w:gridCol w:w="6925"/>
      </w:tblGrid>
      <w:tr>
        <w:trPr>
          <w:trHeight w:val="9000" w:hRule="atLeast"/>
        </w:trPr>
        <w:tc>
          <w:tcPr>
            <w:tcW w:w="7776" w:type="dxa"/>
            <w:vAlign w:val="top"/>
          </w:tcPr>
          <w:p>
            <w:pPr>
              <w:pStyle w:val="TableText"/>
              <w:ind w:right="1023"/>
              <w:spacing w:before="6" w:line="304" w:lineRule="auto"/>
              <w:jc w:val="both"/>
              <w:rPr>
                <w:sz w:val="18"/>
                <w:szCs w:val="18"/>
              </w:rPr>
            </w:pPr>
            <w:r>
              <w:rPr>
                <w:sz w:val="18"/>
                <w:szCs w:val="18"/>
                <w:spacing w:val="-2"/>
              </w:rPr>
              <w:t>面向盐湖提锂的关键分离材料及应用开发技术</w:t>
            </w:r>
            <w:r>
              <w:rPr>
                <w:sz w:val="18"/>
                <w:szCs w:val="18"/>
                <w:spacing w:val="-3"/>
              </w:rPr>
              <w:t>攻克了高镁锂比、高钠锂比盐湖低成本提</w:t>
            </w:r>
            <w:r>
              <w:rPr>
                <w:sz w:val="18"/>
                <w:szCs w:val="18"/>
              </w:rPr>
              <w:t xml:space="preserve"> </w:t>
            </w:r>
            <w:r>
              <w:rPr>
                <w:sz w:val="18"/>
                <w:szCs w:val="18"/>
                <w:spacing w:val="-2"/>
              </w:rPr>
              <w:t>锂的共性关键技术，开发出低溶损、高吸附</w:t>
            </w:r>
            <w:r>
              <w:rPr>
                <w:sz w:val="18"/>
                <w:szCs w:val="18"/>
                <w:spacing w:val="-3"/>
              </w:rPr>
              <w:t>容量、低水耗的高性能锂吸附剂和高效吸附</w:t>
            </w:r>
            <w:r>
              <w:rPr>
                <w:sz w:val="18"/>
                <w:szCs w:val="18"/>
              </w:rPr>
              <w:t xml:space="preserve"> </w:t>
            </w:r>
            <w:r>
              <w:rPr>
                <w:sz w:val="18"/>
                <w:szCs w:val="18"/>
                <w:spacing w:val="-2"/>
              </w:rPr>
              <w:t>耦合膜法提锂工艺，可实现高效率低成本地从盐湖卤水中</w:t>
            </w:r>
            <w:r>
              <w:rPr>
                <w:sz w:val="18"/>
                <w:szCs w:val="18"/>
                <w:spacing w:val="-3"/>
              </w:rPr>
              <w:t>生产高品质的单水氢氧化锂产</w:t>
            </w:r>
            <w:r>
              <w:rPr>
                <w:sz w:val="18"/>
                <w:szCs w:val="18"/>
              </w:rPr>
              <w:t xml:space="preserve"> </w:t>
            </w:r>
            <w:r>
              <w:rPr>
                <w:sz w:val="18"/>
                <w:szCs w:val="18"/>
                <w:spacing w:val="-4"/>
              </w:rPr>
              <w:t>品、电池级碳酸锂产品和高纯氯化锂产品，经科技成果鉴定该技术达到国内</w:t>
            </w:r>
            <w:r>
              <w:rPr>
                <w:sz w:val="18"/>
                <w:szCs w:val="18"/>
                <w:spacing w:val="-5"/>
              </w:rPr>
              <w:t>领先水平。</w:t>
            </w:r>
          </w:p>
          <w:p>
            <w:pPr>
              <w:spacing w:line="272" w:lineRule="auto"/>
              <w:rPr>
                <w:rFonts w:ascii="Arial"/>
                <w:sz w:val="21"/>
              </w:rPr>
            </w:pPr>
            <w:r/>
          </w:p>
          <w:p>
            <w:pPr>
              <w:spacing w:line="273" w:lineRule="auto"/>
              <w:rPr>
                <w:rFonts w:ascii="Arial"/>
                <w:sz w:val="21"/>
              </w:rPr>
            </w:pPr>
            <w:r/>
          </w:p>
          <w:p>
            <w:pPr>
              <w:pStyle w:val="TableText"/>
              <w:ind w:right="1014"/>
              <w:spacing w:before="58" w:line="307" w:lineRule="auto"/>
              <w:jc w:val="both"/>
              <w:rPr>
                <w:sz w:val="18"/>
                <w:szCs w:val="18"/>
              </w:rPr>
            </w:pPr>
            <w:r>
              <w:rPr>
                <w:sz w:val="18"/>
                <w:szCs w:val="18"/>
                <w:spacing w:val="3"/>
              </w:rPr>
              <w:t>本技术已在青藏高原多家盐湖企业推广应用，产生</w:t>
            </w:r>
            <w:r>
              <w:rPr>
                <w:sz w:val="18"/>
                <w:szCs w:val="18"/>
                <w:spacing w:val="2"/>
              </w:rPr>
              <w:t>了显著的经济和社会效益。公司与</w:t>
            </w:r>
            <w:r>
              <w:rPr>
                <w:sz w:val="18"/>
                <w:szCs w:val="18"/>
              </w:rPr>
              <w:t xml:space="preserve"> </w:t>
            </w:r>
            <w:r>
              <w:rPr>
                <w:sz w:val="18"/>
                <w:szCs w:val="18"/>
                <w:spacing w:val="2"/>
              </w:rPr>
              <w:t>五矿盐湖、藏格锂业等企业建立了合作关系，其技术在五矿盐湖一里坪锂项目三期技</w:t>
            </w:r>
            <w:r>
              <w:rPr>
                <w:sz w:val="18"/>
                <w:szCs w:val="18"/>
                <w:spacing w:val="11"/>
              </w:rPr>
              <w:t xml:space="preserve"> </w:t>
            </w:r>
            <w:r>
              <w:rPr>
                <w:sz w:val="18"/>
                <w:szCs w:val="18"/>
                <w:spacing w:val="5"/>
              </w:rPr>
              <w:t>改工程中的应用，将锂综合收率提升了近100</w:t>
            </w:r>
            <w:r>
              <w:rPr>
                <w:sz w:val="18"/>
                <w:szCs w:val="18"/>
                <w:spacing w:val="4"/>
              </w:rPr>
              <w:t>%,生产周期大幅缩短。此外，公司还建</w:t>
            </w:r>
            <w:r>
              <w:rPr>
                <w:sz w:val="18"/>
                <w:szCs w:val="18"/>
              </w:rPr>
              <w:t xml:space="preserve"> </w:t>
            </w:r>
            <w:r>
              <w:rPr>
                <w:sz w:val="18"/>
                <w:szCs w:val="18"/>
                <w:spacing w:val="1"/>
              </w:rPr>
              <w:t>设了玻利维亚1.5万吨/年碳酸锂项目、金海锂业1000吨/年氯化锂</w:t>
            </w:r>
            <w:r>
              <w:rPr>
                <w:rFonts w:ascii="Times New Roman" w:hAnsi="Times New Roman" w:eastAsia="Times New Roman" w:cs="Times New Roman"/>
                <w:sz w:val="18"/>
                <w:szCs w:val="18"/>
              </w:rPr>
              <w:t>EPC</w:t>
            </w:r>
            <w:r>
              <w:rPr>
                <w:sz w:val="18"/>
                <w:szCs w:val="18"/>
                <w:spacing w:val="1"/>
              </w:rPr>
              <w:t>项目、江汉油田</w:t>
            </w:r>
            <w:r>
              <w:rPr>
                <w:sz w:val="18"/>
                <w:szCs w:val="18"/>
              </w:rPr>
              <w:t xml:space="preserve"> </w:t>
            </w:r>
            <w:r>
              <w:rPr>
                <w:sz w:val="18"/>
                <w:szCs w:val="18"/>
                <w:spacing w:val="4"/>
              </w:rPr>
              <w:t>30吨/年碳酸锂项目、盛新锂能阿根廷</w:t>
            </w:r>
            <w:r>
              <w:rPr>
                <w:rFonts w:ascii="Times New Roman" w:hAnsi="Times New Roman" w:eastAsia="Times New Roman" w:cs="Times New Roman"/>
                <w:sz w:val="18"/>
                <w:szCs w:val="18"/>
              </w:rPr>
              <w:t>SDLA</w:t>
            </w:r>
            <w:r>
              <w:rPr>
                <w:sz w:val="18"/>
                <w:szCs w:val="18"/>
                <w:spacing w:val="4"/>
              </w:rPr>
              <w:t>盐湖2500吨/年氯化锂膜段精制项目和新</w:t>
            </w:r>
            <w:r>
              <w:rPr>
                <w:sz w:val="18"/>
                <w:szCs w:val="18"/>
                <w:spacing w:val="3"/>
              </w:rPr>
              <w:t xml:space="preserve"> </w:t>
            </w:r>
            <w:r>
              <w:rPr>
                <w:sz w:val="18"/>
                <w:szCs w:val="18"/>
                <w:spacing w:val="5"/>
              </w:rPr>
              <w:t>疆国投罗钾罗布泊盐湖5000吨/年老卤</w:t>
            </w:r>
            <w:r>
              <w:rPr>
                <w:sz w:val="18"/>
                <w:szCs w:val="18"/>
                <w:spacing w:val="4"/>
              </w:rPr>
              <w:t>提锂膜处理系统工程项目，在盐湖提锂领域积</w:t>
            </w:r>
            <w:r>
              <w:rPr>
                <w:sz w:val="18"/>
                <w:szCs w:val="18"/>
              </w:rPr>
              <w:t xml:space="preserve"> </w:t>
            </w:r>
            <w:r>
              <w:rPr>
                <w:sz w:val="18"/>
                <w:szCs w:val="18"/>
                <w:spacing w:val="-1"/>
              </w:rPr>
              <w:t>累了大量工程实践经验，具有良好的推广应用前景。</w:t>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firstLine="420"/>
              <w:spacing w:line="3119" w:lineRule="exact"/>
              <w:rPr/>
            </w:pPr>
            <w:r>
              <w:rPr>
                <w:position w:val="-62"/>
              </w:rPr>
              <w:drawing>
                <wp:inline distT="0" distB="0" distL="0" distR="0">
                  <wp:extent cx="3632298" cy="1980929"/>
                  <wp:effectExtent l="0" t="0" r="0" b="0"/>
                  <wp:docPr id="430" name="IM 430"/>
                  <wp:cNvGraphicFramePr/>
                  <a:graphic>
                    <a:graphicData uri="http://schemas.openxmlformats.org/drawingml/2006/picture">
                      <pic:pic>
                        <pic:nvPicPr>
                          <pic:cNvPr id="430" name="IM 430"/>
                          <pic:cNvPicPr/>
                        </pic:nvPicPr>
                        <pic:blipFill>
                          <a:blip r:embed="rId371"/>
                          <a:stretch>
                            <a:fillRect/>
                          </a:stretch>
                        </pic:blipFill>
                        <pic:spPr>
                          <a:xfrm rot="0">
                            <a:off x="0" y="0"/>
                            <a:ext cx="3632298" cy="1980929"/>
                          </a:xfrm>
                          <a:prstGeom prst="rect">
                            <a:avLst/>
                          </a:prstGeom>
                        </pic:spPr>
                      </pic:pic>
                    </a:graphicData>
                  </a:graphic>
                </wp:inline>
              </w:drawing>
            </w:r>
          </w:p>
        </w:tc>
        <w:tc>
          <w:tcPr>
            <w:tcW w:w="2569" w:type="dxa"/>
            <w:vAlign w:val="top"/>
          </w:tcPr>
          <w:p>
            <w:pPr>
              <w:pStyle w:val="TableText"/>
              <w:ind w:left="1017"/>
              <w:spacing w:before="186" w:line="222" w:lineRule="auto"/>
              <w:rPr>
                <w:sz w:val="24"/>
                <w:szCs w:val="24"/>
              </w:rPr>
            </w:pPr>
            <w:r>
              <w:drawing>
                <wp:anchor distT="0" distB="0" distL="0" distR="0" simplePos="0" relativeHeight="252255232" behindDoc="0" locked="0" layoutInCell="1" allowOverlap="1">
                  <wp:simplePos x="0" y="0"/>
                  <wp:positionH relativeFrom="rightMargin">
                    <wp:posOffset>-987409</wp:posOffset>
                  </wp:positionH>
                  <wp:positionV relativeFrom="topMargin">
                    <wp:posOffset>20159</wp:posOffset>
                  </wp:positionV>
                  <wp:extent cx="901779" cy="6415"/>
                  <wp:effectExtent l="0" t="0" r="0" b="0"/>
                  <wp:wrapNone/>
                  <wp:docPr id="432" name="IM 432"/>
                  <wp:cNvGraphicFramePr/>
                  <a:graphic>
                    <a:graphicData uri="http://schemas.openxmlformats.org/drawingml/2006/picture">
                      <pic:pic>
                        <pic:nvPicPr>
                          <pic:cNvPr id="432" name="IM 432"/>
                          <pic:cNvPicPr/>
                        </pic:nvPicPr>
                        <pic:blipFill>
                          <a:blip r:embed="rId372"/>
                          <a:stretch>
                            <a:fillRect/>
                          </a:stretch>
                        </pic:blipFill>
                        <pic:spPr>
                          <a:xfrm rot="0">
                            <a:off x="0" y="0"/>
                            <a:ext cx="901779" cy="6415"/>
                          </a:xfrm>
                          <a:prstGeom prst="rect">
                            <a:avLst/>
                          </a:prstGeom>
                        </pic:spPr>
                      </pic:pic>
                    </a:graphicData>
                  </a:graphic>
                </wp:anchor>
              </w:drawing>
            </w:r>
            <w:r>
              <w:drawing>
                <wp:anchor distT="0" distB="0" distL="0" distR="0" simplePos="0" relativeHeight="252254208" behindDoc="0" locked="0" layoutInCell="1" allowOverlap="1">
                  <wp:simplePos x="0" y="0"/>
                  <wp:positionH relativeFrom="rightMargin">
                    <wp:posOffset>-987409</wp:posOffset>
                  </wp:positionH>
                  <wp:positionV relativeFrom="topMargin">
                    <wp:posOffset>1480436</wp:posOffset>
                  </wp:positionV>
                  <wp:extent cx="901779" cy="6415"/>
                  <wp:effectExtent l="0" t="0" r="0" b="0"/>
                  <wp:wrapNone/>
                  <wp:docPr id="434" name="IM 434"/>
                  <wp:cNvGraphicFramePr/>
                  <a:graphic>
                    <a:graphicData uri="http://schemas.openxmlformats.org/drawingml/2006/picture">
                      <pic:pic>
                        <pic:nvPicPr>
                          <pic:cNvPr id="434" name="IM 434"/>
                          <pic:cNvPicPr/>
                        </pic:nvPicPr>
                        <pic:blipFill>
                          <a:blip r:embed="rId373"/>
                          <a:stretch>
                            <a:fillRect/>
                          </a:stretch>
                        </pic:blipFill>
                        <pic:spPr>
                          <a:xfrm rot="0">
                            <a:off x="0" y="0"/>
                            <a:ext cx="901779" cy="6415"/>
                          </a:xfrm>
                          <a:prstGeom prst="rect">
                            <a:avLst/>
                          </a:prstGeom>
                        </pic:spPr>
                      </pic:pic>
                    </a:graphicData>
                  </a:graphic>
                </wp:anchor>
              </w:drawing>
            </w: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017"/>
              <w:spacing w:before="78"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25" w:type="dxa"/>
            <w:vAlign w:val="top"/>
          </w:tcPr>
          <w:p>
            <w:pPr>
              <w:pStyle w:val="TableText"/>
              <w:ind w:left="145" w:right="12"/>
              <w:spacing w:before="3" w:line="303" w:lineRule="auto"/>
              <w:tabs>
                <w:tab w:val="left" w:pos="255"/>
              </w:tabs>
              <w:jc w:val="both"/>
              <w:rPr>
                <w:sz w:val="18"/>
                <w:szCs w:val="18"/>
              </w:rPr>
            </w:pPr>
            <w:r>
              <w:rPr>
                <w:sz w:val="18"/>
                <w:szCs w:val="18"/>
                <w:spacing w:val="2"/>
              </w:rPr>
              <w:t>石墨烯导热膜是以石墨烯为主体材料的新型散热材料，其微观结构是由单层石墨烯堆</w:t>
            </w:r>
            <w:r>
              <w:rPr>
                <w:sz w:val="18"/>
                <w:szCs w:val="18"/>
                <w:spacing w:val="13"/>
              </w:rPr>
              <w:t xml:space="preserve"> </w:t>
            </w:r>
            <w:r>
              <w:rPr>
                <w:sz w:val="18"/>
                <w:szCs w:val="18"/>
                <w:spacing w:val="2"/>
              </w:rPr>
              <w:t>叠而成的高定向导热膜，具有机械性能好、导热系数高、质量轻、柔韧性好、厚度可</w:t>
            </w:r>
            <w:r>
              <w:rPr>
                <w:sz w:val="18"/>
                <w:szCs w:val="18"/>
                <w:spacing w:val="15"/>
              </w:rPr>
              <w:t xml:space="preserve"> </w:t>
            </w:r>
            <w:r>
              <w:rPr>
                <w:sz w:val="18"/>
                <w:szCs w:val="18"/>
                <w:spacing w:val="10"/>
              </w:rPr>
              <w:t>定制等特点。产品性能优异：导热系数≥2000</w:t>
            </w:r>
            <w:r>
              <w:rPr>
                <w:rFonts w:ascii="SimSun" w:hAnsi="SimSun" w:eastAsia="SimSun" w:cs="SimSun"/>
                <w:sz w:val="18"/>
                <w:szCs w:val="18"/>
                <w:spacing w:val="10"/>
              </w:rPr>
              <w:t>W/(m</w:t>
            </w:r>
            <w:r>
              <w:rPr>
                <w:rFonts w:ascii="SimSun" w:hAnsi="SimSun" w:eastAsia="SimSun" w:cs="SimSun"/>
                <w:sz w:val="18"/>
                <w:szCs w:val="18"/>
                <w:spacing w:val="-22"/>
              </w:rPr>
              <w:t xml:space="preserve"> </w:t>
            </w:r>
            <w:r>
              <w:rPr>
                <w:rFonts w:ascii="SimSun" w:hAnsi="SimSun" w:eastAsia="SimSun" w:cs="SimSun"/>
                <w:sz w:val="18"/>
                <w:szCs w:val="18"/>
                <w:spacing w:val="10"/>
              </w:rPr>
              <w:t>·K)</w:t>
            </w:r>
            <w:r>
              <w:rPr>
                <w:rFonts w:ascii="SimSun" w:hAnsi="SimSun" w:eastAsia="SimSun" w:cs="SimSun"/>
                <w:sz w:val="18"/>
                <w:szCs w:val="18"/>
              </w:rPr>
              <w:t xml:space="preserve">    </w:t>
            </w:r>
            <w:r>
              <w:rPr>
                <w:sz w:val="18"/>
                <w:szCs w:val="18"/>
                <w:spacing w:val="10"/>
              </w:rPr>
              <w:t>为业内之最，厚度在</w:t>
            </w:r>
            <w:r>
              <w:rPr>
                <w:sz w:val="18"/>
                <w:szCs w:val="18"/>
                <w:spacing w:val="2"/>
              </w:rPr>
              <w:t xml:space="preserve"> </w:t>
            </w:r>
            <w:r>
              <w:rPr>
                <w:rFonts w:ascii="Arial" w:hAnsi="Arial" w:eastAsia="Arial" w:cs="Arial"/>
                <w:sz w:val="18"/>
                <w:szCs w:val="18"/>
                <w:spacing w:val="4"/>
              </w:rPr>
              <w:t>10-10000μm    </w:t>
            </w:r>
            <w:r>
              <w:rPr>
                <w:sz w:val="18"/>
                <w:szCs w:val="18"/>
                <w:spacing w:val="4"/>
              </w:rPr>
              <w:t>可定制，密度≥2.1</w:t>
            </w:r>
            <w:r>
              <w:rPr>
                <w:rFonts w:ascii="Arial" w:hAnsi="Arial" w:eastAsia="Arial" w:cs="Arial"/>
                <w:sz w:val="18"/>
                <w:szCs w:val="18"/>
                <w:spacing w:val="4"/>
              </w:rPr>
              <w:t>g/</w:t>
            </w:r>
            <w:r>
              <w:rPr>
                <w:rFonts w:ascii="Arial" w:hAnsi="Arial" w:eastAsia="Arial" w:cs="Arial"/>
                <w:sz w:val="18"/>
                <w:szCs w:val="18"/>
              </w:rPr>
              <w:t>cm</w:t>
            </w:r>
            <w:r>
              <w:rPr>
                <w:rFonts w:ascii="Arial" w:hAnsi="Arial" w:eastAsia="Arial" w:cs="Arial"/>
                <w:sz w:val="18"/>
                <w:szCs w:val="18"/>
                <w:spacing w:val="4"/>
              </w:rPr>
              <w:t>³,     </w:t>
            </w:r>
            <w:r>
              <w:rPr>
                <w:sz w:val="18"/>
                <w:szCs w:val="18"/>
                <w:spacing w:val="4"/>
              </w:rPr>
              <w:t>拉伸强度≥2</w:t>
            </w:r>
            <w:r>
              <w:rPr>
                <w:sz w:val="18"/>
                <w:szCs w:val="18"/>
                <w:spacing w:val="3"/>
              </w:rPr>
              <w:t>0</w:t>
            </w:r>
            <w:r>
              <w:rPr>
                <w:rFonts w:ascii="Arial" w:hAnsi="Arial" w:eastAsia="Arial" w:cs="Arial"/>
                <w:sz w:val="18"/>
                <w:szCs w:val="18"/>
              </w:rPr>
              <w:t>MPa</w:t>
            </w:r>
            <w:r>
              <w:rPr>
                <w:rFonts w:ascii="Arial" w:hAnsi="Arial" w:eastAsia="Arial" w:cs="Arial"/>
                <w:sz w:val="18"/>
                <w:szCs w:val="18"/>
                <w:spacing w:val="3"/>
              </w:rPr>
              <w:t>,    </w:t>
            </w:r>
            <w:r>
              <w:rPr>
                <w:sz w:val="18"/>
                <w:szCs w:val="18"/>
                <w:spacing w:val="3"/>
              </w:rPr>
              <w:t>弯折次数≥105次</w:t>
            </w:r>
            <w:r>
              <w:rPr>
                <w:sz w:val="18"/>
                <w:szCs w:val="18"/>
              </w:rPr>
              <w:t xml:space="preserve"> </w:t>
            </w:r>
            <w:r>
              <w:rPr>
                <w:rFonts w:ascii="SimSun" w:hAnsi="SimSun" w:eastAsia="SimSun" w:cs="SimSun"/>
                <w:sz w:val="18"/>
                <w:szCs w:val="18"/>
              </w:rPr>
              <w:tab/>
            </w:r>
            <w:r>
              <w:rPr>
                <w:rFonts w:ascii="SimSun" w:hAnsi="SimSun" w:eastAsia="SimSun" w:cs="SimSun"/>
                <w:sz w:val="18"/>
                <w:szCs w:val="18"/>
              </w:rPr>
              <w:t>(R1,180°), </w:t>
            </w:r>
            <w:r>
              <w:rPr>
                <w:sz w:val="18"/>
                <w:szCs w:val="18"/>
              </w:rPr>
              <w:t>环保符合</w:t>
            </w:r>
            <w:r>
              <w:rPr>
                <w:rFonts w:ascii="SimSun" w:hAnsi="SimSun" w:eastAsia="SimSun" w:cs="SimSun"/>
                <w:sz w:val="18"/>
                <w:szCs w:val="18"/>
              </w:rPr>
              <w:t>RoHS、 </w:t>
            </w:r>
            <w:r>
              <w:rPr>
                <w:sz w:val="18"/>
                <w:szCs w:val="18"/>
              </w:rPr>
              <w:t>卤素及</w:t>
            </w:r>
            <w:r>
              <w:rPr>
                <w:rFonts w:ascii="SimSun" w:hAnsi="SimSun" w:eastAsia="SimSun" w:cs="SimSun"/>
                <w:sz w:val="18"/>
                <w:szCs w:val="18"/>
              </w:rPr>
              <w:t>REACH  </w:t>
            </w:r>
            <w:r>
              <w:rPr>
                <w:sz w:val="18"/>
                <w:szCs w:val="18"/>
              </w:rPr>
              <w:t>要求。该产品全流程制备技术</w:t>
            </w:r>
            <w:r>
              <w:rPr>
                <w:sz w:val="18"/>
                <w:szCs w:val="18"/>
                <w:spacing w:val="-1"/>
              </w:rPr>
              <w:t>拥有完全</w:t>
            </w:r>
            <w:r>
              <w:rPr>
                <w:sz w:val="18"/>
                <w:szCs w:val="18"/>
              </w:rPr>
              <w:t xml:space="preserve"> </w:t>
            </w:r>
            <w:r>
              <w:rPr>
                <w:sz w:val="18"/>
                <w:szCs w:val="18"/>
                <w:spacing w:val="-1"/>
              </w:rPr>
              <w:t>自主知识产权，技术国内首创，国际领先。</w:t>
            </w:r>
          </w:p>
          <w:p>
            <w:pPr>
              <w:spacing w:line="450" w:lineRule="auto"/>
              <w:rPr>
                <w:rFonts w:ascii="Arial"/>
                <w:sz w:val="21"/>
              </w:rPr>
            </w:pPr>
            <w:r/>
          </w:p>
          <w:p>
            <w:pPr>
              <w:pStyle w:val="TableText"/>
              <w:ind w:left="145" w:right="29"/>
              <w:spacing w:before="58" w:line="318" w:lineRule="auto"/>
              <w:jc w:val="both"/>
              <w:rPr>
                <w:sz w:val="13"/>
                <w:szCs w:val="13"/>
              </w:rPr>
            </w:pPr>
            <w:r>
              <w:rPr>
                <w:sz w:val="18"/>
                <w:szCs w:val="18"/>
                <w:spacing w:val="3"/>
              </w:rPr>
              <w:t>目前，石墨烯导热膜已应用于智能手机、</w:t>
            </w:r>
            <w:r>
              <w:rPr>
                <w:sz w:val="18"/>
                <w:szCs w:val="18"/>
                <w:spacing w:val="3"/>
              </w:rPr>
              <w:t xml:space="preserve"> </w:t>
            </w:r>
            <w:r>
              <w:rPr>
                <w:rFonts w:ascii="SimSun" w:hAnsi="SimSun" w:eastAsia="SimSun" w:cs="SimSun"/>
                <w:sz w:val="18"/>
                <w:szCs w:val="18"/>
              </w:rPr>
              <w:t>PC</w:t>
            </w:r>
            <w:r>
              <w:rPr>
                <w:rFonts w:ascii="SimSun" w:hAnsi="SimSun" w:eastAsia="SimSun" w:cs="SimSun"/>
                <w:sz w:val="18"/>
                <w:szCs w:val="18"/>
                <w:spacing w:val="-15"/>
              </w:rPr>
              <w:t xml:space="preserve"> </w:t>
            </w:r>
            <w:r>
              <w:rPr>
                <w:sz w:val="18"/>
                <w:szCs w:val="18"/>
                <w:spacing w:val="3"/>
              </w:rPr>
              <w:t>等场景，主要利用其优异的面</w:t>
            </w:r>
            <w:r>
              <w:rPr>
                <w:sz w:val="18"/>
                <w:szCs w:val="18"/>
                <w:spacing w:val="2"/>
              </w:rPr>
              <w:t>内均热能</w:t>
            </w:r>
            <w:r>
              <w:rPr>
                <w:sz w:val="18"/>
                <w:szCs w:val="18"/>
              </w:rPr>
              <w:t xml:space="preserve"> </w:t>
            </w:r>
            <w:r>
              <w:rPr>
                <w:sz w:val="18"/>
                <w:szCs w:val="18"/>
                <w:spacing w:val="-2"/>
              </w:rPr>
              <w:t>力，将芯片的点热源扩大为面，通过扩大散热面积</w:t>
            </w:r>
            <w:r>
              <w:rPr>
                <w:sz w:val="18"/>
                <w:szCs w:val="18"/>
                <w:spacing w:val="-3"/>
              </w:rPr>
              <w:t>，实现芯片温度降低。特别是在智能</w:t>
            </w:r>
            <w:r>
              <w:rPr>
                <w:sz w:val="18"/>
                <w:szCs w:val="18"/>
              </w:rPr>
              <w:t xml:space="preserve"> </w:t>
            </w:r>
            <w:r>
              <w:rPr>
                <w:sz w:val="18"/>
                <w:szCs w:val="18"/>
                <w:spacing w:val="10"/>
              </w:rPr>
              <w:t>手机中已大规模应用，应用石墨烯导热膜的智能手机已</w:t>
            </w:r>
            <w:r>
              <w:rPr>
                <w:sz w:val="18"/>
                <w:szCs w:val="18"/>
                <w:spacing w:val="9"/>
              </w:rPr>
              <w:t>累计出货超1.6亿台。随着</w:t>
            </w:r>
            <w:r>
              <w:rPr>
                <w:sz w:val="18"/>
                <w:szCs w:val="18"/>
              </w:rPr>
              <w:t xml:space="preserve"> </w:t>
            </w:r>
            <w:r>
              <w:rPr>
                <w:rFonts w:ascii="SimSun" w:hAnsi="SimSun" w:eastAsia="SimSun" w:cs="SimSun"/>
                <w:sz w:val="18"/>
                <w:szCs w:val="18"/>
              </w:rPr>
              <w:t>AI</w:t>
            </w:r>
            <w:r>
              <w:rPr>
                <w:rFonts w:ascii="SimSun" w:hAnsi="SimSun" w:eastAsia="SimSun" w:cs="SimSun"/>
                <w:sz w:val="18"/>
                <w:szCs w:val="18"/>
                <w:spacing w:val="2"/>
              </w:rPr>
              <w:t>、</w:t>
            </w:r>
            <w:r>
              <w:rPr>
                <w:sz w:val="18"/>
                <w:szCs w:val="18"/>
                <w:spacing w:val="2"/>
              </w:rPr>
              <w:t>自动驾驶、人工智能的发展，此产品在未来产业的应用前景广阔。石墨烯导热膜</w:t>
            </w:r>
            <w:r>
              <w:rPr>
                <w:sz w:val="18"/>
                <w:szCs w:val="18"/>
                <w:spacing w:val="15"/>
              </w:rPr>
              <w:t xml:space="preserve"> </w:t>
            </w:r>
            <w:r>
              <w:rPr>
                <w:sz w:val="18"/>
                <w:szCs w:val="18"/>
                <w:spacing w:val="2"/>
              </w:rPr>
              <w:t>的商业落地，推动了电子设备散热方案的迭代凭借其工艺和设备的逐步优化和核心技</w:t>
            </w:r>
            <w:r>
              <w:rPr>
                <w:sz w:val="18"/>
                <w:szCs w:val="18"/>
                <w:spacing w:val="11"/>
              </w:rPr>
              <w:t xml:space="preserve"> </w:t>
            </w:r>
            <w:r>
              <w:rPr>
                <w:sz w:val="18"/>
                <w:szCs w:val="18"/>
                <w:spacing w:val="2"/>
              </w:rPr>
              <w:t>术与设备的纯国产化，保障了其整个生产工艺的稳定和全流程拥有自主知识产权，走</w:t>
            </w:r>
            <w:r>
              <w:rPr>
                <w:sz w:val="18"/>
                <w:szCs w:val="18"/>
                <w:spacing w:val="13"/>
              </w:rPr>
              <w:t xml:space="preserve"> </w:t>
            </w:r>
            <w:r>
              <w:rPr>
                <w:sz w:val="18"/>
                <w:szCs w:val="18"/>
                <w:spacing w:val="-7"/>
              </w:rPr>
              <w:t>出了一条关键材料的国产化高端技术道路，引领了电子散热材料行业的发展，具有里</w:t>
            </w:r>
            <w:r>
              <w:rPr>
                <w:sz w:val="18"/>
                <w:szCs w:val="18"/>
                <w:spacing w:val="-8"/>
              </w:rPr>
              <w:t>程碑</w:t>
            </w:r>
            <w:r>
              <w:rPr>
                <w:sz w:val="18"/>
                <w:szCs w:val="18"/>
              </w:rPr>
              <w:t xml:space="preserve"> </w:t>
            </w:r>
            <w:r>
              <w:rPr>
                <w:sz w:val="13"/>
                <w:szCs w:val="13"/>
                <w:spacing w:val="-4"/>
              </w:rPr>
              <w:t>意</w:t>
            </w:r>
            <w:r>
              <w:rPr>
                <w:sz w:val="13"/>
                <w:szCs w:val="13"/>
                <w:spacing w:val="6"/>
              </w:rPr>
              <w:t xml:space="preserve"> </w:t>
            </w:r>
            <w:r>
              <w:rPr>
                <w:sz w:val="13"/>
                <w:szCs w:val="13"/>
                <w:spacing w:val="-4"/>
              </w:rPr>
              <w:t>义</w:t>
            </w:r>
            <w:r>
              <w:rPr>
                <w:sz w:val="13"/>
                <w:szCs w:val="13"/>
                <w:spacing w:val="-4"/>
              </w:rPr>
              <w:t xml:space="preserve"> </w:t>
            </w:r>
            <w:r>
              <w:rPr>
                <w:sz w:val="13"/>
                <w:szCs w:val="13"/>
                <w:spacing w:val="-4"/>
              </w:rPr>
              <w:t>。</w:t>
            </w:r>
          </w:p>
          <w:p>
            <w:pPr>
              <w:spacing w:line="297" w:lineRule="auto"/>
              <w:rPr>
                <w:rFonts w:ascii="Arial"/>
                <w:sz w:val="21"/>
              </w:rPr>
            </w:pPr>
            <w:r/>
          </w:p>
          <w:p>
            <w:pPr>
              <w:ind w:firstLine="135"/>
              <w:spacing w:line="4009" w:lineRule="exact"/>
              <w:rPr/>
            </w:pPr>
            <w:r>
              <w:rPr>
                <w:position w:val="-80"/>
              </w:rPr>
              <w:drawing>
                <wp:inline distT="0" distB="0" distL="0" distR="0">
                  <wp:extent cx="4311612" cy="2545715"/>
                  <wp:effectExtent l="0" t="0" r="0" b="0"/>
                  <wp:docPr id="436" name="IM 436"/>
                  <wp:cNvGraphicFramePr/>
                  <a:graphic>
                    <a:graphicData uri="http://schemas.openxmlformats.org/drawingml/2006/picture">
                      <pic:pic>
                        <pic:nvPicPr>
                          <pic:cNvPr id="436" name="IM 436"/>
                          <pic:cNvPicPr/>
                        </pic:nvPicPr>
                        <pic:blipFill>
                          <a:blip r:embed="rId374"/>
                          <a:stretch>
                            <a:fillRect/>
                          </a:stretch>
                        </pic:blipFill>
                        <pic:spPr>
                          <a:xfrm rot="0">
                            <a:off x="0" y="0"/>
                            <a:ext cx="4311612" cy="2545715"/>
                          </a:xfrm>
                          <a:prstGeom prst="rect">
                            <a:avLst/>
                          </a:prstGeom>
                        </pic:spPr>
                      </pic:pic>
                    </a:graphicData>
                  </a:graphic>
                </wp:inline>
              </w:drawing>
            </w:r>
          </w:p>
        </w:tc>
      </w:tr>
    </w:tbl>
    <w:p>
      <w:pPr>
        <w:pStyle w:val="BodyText"/>
        <w:spacing w:line="14" w:lineRule="auto"/>
        <w:rPr>
          <w:sz w:val="2"/>
        </w:rPr>
      </w:pPr>
      <w:r/>
    </w:p>
    <w:p>
      <w:pPr>
        <w:spacing w:line="14" w:lineRule="auto"/>
        <w:sectPr>
          <w:type w:val="continuous"/>
          <w:pgSz w:w="21320" w:h="15080"/>
          <w:pgMar w:top="1177" w:right="1150" w:bottom="884" w:left="1150" w:header="795" w:footer="641" w:gutter="0"/>
          <w:cols w:equalWidth="0" w:num="2">
            <w:col w:w="1630" w:space="100"/>
            <w:col w:w="17291" w:space="0"/>
          </w:cols>
        </w:sectPr>
        <w:rPr>
          <w:sz w:val="2"/>
          <w:szCs w:val="2"/>
        </w:rPr>
      </w:pPr>
    </w:p>
    <w:p>
      <w:pPr>
        <w:spacing w:before="54"/>
        <w:rPr/>
      </w:pPr>
      <w:r/>
    </w:p>
    <w:p>
      <w:pPr>
        <w:spacing w:before="53"/>
        <w:rPr/>
      </w:pPr>
      <w:r/>
    </w:p>
    <w:p>
      <w:pPr>
        <w:sectPr>
          <w:headerReference w:type="default" r:id="rId375"/>
          <w:footerReference w:type="default" r:id="rId2"/>
          <w:pgSz w:w="21320" w:h="15080"/>
          <w:pgMar w:top="1159" w:right="1149" w:bottom="400" w:left="1150" w:header="830" w:footer="0" w:gutter="0"/>
          <w:cols w:equalWidth="0" w:num="1">
            <w:col w:w="19020" w:space="0"/>
          </w:cols>
        </w:sectPr>
        <w:rPr/>
      </w:pPr>
    </w:p>
    <w:p>
      <w:pPr>
        <w:ind w:firstLine="50"/>
        <w:spacing w:line="440" w:lineRule="exact"/>
        <w:rPr/>
      </w:pPr>
      <w:r>
        <w:rPr>
          <w:position w:val="-8"/>
        </w:rPr>
        <w:pict>
          <v:group id="_x0000_s1064" style="mso-position-vertical-relative:line;mso-position-horizontal-relative:char;width:76pt;height:22.05pt;" filled="false" stroked="false" coordsize="1520,440" coordorigin="0,0">
            <v:shape id="_x0000_s1066" style="position:absolute;left:0;top:0;width:1520;height:440;" filled="false" stroked="false" type="#_x0000_t75">
              <v:imagedata o:title="" r:id="rId226"/>
            </v:shape>
            <v:shape id="_x0000_s1068"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09" w:id="29"/>
                    <w:bookmarkEnd w:id="29"/>
                    <w:r>
                      <w:rPr>
                        <w:rFonts w:ascii="SimHei" w:hAnsi="SimHei" w:eastAsia="SimHei" w:cs="SimHei"/>
                        <w:sz w:val="31"/>
                        <w:szCs w:val="31"/>
                        <w:b/>
                        <w:bCs/>
                        <w:color w:val="FFFFFF"/>
                        <w:spacing w:val="-13"/>
                      </w:rPr>
                      <w:t>精选案例</w:t>
                    </w:r>
                  </w:p>
                </w:txbxContent>
              </v:textbox>
            </v:shape>
          </v:group>
        </w:pict>
      </w:r>
    </w:p>
    <w:p>
      <w:pPr>
        <w:pStyle w:val="BodyText"/>
        <w:spacing w:line="301" w:lineRule="auto"/>
        <w:rPr>
          <w:sz w:val="21"/>
        </w:rPr>
      </w:pPr>
      <w:r/>
    </w:p>
    <w:p>
      <w:pPr>
        <w:pStyle w:val="BodyText"/>
        <w:spacing w:line="302" w:lineRule="auto"/>
        <w:rPr>
          <w:sz w:val="21"/>
        </w:rPr>
      </w:pPr>
      <w:r>
        <w:drawing>
          <wp:anchor distT="0" distB="0" distL="0" distR="0" simplePos="0" relativeHeight="252269568" behindDoc="0" locked="0" layoutInCell="1" allowOverlap="1">
            <wp:simplePos x="0" y="0"/>
            <wp:positionH relativeFrom="column">
              <wp:posOffset>12726</wp:posOffset>
            </wp:positionH>
            <wp:positionV relativeFrom="paragraph">
              <wp:posOffset>150142</wp:posOffset>
            </wp:positionV>
            <wp:extent cx="914370" cy="6415"/>
            <wp:effectExtent l="0" t="0" r="0" b="0"/>
            <wp:wrapNone/>
            <wp:docPr id="438" name="IM 438"/>
            <wp:cNvGraphicFramePr/>
            <a:graphic>
              <a:graphicData uri="http://schemas.openxmlformats.org/drawingml/2006/picture">
                <pic:pic>
                  <pic:nvPicPr>
                    <pic:cNvPr id="438" name="IM 438"/>
                    <pic:cNvPicPr/>
                  </pic:nvPicPr>
                  <pic:blipFill>
                    <a:blip r:embed="rId376"/>
                    <a:stretch>
                      <a:fillRect/>
                    </a:stretch>
                  </pic:blipFill>
                  <pic:spPr>
                    <a:xfrm rot="0">
                      <a:off x="0" y="0"/>
                      <a:ext cx="914370"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274688"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440" name="IM 440"/>
            <wp:cNvGraphicFramePr/>
            <a:graphic>
              <a:graphicData uri="http://schemas.openxmlformats.org/drawingml/2006/picture">
                <pic:pic>
                  <pic:nvPicPr>
                    <pic:cNvPr id="440" name="IM 440"/>
                    <pic:cNvPicPr/>
                  </pic:nvPicPr>
                  <pic:blipFill>
                    <a:blip r:embed="rId377"/>
                    <a:stretch>
                      <a:fillRect/>
                    </a:stretch>
                  </pic:blipFill>
                  <pic:spPr>
                    <a:xfrm rot="0">
                      <a:off x="0" y="0"/>
                      <a:ext cx="908006" cy="6350"/>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14" w:lineRule="auto"/>
        <w:rPr>
          <w:sz w:val="2"/>
        </w:rPr>
      </w:pPr>
      <w:r>
        <w:rPr>
          <w:sz w:val="2"/>
          <w:szCs w:val="2"/>
        </w:rPr>
        <w:br w:type="column"/>
      </w:r>
    </w:p>
    <w:p>
      <w:pPr>
        <w:pStyle w:val="BodyText"/>
        <w:spacing w:line="242" w:lineRule="auto"/>
        <w:rPr>
          <w:sz w:val="21"/>
        </w:rPr>
      </w:pPr>
      <w:r>
        <w:pict>
          <v:rect id="_x0000_s1070" style="position:absolute;margin-left:0pt;margin-top:0.447327pt;mso-position-vertical-relative:text;mso-position-horizontal-relative:text;width:343.05pt;height:22.05pt;z-index:252277760;" fillcolor="#E4E5E7" filled="true" stroked="false"/>
        </w:pict>
      </w:r>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ind w:left="103"/>
        <w:spacing w:before="78" w:line="222" w:lineRule="auto"/>
        <w:rPr>
          <w:rFonts w:ascii="SimHei" w:hAnsi="SimHei" w:eastAsia="SimHei" w:cs="SimHei"/>
          <w:sz w:val="24"/>
          <w:szCs w:val="24"/>
        </w:rPr>
      </w:pPr>
      <w:r>
        <w:rPr>
          <w:rFonts w:ascii="SimHei" w:hAnsi="SimHei" w:eastAsia="SimHei" w:cs="SimHei"/>
          <w:sz w:val="24"/>
          <w:szCs w:val="24"/>
          <w:b/>
          <w:bCs/>
          <w:spacing w:val="-4"/>
        </w:rPr>
        <w:t>加强型二代高温超导带材</w:t>
      </w:r>
    </w:p>
    <w:p>
      <w:pPr>
        <w:pStyle w:val="BodyText"/>
        <w:spacing w:line="349" w:lineRule="auto"/>
        <w:rPr>
          <w:sz w:val="21"/>
        </w:rPr>
      </w:pPr>
      <w:r/>
    </w:p>
    <w:p>
      <w:pPr>
        <w:ind w:left="103"/>
        <w:spacing w:before="78" w:line="221" w:lineRule="auto"/>
        <w:rPr>
          <w:rFonts w:ascii="SimHei" w:hAnsi="SimHei" w:eastAsia="SimHei" w:cs="SimHei"/>
          <w:sz w:val="24"/>
          <w:szCs w:val="24"/>
        </w:rPr>
      </w:pPr>
      <w:r>
        <w:rPr>
          <w:rFonts w:ascii="SimHei" w:hAnsi="SimHei" w:eastAsia="SimHei" w:cs="SimHei"/>
          <w:sz w:val="24"/>
          <w:szCs w:val="24"/>
          <w:b/>
          <w:bCs/>
          <w:spacing w:val="-4"/>
        </w:rPr>
        <w:t>上海超导科技股份有限公司</w:t>
      </w:r>
    </w:p>
    <w:p>
      <w:pPr>
        <w:pStyle w:val="BodyText"/>
        <w:spacing w:line="14" w:lineRule="auto"/>
        <w:rPr>
          <w:sz w:val="2"/>
        </w:rPr>
      </w:pPr>
      <w:r>
        <w:rPr>
          <w:sz w:val="2"/>
          <w:szCs w:val="2"/>
        </w:rPr>
        <w:br w:type="column"/>
      </w:r>
    </w:p>
    <w:p>
      <w:pPr>
        <w:ind w:firstLine="9"/>
        <w:spacing w:line="448" w:lineRule="exact"/>
        <w:rPr/>
      </w:pPr>
      <w:r>
        <w:rPr>
          <w:position w:val="-8"/>
        </w:rPr>
        <w:pict>
          <v:group id="_x0000_s1072" style="mso-position-vertical-relative:line;mso-position-horizontal-relative:char;width:425.55pt;height:22.5pt;" filled="false" stroked="false" coordsize="8510,450" coordorigin="0,0">
            <v:shape id="_x0000_s1074" style="position:absolute;left:30;top:0;width:8420;height:450;" filled="false" stroked="false" type="#_x0000_t75">
              <v:imagedata o:title="" r:id="rId378"/>
            </v:shape>
            <v:shape id="_x0000_s1076" style="position:absolute;left:144;top:97;width:8217;height:364;" filled="false" stroked="false" type="#_x0000_t202">
              <v:fill on="false"/>
              <v:stroke on="false"/>
              <v:path/>
              <v:imagedata o:title=""/>
              <o:lock v:ext="edit" aspectratio="false"/>
              <v:textbox inset="0mm,0mm,0mm,0mm">
                <w:txbxContent>
                  <w:p>
                    <w:pPr>
                      <w:spacing w:before="19" w:line="221" w:lineRule="auto"/>
                      <w:jc w:val="right"/>
                      <w:rPr>
                        <w:rFonts w:ascii="Times New Roman" w:hAnsi="Times New Roman" w:eastAsia="Times New Roman" w:cs="Times New Roman"/>
                        <w:sz w:val="37"/>
                        <w:szCs w:val="37"/>
                      </w:rPr>
                    </w:pPr>
                    <w:r>
                      <w:rPr>
                        <w:rFonts w:ascii="SimHei" w:hAnsi="SimHei" w:eastAsia="SimHei" w:cs="SimHei"/>
                        <w:sz w:val="31"/>
                        <w:szCs w:val="31"/>
                        <w:b/>
                        <w:bCs/>
                        <w:color w:val="FFFFFF"/>
                        <w:spacing w:val="-10"/>
                      </w:rPr>
                      <w:t>精选案例</w:t>
                    </w:r>
                    <w:r>
                      <w:rPr>
                        <w:rFonts w:ascii="SimHei" w:hAnsi="SimHei" w:eastAsia="SimHei" w:cs="SimHei"/>
                        <w:sz w:val="31"/>
                        <w:szCs w:val="31"/>
                        <w:color w:val="FFFFFF"/>
                        <w:spacing w:val="3"/>
                      </w:rPr>
                      <w:t xml:space="preserve">                                    </w:t>
                    </w:r>
                    <w:r>
                      <w:rPr>
                        <w:rFonts w:ascii="SimHei" w:hAnsi="SimHei" w:eastAsia="SimHei" w:cs="SimHei"/>
                        <w:sz w:val="31"/>
                        <w:szCs w:val="31"/>
                        <w:color w:val="FFFFFF"/>
                        <w:spacing w:val="2"/>
                      </w:rPr>
                      <w:t xml:space="preserve">       </w:t>
                    </w:r>
                    <w:r>
                      <w:rPr>
                        <w:rFonts w:ascii="Times New Roman" w:hAnsi="Times New Roman" w:eastAsia="Times New Roman" w:cs="Times New Roman"/>
                        <w:sz w:val="37"/>
                        <w:szCs w:val="37"/>
                        <w:color w:val="2080C0"/>
                        <w:spacing w:val="-10"/>
                        <w:position w:val="-4"/>
                      </w:rPr>
                      <w:t>8</w:t>
                    </w:r>
                  </w:p>
                </w:txbxContent>
              </v:textbox>
            </v:shape>
            <v:shape id="_x0000_s1078" style="position:absolute;left:0;top:19;width:8510;height:11;" filled="false" stroked="false" type="#_x0000_t75">
              <v:imagedata o:title="" r:id="rId379"/>
            </v:shape>
          </v:group>
        </w:pict>
      </w:r>
    </w:p>
    <w:p>
      <w:pPr>
        <w:spacing w:before="23"/>
        <w:rPr/>
      </w:pPr>
      <w:r/>
    </w:p>
    <w:p>
      <w:pPr>
        <w:spacing w:before="23"/>
        <w:rPr/>
      </w:pPr>
      <w:r/>
    </w:p>
    <w:tbl>
      <w:tblPr>
        <w:tblStyle w:val="TableNormal"/>
        <w:tblW w:w="4770"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1"/>
        <w:gridCol w:w="3189"/>
      </w:tblGrid>
      <w:tr>
        <w:trPr>
          <w:trHeight w:val="1109" w:hRule="atLeast"/>
        </w:trPr>
        <w:tc>
          <w:tcPr>
            <w:tcW w:w="1581" w:type="dxa"/>
            <w:vAlign w:val="top"/>
          </w:tcPr>
          <w:p>
            <w:pPr>
              <w:pStyle w:val="TableText"/>
              <w:ind w:left="23"/>
              <w:spacing w:before="144" w:line="222" w:lineRule="auto"/>
              <w:rPr>
                <w:sz w:val="24"/>
                <w:szCs w:val="24"/>
              </w:rPr>
            </w:pPr>
            <w:r>
              <w:drawing>
                <wp:anchor distT="0" distB="0" distL="0" distR="0" simplePos="0" relativeHeight="252270592" behindDoc="0" locked="0" layoutInCell="1" allowOverlap="1">
                  <wp:simplePos x="0" y="0"/>
                  <wp:positionH relativeFrom="rightMargin">
                    <wp:posOffset>-1003934</wp:posOffset>
                  </wp:positionH>
                  <wp:positionV relativeFrom="topMargin">
                    <wp:posOffset>0</wp:posOffset>
                  </wp:positionV>
                  <wp:extent cx="908006" cy="6415"/>
                  <wp:effectExtent l="0" t="0" r="0" b="0"/>
                  <wp:wrapNone/>
                  <wp:docPr id="442" name="IM 442"/>
                  <wp:cNvGraphicFramePr/>
                  <a:graphic>
                    <a:graphicData uri="http://schemas.openxmlformats.org/drawingml/2006/picture">
                      <pic:pic>
                        <pic:nvPicPr>
                          <pic:cNvPr id="442" name="IM 442"/>
                          <pic:cNvPicPr/>
                        </pic:nvPicPr>
                        <pic:blipFill>
                          <a:blip r:embed="rId380"/>
                          <a:stretch>
                            <a:fillRect/>
                          </a:stretch>
                        </pic:blipFill>
                        <pic:spPr>
                          <a:xfrm rot="0">
                            <a:off x="0" y="0"/>
                            <a:ext cx="908006" cy="6415"/>
                          </a:xfrm>
                          <a:prstGeom prst="rect">
                            <a:avLst/>
                          </a:prstGeom>
                        </pic:spPr>
                      </pic:pic>
                    </a:graphicData>
                  </a:graphic>
                </wp:anchor>
              </w:drawing>
            </w:r>
            <w:r>
              <w:drawing>
                <wp:anchor distT="0" distB="0" distL="0" distR="0" simplePos="0" relativeHeight="252276736" behindDoc="0" locked="0" layoutInCell="1" allowOverlap="1">
                  <wp:simplePos x="0" y="0"/>
                  <wp:positionH relativeFrom="rightMargin">
                    <wp:posOffset>-991344</wp:posOffset>
                  </wp:positionH>
                  <wp:positionV relativeFrom="topMargin">
                    <wp:posOffset>457229</wp:posOffset>
                  </wp:positionV>
                  <wp:extent cx="901779" cy="6350"/>
                  <wp:effectExtent l="0" t="0" r="0" b="0"/>
                  <wp:wrapNone/>
                  <wp:docPr id="444" name="IM 444"/>
                  <wp:cNvGraphicFramePr/>
                  <a:graphic>
                    <a:graphicData uri="http://schemas.openxmlformats.org/drawingml/2006/picture">
                      <pic:pic>
                        <pic:nvPicPr>
                          <pic:cNvPr id="444" name="IM 444"/>
                          <pic:cNvPicPr/>
                        </pic:nvPicPr>
                        <pic:blipFill>
                          <a:blip r:embed="rId381"/>
                          <a:stretch>
                            <a:fillRect/>
                          </a:stretch>
                        </pic:blipFill>
                        <pic:spPr>
                          <a:xfrm rot="0">
                            <a:off x="0" y="0"/>
                            <a:ext cx="901779" cy="6350"/>
                          </a:xfrm>
                          <a:prstGeom prst="rect">
                            <a:avLst/>
                          </a:prstGeom>
                        </pic:spPr>
                      </pic:pic>
                    </a:graphicData>
                  </a:graphic>
                </wp:anchor>
              </w:drawing>
            </w: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p>
            <w:pPr>
              <w:spacing w:line="352" w:lineRule="auto"/>
              <w:rPr>
                <w:rFonts w:ascii="Arial"/>
                <w:sz w:val="21"/>
              </w:rPr>
            </w:pPr>
            <w:r/>
          </w:p>
          <w:p>
            <w:pPr>
              <w:pStyle w:val="TableText"/>
              <w:ind w:left="23"/>
              <w:spacing w:before="78" w:line="179"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c>
          <w:tcPr>
            <w:tcW w:w="3189" w:type="dxa"/>
            <w:vAlign w:val="top"/>
          </w:tcPr>
          <w:p>
            <w:pPr>
              <w:pStyle w:val="TableText"/>
              <w:spacing w:before="73" w:line="219" w:lineRule="auto"/>
              <w:jc w:val="right"/>
              <w:rPr>
                <w:rFonts w:ascii="Times New Roman" w:hAnsi="Times New Roman" w:eastAsia="Times New Roman" w:cs="Times New Roman"/>
                <w:sz w:val="24"/>
                <w:szCs w:val="24"/>
              </w:rPr>
            </w:pPr>
            <w:r>
              <w:rPr>
                <w:sz w:val="24"/>
                <w:szCs w:val="24"/>
                <w:b/>
                <w:bCs/>
                <w:spacing w:val="-3"/>
              </w:rPr>
              <w:t>电子级紫外线吸收剂</w:t>
            </w:r>
            <w:r>
              <w:rPr>
                <w:rFonts w:ascii="Times New Roman" w:hAnsi="Times New Roman" w:eastAsia="Times New Roman" w:cs="Times New Roman"/>
                <w:sz w:val="24"/>
                <w:szCs w:val="24"/>
                <w:b/>
                <w:bCs/>
                <w:spacing w:val="-3"/>
              </w:rPr>
              <w:t>UV-3638</w:t>
            </w:r>
          </w:p>
          <w:p>
            <w:pPr>
              <w:spacing w:line="356" w:lineRule="auto"/>
              <w:rPr>
                <w:rFonts w:ascii="Arial"/>
                <w:sz w:val="21"/>
              </w:rPr>
            </w:pPr>
            <w:r/>
          </w:p>
          <w:p>
            <w:pPr>
              <w:pStyle w:val="TableText"/>
              <w:ind w:left="142"/>
              <w:spacing w:before="78" w:line="221" w:lineRule="auto"/>
              <w:rPr>
                <w:sz w:val="24"/>
                <w:szCs w:val="24"/>
              </w:rPr>
            </w:pPr>
            <w:r>
              <w:rPr>
                <w:sz w:val="24"/>
                <w:szCs w:val="24"/>
                <w:b/>
                <w:bCs/>
                <w:spacing w:val="-4"/>
              </w:rPr>
              <w:t>江苏丹霞新材料有限公司</w:t>
            </w:r>
          </w:p>
        </w:tc>
      </w:tr>
    </w:tbl>
    <w:p>
      <w:pPr>
        <w:pStyle w:val="BodyText"/>
        <w:spacing w:line="48" w:lineRule="exact"/>
        <w:rPr>
          <w:sz w:val="4"/>
        </w:rPr>
      </w:pPr>
      <w:r/>
    </w:p>
    <w:p>
      <w:pPr>
        <w:spacing w:line="48" w:lineRule="exact"/>
        <w:sectPr>
          <w:type w:val="continuous"/>
          <w:pgSz w:w="21320" w:h="15080"/>
          <w:pgMar w:top="1159" w:right="1149" w:bottom="400" w:left="1150" w:header="830" w:footer="0" w:gutter="0"/>
          <w:cols w:equalWidth="0" w:num="3">
            <w:col w:w="1571" w:space="59"/>
            <w:col w:w="8771" w:space="100"/>
            <w:col w:w="8520" w:space="0"/>
          </w:cols>
        </w:sectPr>
        <w:rPr>
          <w:sz w:val="4"/>
          <w:szCs w:val="4"/>
        </w:rPr>
      </w:pPr>
    </w:p>
    <w:p>
      <w:pPr>
        <w:spacing w:before="88"/>
        <w:rPr/>
      </w:pPr>
      <w:r/>
    </w:p>
    <w:p>
      <w:pPr>
        <w:sectPr>
          <w:type w:val="continuous"/>
          <w:pgSz w:w="21320" w:h="15080"/>
          <w:pgMar w:top="1159" w:right="1149" w:bottom="400" w:left="1150" w:header="830" w:footer="0" w:gutter="0"/>
          <w:cols w:equalWidth="0" w:num="1">
            <w:col w:w="19020" w:space="0"/>
          </w:cols>
        </w:sectPr>
        <w:rPr/>
      </w:pPr>
    </w:p>
    <w:p>
      <w:pPr>
        <w:spacing w:line="103" w:lineRule="auto"/>
        <w:rPr>
          <w:rFonts w:ascii="Arial"/>
          <w:sz w:val="2"/>
        </w:rPr>
      </w:pPr>
      <w:r>
        <w:rPr>
          <w:rFonts w:ascii="Arial"/>
          <w:sz w:val="2"/>
        </w:rPr>
      </w:r>
    </w:p>
    <w:tbl>
      <w:tblPr>
        <w:tblStyle w:val="TableNormal"/>
        <w:tblW w:w="8489"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79"/>
        <w:gridCol w:w="6910"/>
      </w:tblGrid>
      <w:tr>
        <w:trPr>
          <w:trHeight w:val="5002" w:hRule="atLeast"/>
        </w:trPr>
        <w:tc>
          <w:tcPr>
            <w:tcW w:w="1579" w:type="dxa"/>
            <w:vAlign w:val="top"/>
          </w:tcPr>
          <w:p>
            <w:pPr>
              <w:pStyle w:val="TableText"/>
              <w:ind w:left="33"/>
              <w:spacing w:before="186" w:line="222" w:lineRule="auto"/>
              <w:rPr>
                <w:sz w:val="24"/>
                <w:szCs w:val="24"/>
              </w:rPr>
            </w:pPr>
            <w:r>
              <w:drawing>
                <wp:anchor distT="0" distB="0" distL="0" distR="0" simplePos="0" relativeHeight="252272640" behindDoc="0" locked="0" layoutInCell="1" allowOverlap="1">
                  <wp:simplePos x="0" y="0"/>
                  <wp:positionH relativeFrom="rightMargin">
                    <wp:posOffset>-996302</wp:posOffset>
                  </wp:positionH>
                  <wp:positionV relativeFrom="topMargin">
                    <wp:posOffset>20162</wp:posOffset>
                  </wp:positionV>
                  <wp:extent cx="901644" cy="6415"/>
                  <wp:effectExtent l="0" t="0" r="0" b="0"/>
                  <wp:wrapNone/>
                  <wp:docPr id="446" name="IM 446"/>
                  <wp:cNvGraphicFramePr/>
                  <a:graphic>
                    <a:graphicData uri="http://schemas.openxmlformats.org/drawingml/2006/picture">
                      <pic:pic>
                        <pic:nvPicPr>
                          <pic:cNvPr id="446" name="IM 446"/>
                          <pic:cNvPicPr/>
                        </pic:nvPicPr>
                        <pic:blipFill>
                          <a:blip r:embed="rId382"/>
                          <a:stretch>
                            <a:fillRect/>
                          </a:stretch>
                        </pic:blipFill>
                        <pic:spPr>
                          <a:xfrm rot="0">
                            <a:off x="0" y="0"/>
                            <a:ext cx="901644" cy="6415"/>
                          </a:xfrm>
                          <a:prstGeom prst="rect">
                            <a:avLst/>
                          </a:prstGeom>
                        </pic:spPr>
                      </pic:pic>
                    </a:graphicData>
                  </a:graphic>
                </wp:anchor>
              </w:drawing>
            </w:r>
            <w:r>
              <w:drawing>
                <wp:anchor distT="0" distB="0" distL="0" distR="0" simplePos="0" relativeHeight="252273664" behindDoc="0" locked="0" layoutInCell="1" allowOverlap="1">
                  <wp:simplePos x="0" y="0"/>
                  <wp:positionH relativeFrom="rightMargin">
                    <wp:posOffset>-1002664</wp:posOffset>
                  </wp:positionH>
                  <wp:positionV relativeFrom="topMargin">
                    <wp:posOffset>1569609</wp:posOffset>
                  </wp:positionV>
                  <wp:extent cx="914369" cy="6350"/>
                  <wp:effectExtent l="0" t="0" r="0" b="0"/>
                  <wp:wrapNone/>
                  <wp:docPr id="448" name="IM 448"/>
                  <wp:cNvGraphicFramePr/>
                  <a:graphic>
                    <a:graphicData uri="http://schemas.openxmlformats.org/drawingml/2006/picture">
                      <pic:pic>
                        <pic:nvPicPr>
                          <pic:cNvPr id="448" name="IM 448"/>
                          <pic:cNvPicPr/>
                        </pic:nvPicPr>
                        <pic:blipFill>
                          <a:blip r:embed="rId383"/>
                          <a:stretch>
                            <a:fillRect/>
                          </a:stretch>
                        </pic:blipFill>
                        <pic:spPr>
                          <a:xfrm rot="0">
                            <a:off x="0" y="0"/>
                            <a:ext cx="914369" cy="6350"/>
                          </a:xfrm>
                          <a:prstGeom prst="rect">
                            <a:avLst/>
                          </a:prstGeom>
                        </pic:spPr>
                      </pic:pic>
                    </a:graphicData>
                  </a:graphic>
                </wp:anchor>
              </w:drawing>
            </w:r>
            <w:r>
              <w:rPr>
                <w:sz w:val="24"/>
                <w:szCs w:val="24"/>
                <w:b/>
                <w:bCs/>
                <w:color w:val="2070A0"/>
                <w:spacing w:val="-13"/>
              </w:rPr>
              <w:t>产</w:t>
            </w:r>
            <w:r>
              <w:rPr>
                <w:sz w:val="24"/>
                <w:szCs w:val="24"/>
                <w:color w:val="2070A0"/>
                <w:spacing w:val="31"/>
              </w:rPr>
              <w:t xml:space="preserve"> </w:t>
            </w:r>
            <w:r>
              <w:rPr>
                <w:sz w:val="24"/>
                <w:szCs w:val="24"/>
                <w:b/>
                <w:bCs/>
                <w:color w:val="2070A0"/>
                <w:spacing w:val="-13"/>
              </w:rPr>
              <w:t>品</w:t>
            </w:r>
            <w:r>
              <w:rPr>
                <w:sz w:val="24"/>
                <w:szCs w:val="24"/>
                <w:color w:val="2070A0"/>
                <w:spacing w:val="23"/>
              </w:rPr>
              <w:t xml:space="preserve"> </w:t>
            </w:r>
            <w:r>
              <w:rPr>
                <w:sz w:val="24"/>
                <w:szCs w:val="24"/>
                <w:b/>
                <w:bCs/>
                <w:color w:val="2070A0"/>
                <w:spacing w:val="-13"/>
              </w:rPr>
              <w:t>介</w:t>
            </w:r>
            <w:r>
              <w:rPr>
                <w:sz w:val="24"/>
                <w:szCs w:val="24"/>
                <w:color w:val="2070A0"/>
                <w:spacing w:val="21"/>
              </w:rPr>
              <w:t xml:space="preserve"> </w:t>
            </w:r>
            <w:r>
              <w:rPr>
                <w:sz w:val="24"/>
                <w:szCs w:val="24"/>
                <w:b/>
                <w:bCs/>
                <w:color w:val="2070A0"/>
                <w:spacing w:val="-13"/>
              </w:rPr>
              <w:t>绍</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33"/>
              <w:spacing w:before="78" w:line="223" w:lineRule="auto"/>
              <w:rPr>
                <w:sz w:val="24"/>
                <w:szCs w:val="24"/>
              </w:rPr>
            </w:pPr>
            <w:r>
              <w:rPr>
                <w:sz w:val="24"/>
                <w:szCs w:val="24"/>
                <w:b/>
                <w:bCs/>
                <w:color w:val="2070A0"/>
                <w:spacing w:val="-11"/>
              </w:rPr>
              <w:t>应</w:t>
            </w:r>
            <w:r>
              <w:rPr>
                <w:sz w:val="24"/>
                <w:szCs w:val="24"/>
                <w:color w:val="2070A0"/>
                <w:spacing w:val="21"/>
              </w:rPr>
              <w:t xml:space="preserve"> </w:t>
            </w:r>
            <w:r>
              <w:rPr>
                <w:sz w:val="24"/>
                <w:szCs w:val="24"/>
                <w:b/>
                <w:bCs/>
                <w:color w:val="2070A0"/>
                <w:spacing w:val="-11"/>
              </w:rPr>
              <w:t>用</w:t>
            </w:r>
            <w:r>
              <w:rPr>
                <w:sz w:val="24"/>
                <w:szCs w:val="24"/>
                <w:color w:val="2070A0"/>
                <w:spacing w:val="17"/>
              </w:rPr>
              <w:t xml:space="preserve"> </w:t>
            </w:r>
            <w:r>
              <w:rPr>
                <w:sz w:val="24"/>
                <w:szCs w:val="24"/>
                <w:b/>
                <w:bCs/>
                <w:color w:val="2070A0"/>
                <w:spacing w:val="-11"/>
              </w:rPr>
              <w:t>情</w:t>
            </w:r>
            <w:r>
              <w:rPr>
                <w:sz w:val="24"/>
                <w:szCs w:val="24"/>
                <w:color w:val="2070A0"/>
                <w:spacing w:val="19"/>
              </w:rPr>
              <w:t xml:space="preserve"> </w:t>
            </w:r>
            <w:r>
              <w:rPr>
                <w:sz w:val="24"/>
                <w:szCs w:val="24"/>
                <w:b/>
                <w:bCs/>
                <w:color w:val="2070A0"/>
                <w:spacing w:val="-11"/>
              </w:rPr>
              <w:t>况</w:t>
            </w:r>
          </w:p>
        </w:tc>
        <w:tc>
          <w:tcPr>
            <w:tcW w:w="6910" w:type="dxa"/>
            <w:vAlign w:val="top"/>
          </w:tcPr>
          <w:p>
            <w:pPr>
              <w:pStyle w:val="TableText"/>
              <w:ind w:left="140" w:right="21"/>
              <w:spacing w:before="2" w:line="307" w:lineRule="auto"/>
              <w:rPr>
                <w:sz w:val="18"/>
                <w:szCs w:val="18"/>
              </w:rPr>
            </w:pPr>
            <w:r>
              <w:rPr>
                <w:sz w:val="18"/>
                <w:szCs w:val="18"/>
                <w:spacing w:val="1"/>
              </w:rPr>
              <w:t>上海超导第二代高温超导带材发明的超快外延脉冲激光镀</w:t>
            </w:r>
            <w:r>
              <w:rPr>
                <w:sz w:val="18"/>
                <w:szCs w:val="18"/>
              </w:rPr>
              <w:t>膜技术，实现在77</w:t>
            </w:r>
            <w:r>
              <w:rPr>
                <w:rFonts w:ascii="Arial" w:hAnsi="Arial" w:eastAsia="Arial" w:cs="Arial"/>
                <w:sz w:val="18"/>
                <w:szCs w:val="18"/>
              </w:rPr>
              <w:t>K,OMPa   </w:t>
            </w:r>
            <w:r>
              <w:rPr>
                <w:sz w:val="18"/>
                <w:szCs w:val="18"/>
                <w:spacing w:val="2"/>
              </w:rPr>
              <w:t>时，临界电流大于800</w:t>
            </w:r>
            <w:r>
              <w:rPr>
                <w:rFonts w:ascii="Arial" w:hAnsi="Arial" w:eastAsia="Arial" w:cs="Arial"/>
                <w:sz w:val="18"/>
                <w:szCs w:val="18"/>
                <w:spacing w:val="2"/>
              </w:rPr>
              <w:t>A;  </w:t>
            </w:r>
            <w:r>
              <w:rPr>
                <w:sz w:val="18"/>
                <w:szCs w:val="18"/>
                <w:spacing w:val="2"/>
              </w:rPr>
              <w:t>在77</w:t>
            </w:r>
            <w:r>
              <w:rPr>
                <w:rFonts w:ascii="Arial" w:hAnsi="Arial" w:eastAsia="Arial" w:cs="Arial"/>
                <w:sz w:val="18"/>
                <w:szCs w:val="18"/>
                <w:spacing w:val="2"/>
              </w:rPr>
              <w:t>K,700</w:t>
            </w:r>
            <w:r>
              <w:rPr>
                <w:rFonts w:ascii="Arial" w:hAnsi="Arial" w:eastAsia="Arial" w:cs="Arial"/>
                <w:sz w:val="18"/>
                <w:szCs w:val="18"/>
              </w:rPr>
              <w:t>MPa</w:t>
            </w:r>
            <w:r>
              <w:rPr>
                <w:rFonts w:ascii="Arial" w:hAnsi="Arial" w:eastAsia="Arial" w:cs="Arial"/>
                <w:sz w:val="18"/>
                <w:szCs w:val="18"/>
                <w:spacing w:val="2"/>
              </w:rPr>
              <w:t xml:space="preserve">   </w:t>
            </w:r>
            <w:r>
              <w:rPr>
                <w:sz w:val="18"/>
                <w:szCs w:val="18"/>
                <w:spacing w:val="2"/>
              </w:rPr>
              <w:t>时，超导带材的临界电流下降</w:t>
            </w:r>
            <w:r>
              <w:rPr>
                <w:sz w:val="18"/>
                <w:szCs w:val="18"/>
                <w:spacing w:val="1"/>
              </w:rPr>
              <w:t>小于5%;冲击</w:t>
            </w:r>
            <w:r>
              <w:rPr>
                <w:sz w:val="18"/>
                <w:szCs w:val="18"/>
              </w:rPr>
              <w:t xml:space="preserve"> </w:t>
            </w:r>
            <w:r>
              <w:rPr>
                <w:sz w:val="18"/>
                <w:szCs w:val="18"/>
                <w:spacing w:val="12"/>
              </w:rPr>
              <w:t>电流幅值2400</w:t>
            </w:r>
            <w:r>
              <w:rPr>
                <w:rFonts w:ascii="Arial" w:hAnsi="Arial" w:eastAsia="Arial" w:cs="Arial"/>
                <w:sz w:val="18"/>
                <w:szCs w:val="18"/>
                <w:spacing w:val="12"/>
              </w:rPr>
              <w:t>A,</w:t>
            </w:r>
            <w:r>
              <w:rPr>
                <w:rFonts w:ascii="Arial" w:hAnsi="Arial" w:eastAsia="Arial" w:cs="Arial"/>
                <w:sz w:val="18"/>
                <w:szCs w:val="18"/>
                <w:spacing w:val="1"/>
              </w:rPr>
              <w:t xml:space="preserve">   </w:t>
            </w:r>
            <w:r>
              <w:rPr>
                <w:sz w:val="18"/>
                <w:szCs w:val="18"/>
                <w:spacing w:val="12"/>
              </w:rPr>
              <w:t>冲击时间100</w:t>
            </w:r>
            <w:r>
              <w:rPr>
                <w:rFonts w:ascii="Arial" w:hAnsi="Arial" w:eastAsia="Arial" w:cs="Arial"/>
                <w:sz w:val="18"/>
                <w:szCs w:val="18"/>
              </w:rPr>
              <w:t>ms</w:t>
            </w:r>
            <w:r>
              <w:rPr>
                <w:rFonts w:ascii="Arial" w:hAnsi="Arial" w:eastAsia="Arial" w:cs="Arial"/>
                <w:sz w:val="18"/>
                <w:szCs w:val="18"/>
                <w:spacing w:val="12"/>
              </w:rPr>
              <w:t>,   </w:t>
            </w:r>
            <w:r>
              <w:rPr>
                <w:sz w:val="18"/>
                <w:szCs w:val="18"/>
                <w:spacing w:val="12"/>
              </w:rPr>
              <w:t>超导带材的临界电流下降小于5%。年产能达</w:t>
            </w:r>
            <w:r>
              <w:rPr>
                <w:sz w:val="18"/>
                <w:szCs w:val="18"/>
                <w:spacing w:val="1"/>
              </w:rPr>
              <w:t xml:space="preserve"> </w:t>
            </w:r>
            <w:r>
              <w:rPr>
                <w:rFonts w:ascii="SimSun" w:hAnsi="SimSun" w:eastAsia="SimSun" w:cs="SimSun"/>
                <w:sz w:val="18"/>
                <w:szCs w:val="18"/>
              </w:rPr>
              <w:t>1000km(4mm),   </w:t>
            </w:r>
            <w:r>
              <w:rPr>
                <w:sz w:val="18"/>
                <w:szCs w:val="18"/>
              </w:rPr>
              <w:t>第二代高温超导带材批量化</w:t>
            </w:r>
            <w:r>
              <w:rPr>
                <w:sz w:val="18"/>
                <w:szCs w:val="18"/>
                <w:spacing w:val="-1"/>
              </w:rPr>
              <w:t>制备水平获得显著提升。经国际权威机构</w:t>
            </w:r>
          </w:p>
          <w:p>
            <w:pPr>
              <w:pStyle w:val="TableText"/>
              <w:ind w:left="140"/>
              <w:spacing w:before="1" w:line="347" w:lineRule="auto"/>
              <w:jc w:val="both"/>
              <w:rPr>
                <w:sz w:val="12"/>
                <w:szCs w:val="12"/>
              </w:rPr>
            </w:pPr>
            <w:r>
              <w:rPr>
                <w:sz w:val="18"/>
                <w:szCs w:val="18"/>
                <w:spacing w:val="-2"/>
              </w:rPr>
              <w:t>评定，产品性能指标位列全球前20%,性价比居世界首位。经权威鉴定“基于</w:t>
            </w:r>
            <w:r>
              <w:rPr>
                <w:rFonts w:ascii="Times New Roman" w:hAnsi="Times New Roman" w:eastAsia="Times New Roman" w:cs="Times New Roman"/>
                <w:sz w:val="18"/>
                <w:szCs w:val="18"/>
                <w:spacing w:val="-2"/>
              </w:rPr>
              <w:t>IBAD+PLD</w:t>
            </w:r>
            <w:r>
              <w:rPr>
                <w:rFonts w:ascii="Times New Roman" w:hAnsi="Times New Roman" w:eastAsia="Times New Roman" w:cs="Times New Roman"/>
                <w:sz w:val="18"/>
                <w:szCs w:val="18"/>
                <w:spacing w:val="9"/>
              </w:rPr>
              <w:t xml:space="preserve"> </w:t>
            </w:r>
            <w:r>
              <w:rPr>
                <w:sz w:val="18"/>
                <w:szCs w:val="18"/>
                <w:spacing w:val="-2"/>
              </w:rPr>
              <w:t>技术路线，形成的第二代高温超导带材超高速批量化制备技术及装备总体到达国际领先</w:t>
            </w:r>
            <w:r>
              <w:rPr>
                <w:sz w:val="18"/>
                <w:szCs w:val="18"/>
                <w:spacing w:val="4"/>
              </w:rPr>
              <w:t xml:space="preserve"> </w:t>
            </w:r>
            <w:r>
              <w:rPr>
                <w:sz w:val="12"/>
                <w:szCs w:val="12"/>
                <w:spacing w:val="-3"/>
              </w:rPr>
              <w:t>水</w:t>
            </w:r>
            <w:r>
              <w:rPr>
                <w:sz w:val="12"/>
                <w:szCs w:val="12"/>
                <w:spacing w:val="-10"/>
              </w:rPr>
              <w:t xml:space="preserve"> </w:t>
            </w:r>
            <w:r>
              <w:rPr>
                <w:sz w:val="12"/>
                <w:szCs w:val="12"/>
                <w:spacing w:val="-3"/>
              </w:rPr>
              <w:t>平</w:t>
            </w:r>
            <w:r>
              <w:rPr>
                <w:sz w:val="12"/>
                <w:szCs w:val="12"/>
                <w:spacing w:val="-7"/>
              </w:rPr>
              <w:t xml:space="preserve"> </w:t>
            </w:r>
            <w:r>
              <w:rPr>
                <w:sz w:val="12"/>
                <w:szCs w:val="12"/>
                <w:spacing w:val="-3"/>
              </w:rPr>
              <w:t>”</w:t>
            </w:r>
            <w:r>
              <w:rPr>
                <w:sz w:val="12"/>
                <w:szCs w:val="12"/>
                <w:spacing w:val="-27"/>
              </w:rPr>
              <w:t xml:space="preserve"> </w:t>
            </w:r>
            <w:r>
              <w:rPr>
                <w:sz w:val="12"/>
                <w:szCs w:val="12"/>
                <w:spacing w:val="-3"/>
              </w:rPr>
              <w:t>。</w:t>
            </w:r>
          </w:p>
          <w:p>
            <w:pPr>
              <w:spacing w:line="257" w:lineRule="auto"/>
              <w:rPr>
                <w:rFonts w:ascii="Arial"/>
                <w:sz w:val="21"/>
              </w:rPr>
            </w:pPr>
            <w:r/>
          </w:p>
          <w:p>
            <w:pPr>
              <w:pStyle w:val="TableText"/>
              <w:ind w:left="140" w:right="17"/>
              <w:spacing w:before="58" w:line="293" w:lineRule="auto"/>
              <w:jc w:val="both"/>
              <w:rPr>
                <w:sz w:val="18"/>
                <w:szCs w:val="18"/>
              </w:rPr>
            </w:pPr>
            <w:r>
              <w:rPr>
                <w:sz w:val="18"/>
                <w:szCs w:val="18"/>
                <w:spacing w:val="2"/>
              </w:rPr>
              <w:t>作为战略性新兴技术，该产品已应用于电力、能源、科学等领域，作为核心原材料支</w:t>
            </w:r>
            <w:r>
              <w:rPr>
                <w:sz w:val="18"/>
                <w:szCs w:val="18"/>
                <w:spacing w:val="16"/>
              </w:rPr>
              <w:t xml:space="preserve"> </w:t>
            </w:r>
            <w:r>
              <w:rPr>
                <w:sz w:val="18"/>
                <w:szCs w:val="18"/>
                <w:spacing w:val="7"/>
              </w:rPr>
              <w:t>撑多项全球首创工程。电力领域，支撑国内首条35千伏公里级高温超导电缆示范工</w:t>
            </w:r>
            <w:r>
              <w:rPr>
                <w:sz w:val="18"/>
                <w:szCs w:val="18"/>
                <w:spacing w:val="8"/>
              </w:rPr>
              <w:t xml:space="preserve"> </w:t>
            </w:r>
            <w:r>
              <w:rPr>
                <w:sz w:val="18"/>
                <w:szCs w:val="18"/>
                <w:spacing w:val="2"/>
              </w:rPr>
              <w:t>程，是目前世界上输送容量最大、线路最长、全商业化运行的35千伏</w:t>
            </w:r>
            <w:r>
              <w:rPr>
                <w:sz w:val="18"/>
                <w:szCs w:val="18"/>
                <w:spacing w:val="1"/>
              </w:rPr>
              <w:t>高温超导电缆，</w:t>
            </w:r>
            <w:r>
              <w:rPr>
                <w:sz w:val="18"/>
                <w:szCs w:val="18"/>
              </w:rPr>
              <w:t xml:space="preserve"> </w:t>
            </w:r>
            <w:r>
              <w:rPr>
                <w:sz w:val="18"/>
                <w:szCs w:val="18"/>
                <w:spacing w:val="-2"/>
              </w:rPr>
              <w:t>传输容量较传统电缆提升5-10倍；可控聚变领域，为“洪荒7</w:t>
            </w:r>
            <w:r>
              <w:rPr>
                <w:sz w:val="18"/>
                <w:szCs w:val="18"/>
                <w:spacing w:val="-3"/>
              </w:rPr>
              <w:t>0”全高温超导托卡马克及</w:t>
            </w:r>
            <w:r>
              <w:rPr>
                <w:sz w:val="18"/>
                <w:szCs w:val="18"/>
              </w:rPr>
              <w:t xml:space="preserve"> </w:t>
            </w:r>
            <w:r>
              <w:rPr>
                <w:rFonts w:ascii="SimSun" w:hAnsi="SimSun" w:eastAsia="SimSun" w:cs="SimSun"/>
                <w:sz w:val="18"/>
                <w:szCs w:val="18"/>
                <w:spacing w:val="-2"/>
              </w:rPr>
              <w:t>MIT-CFS </w:t>
            </w:r>
            <w:r>
              <w:rPr>
                <w:sz w:val="18"/>
                <w:szCs w:val="18"/>
                <w:spacing w:val="-2"/>
              </w:rPr>
              <w:t>紧凑型聚变堆提供磁体用核心材料；高场磁体领域，用于26.8</w:t>
            </w:r>
            <w:r>
              <w:rPr>
                <w:rFonts w:ascii="SimSun" w:hAnsi="SimSun" w:eastAsia="SimSun" w:cs="SimSun"/>
                <w:sz w:val="18"/>
                <w:szCs w:val="18"/>
                <w:spacing w:val="-2"/>
              </w:rPr>
              <w:t>T</w:t>
            </w:r>
            <w:r>
              <w:rPr>
                <w:sz w:val="18"/>
                <w:szCs w:val="18"/>
                <w:spacing w:val="-2"/>
              </w:rPr>
              <w:t>全</w:t>
            </w:r>
            <w:r>
              <w:rPr>
                <w:rFonts w:ascii="SimSun" w:hAnsi="SimSun" w:eastAsia="SimSun" w:cs="SimSun"/>
                <w:sz w:val="18"/>
                <w:szCs w:val="18"/>
                <w:spacing w:val="-2"/>
              </w:rPr>
              <w:t>REBCO</w:t>
            </w:r>
            <w:r>
              <w:rPr>
                <w:rFonts w:ascii="SimSun" w:hAnsi="SimSun" w:eastAsia="SimSun" w:cs="SimSun"/>
                <w:sz w:val="18"/>
                <w:szCs w:val="18"/>
                <w:spacing w:val="79"/>
              </w:rPr>
              <w:t xml:space="preserve"> </w:t>
            </w:r>
            <w:r>
              <w:rPr>
                <w:sz w:val="18"/>
                <w:szCs w:val="18"/>
                <w:spacing w:val="-2"/>
              </w:rPr>
              <w:t>高温</w:t>
            </w:r>
            <w:r>
              <w:rPr>
                <w:sz w:val="18"/>
                <w:szCs w:val="18"/>
              </w:rPr>
              <w:t xml:space="preserve"> </w:t>
            </w:r>
            <w:r>
              <w:rPr>
                <w:sz w:val="18"/>
                <w:szCs w:val="18"/>
                <w:spacing w:val="4"/>
              </w:rPr>
              <w:t>超导磁体，打破了2015年由美国麻省理工学院和韩国</w:t>
            </w:r>
            <w:r>
              <w:rPr>
                <w:rFonts w:ascii="Times New Roman" w:hAnsi="Times New Roman" w:eastAsia="Times New Roman" w:cs="Times New Roman"/>
                <w:sz w:val="18"/>
                <w:szCs w:val="18"/>
              </w:rPr>
              <w:t>SUNAM</w:t>
            </w:r>
            <w:r>
              <w:rPr>
                <w:sz w:val="18"/>
                <w:szCs w:val="18"/>
                <w:spacing w:val="4"/>
              </w:rPr>
              <w:t>公司联合创造的全高温</w:t>
            </w:r>
            <w:r>
              <w:rPr>
                <w:sz w:val="18"/>
                <w:szCs w:val="18"/>
                <w:spacing w:val="16"/>
              </w:rPr>
              <w:t xml:space="preserve"> </w:t>
            </w:r>
            <w:r>
              <w:rPr>
                <w:sz w:val="18"/>
                <w:szCs w:val="18"/>
              </w:rPr>
              <w:t>超导磁体26.4</w:t>
            </w:r>
            <w:r>
              <w:rPr>
                <w:rFonts w:ascii="SimSun" w:hAnsi="SimSun" w:eastAsia="SimSun" w:cs="SimSun"/>
                <w:sz w:val="18"/>
                <w:szCs w:val="18"/>
              </w:rPr>
              <w:t>T</w:t>
            </w:r>
            <w:r>
              <w:rPr>
                <w:sz w:val="18"/>
                <w:szCs w:val="18"/>
              </w:rPr>
              <w:t>最高记录。上海超导凭借卓越产品性能与</w:t>
            </w:r>
            <w:r>
              <w:rPr>
                <w:sz w:val="18"/>
                <w:szCs w:val="18"/>
                <w:spacing w:val="-1"/>
              </w:rPr>
              <w:t>高性价比，经过多年发展已成</w:t>
            </w:r>
            <w:r>
              <w:rPr>
                <w:sz w:val="18"/>
                <w:szCs w:val="18"/>
              </w:rPr>
              <w:t xml:space="preserve"> </w:t>
            </w:r>
            <w:r>
              <w:rPr>
                <w:sz w:val="18"/>
                <w:szCs w:val="18"/>
                <w:spacing w:val="2"/>
              </w:rPr>
              <w:t>为全球第二代高温超导带材核心供应商，年产销量超千公里。其产品突破国际技术封</w:t>
            </w:r>
            <w:r>
              <w:rPr>
                <w:sz w:val="18"/>
                <w:szCs w:val="18"/>
                <w:spacing w:val="11"/>
              </w:rPr>
              <w:t xml:space="preserve"> </w:t>
            </w:r>
            <w:r>
              <w:rPr>
                <w:sz w:val="18"/>
                <w:szCs w:val="18"/>
                <w:spacing w:val="-2"/>
              </w:rPr>
              <w:t>锁，填补国内空白并实现向美英等国的批量出口。</w:t>
            </w:r>
          </w:p>
        </w:tc>
      </w:tr>
    </w:tbl>
    <w:p>
      <w:pPr>
        <w:pStyle w:val="BodyText"/>
        <w:spacing w:line="271" w:lineRule="auto"/>
        <w:rPr>
          <w:sz w:val="21"/>
        </w:rPr>
      </w:pPr>
      <w:r/>
    </w:p>
    <w:p>
      <w:pPr>
        <w:pStyle w:val="BodyText"/>
        <w:spacing w:line="271" w:lineRule="auto"/>
        <w:rPr>
          <w:sz w:val="21"/>
        </w:rPr>
      </w:pPr>
      <w:r/>
    </w:p>
    <w:p>
      <w:pPr>
        <w:pStyle w:val="BodyText"/>
        <w:spacing w:line="271"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ind w:firstLine="1580"/>
        <w:spacing w:line="1500" w:lineRule="exact"/>
        <w:rPr/>
      </w:pPr>
      <w:r>
        <w:rPr>
          <w:position w:val="-30"/>
        </w:rPr>
        <w:pict>
          <v:group id="_x0000_s1080" style="mso-position-vertical-relative:line;mso-position-horizontal-relative:char;width:358pt;height:75.05pt;" filled="false" stroked="false" coordsize="7160,1501" coordorigin="0,0">
            <v:shape id="_x0000_s1082" style="position:absolute;left:0;top:0;width:7160;height:1501;" filled="false" stroked="false" type="#_x0000_t75">
              <v:imagedata o:title="" r:id="rId384"/>
            </v:shape>
            <v:shape id="_x0000_s1084" style="position:absolute;left:29;top:35;width:7095;height:1345;" filled="false" stroked="false" type="#_x0000_t202">
              <v:fill on="false"/>
              <v:stroke on="false"/>
              <v:path/>
              <v:imagedata o:title=""/>
              <o:lock v:ext="edit" aspectratio="false"/>
              <v:textbox inset="0mm,0mm,0mm,0mm">
                <w:txbxContent>
                  <w:p>
                    <w:pPr>
                      <w:ind w:left="4310"/>
                      <w:spacing w:before="20" w:line="188" w:lineRule="auto"/>
                      <w:rPr>
                        <w:rFonts w:ascii="Times New Roman" w:hAnsi="Times New Roman" w:eastAsia="Times New Roman" w:cs="Times New Roman"/>
                        <w:sz w:val="12"/>
                        <w:szCs w:val="12"/>
                      </w:rPr>
                    </w:pPr>
                    <w:r>
                      <w:rPr>
                        <w:rFonts w:ascii="Times New Roman" w:hAnsi="Times New Roman" w:eastAsia="Times New Roman" w:cs="Times New Roman"/>
                        <w:sz w:val="12"/>
                        <w:szCs w:val="12"/>
                        <w:b/>
                        <w:bCs/>
                        <w:color w:val="206080"/>
                        <w:spacing w:val="-1"/>
                      </w:rPr>
                      <w:t>REBCO</w:t>
                    </w:r>
                  </w:p>
                  <w:p>
                    <w:pPr>
                      <w:ind w:left="3779"/>
                      <w:spacing w:before="62" w:line="198" w:lineRule="auto"/>
                      <w:rPr>
                        <w:rFonts w:ascii="Arial" w:hAnsi="Arial" w:eastAsia="Arial" w:cs="Arial"/>
                        <w:sz w:val="12"/>
                        <w:szCs w:val="12"/>
                      </w:rPr>
                    </w:pPr>
                    <w:r>
                      <w:rPr>
                        <w:rFonts w:ascii="Arial" w:hAnsi="Arial" w:eastAsia="Arial" w:cs="Arial"/>
                        <w:sz w:val="12"/>
                        <w:szCs w:val="12"/>
                        <w:b/>
                        <w:bCs/>
                        <w:color w:val="205060"/>
                        <w:spacing w:val="-1"/>
                      </w:rPr>
                      <w:t>Superconducting</w:t>
                    </w:r>
                    <w:r>
                      <w:rPr>
                        <w:rFonts w:ascii="Arial" w:hAnsi="Arial" w:eastAsia="Arial" w:cs="Arial"/>
                        <w:sz w:val="12"/>
                        <w:szCs w:val="12"/>
                        <w:b/>
                        <w:bCs/>
                        <w:color w:val="205060"/>
                        <w:spacing w:val="5"/>
                      </w:rPr>
                      <w:t xml:space="preserve">     </w:t>
                    </w:r>
                    <w:r>
                      <w:rPr>
                        <w:rFonts w:ascii="Arial" w:hAnsi="Arial" w:eastAsia="Arial" w:cs="Arial"/>
                        <w:sz w:val="12"/>
                        <w:szCs w:val="12"/>
                        <w:b/>
                        <w:bCs/>
                        <w:color w:val="205060"/>
                        <w:spacing w:val="-1"/>
                      </w:rPr>
                      <w:t>Layer</w:t>
                    </w:r>
                  </w:p>
                  <w:p>
                    <w:pPr>
                      <w:ind w:left="3359"/>
                      <w:spacing w:before="45" w:line="188"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2"/>
                      </w:rPr>
                      <w:t>CeO₂</w:t>
                    </w:r>
                  </w:p>
                  <w:p>
                    <w:pPr>
                      <w:ind w:left="2130" w:right="3800" w:firstLine="740"/>
                      <w:spacing w:before="5" w:line="243" w:lineRule="auto"/>
                      <w:rPr>
                        <w:rFonts w:ascii="Arial" w:hAnsi="Arial" w:eastAsia="Arial" w:cs="Arial"/>
                        <w:sz w:val="12"/>
                        <w:szCs w:val="12"/>
                      </w:rPr>
                    </w:pPr>
                    <w:r>
                      <w:rPr>
                        <w:rFonts w:ascii="Arial" w:hAnsi="Arial" w:eastAsia="Arial" w:cs="Arial"/>
                        <w:sz w:val="12"/>
                        <w:szCs w:val="12"/>
                        <w:spacing w:val="-2"/>
                      </w:rPr>
                      <w:t>LaMnO</w:t>
                    </w:r>
                    <w:r>
                      <w:rPr>
                        <w:rFonts w:ascii="Calibri" w:hAnsi="Calibri" w:eastAsia="Calibri" w:cs="Calibri"/>
                        <w:sz w:val="12"/>
                        <w:szCs w:val="12"/>
                        <w:spacing w:val="-2"/>
                      </w:rPr>
                      <w:t>₃</w:t>
                    </w:r>
                    <w:r>
                      <w:rPr>
                        <w:rFonts w:ascii="Calibri" w:hAnsi="Calibri" w:eastAsia="Calibri" w:cs="Calibri"/>
                        <w:sz w:val="12"/>
                        <w:szCs w:val="12"/>
                        <w:spacing w:val="2"/>
                      </w:rPr>
                      <w:t xml:space="preserve"> </w:t>
                    </w:r>
                    <w:r>
                      <w:rPr>
                        <w:rFonts w:ascii="Arial" w:hAnsi="Arial" w:eastAsia="Arial" w:cs="Arial"/>
                        <w:sz w:val="12"/>
                        <w:szCs w:val="12"/>
                        <w:spacing w:val="-2"/>
                      </w:rPr>
                      <w:t>Y</w:t>
                    </w:r>
                    <w:r>
                      <w:rPr>
                        <w:rFonts w:ascii="Calibri" w:hAnsi="Calibri" w:eastAsia="Calibri" w:cs="Calibri"/>
                        <w:sz w:val="12"/>
                        <w:szCs w:val="12"/>
                        <w:spacing w:val="-2"/>
                      </w:rPr>
                      <w:t>₂</w:t>
                    </w:r>
                    <w:r>
                      <w:rPr>
                        <w:rFonts w:ascii="Arial" w:hAnsi="Arial" w:eastAsia="Arial" w:cs="Arial"/>
                        <w:sz w:val="12"/>
                        <w:szCs w:val="12"/>
                        <w:spacing w:val="-2"/>
                      </w:rPr>
                      <w:t>O2</w:t>
                    </w:r>
                    <w:r>
                      <w:rPr>
                        <w:rFonts w:ascii="Arial" w:hAnsi="Arial" w:eastAsia="Arial" w:cs="Arial"/>
                        <w:sz w:val="12"/>
                        <w:szCs w:val="12"/>
                        <w:spacing w:val="5"/>
                      </w:rPr>
                      <w:t xml:space="preserve">    </w:t>
                    </w:r>
                    <w:r>
                      <w:rPr>
                        <w:rFonts w:ascii="Arial" w:hAnsi="Arial" w:eastAsia="Arial" w:cs="Arial"/>
                        <w:sz w:val="12"/>
                        <w:szCs w:val="12"/>
                        <w:spacing w:val="-2"/>
                      </w:rPr>
                      <w:t>Mgo</w:t>
                    </w:r>
                  </w:p>
                  <w:p>
                    <w:pPr>
                      <w:ind w:right="16"/>
                      <w:spacing w:before="205" w:line="109" w:lineRule="exact"/>
                      <w:jc w:val="right"/>
                      <w:rPr>
                        <w:rFonts w:ascii="Arial" w:hAnsi="Arial" w:eastAsia="Arial" w:cs="Arial"/>
                        <w:sz w:val="8"/>
                        <w:szCs w:val="8"/>
                      </w:rPr>
                    </w:pPr>
                    <w:r>
                      <w:rPr>
                        <w:rFonts w:ascii="Arial" w:hAnsi="Arial" w:eastAsia="Arial" w:cs="Arial"/>
                        <w:sz w:val="8"/>
                        <w:szCs w:val="8"/>
                        <w:spacing w:val="-1"/>
                        <w:position w:val="1"/>
                      </w:rPr>
                      <w:t>40-100</w:t>
                    </w:r>
                    <w:r>
                      <w:rPr>
                        <w:rFonts w:ascii="Arial" w:hAnsi="Arial" w:eastAsia="Arial" w:cs="Arial"/>
                        <w:sz w:val="8"/>
                        <w:szCs w:val="8"/>
                        <w:spacing w:val="4"/>
                        <w:position w:val="1"/>
                      </w:rPr>
                      <w:t xml:space="preserve">  </w:t>
                    </w:r>
                    <w:r>
                      <w:rPr>
                        <w:rFonts w:ascii="Arial" w:hAnsi="Arial" w:eastAsia="Arial" w:cs="Arial"/>
                        <w:sz w:val="8"/>
                        <w:szCs w:val="8"/>
                        <w:spacing w:val="-1"/>
                        <w:position w:val="1"/>
                      </w:rPr>
                      <w:t>μm</w:t>
                    </w:r>
                  </w:p>
                  <w:p>
                    <w:pPr>
                      <w:ind w:left="20"/>
                      <w:spacing w:before="166" w:line="188"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8"/>
                      </w:rPr>
                      <w:t>2-10mm</w:t>
                    </w:r>
                  </w:p>
                </w:txbxContent>
              </v:textbox>
            </v:shape>
            <v:shape id="_x0000_s1086" style="position:absolute;left:459;top:562;width:1558;height:497;" filled="false" stroked="false" type="#_x0000_t202">
              <v:fill on="false"/>
              <v:stroke on="false"/>
              <v:path/>
              <v:imagedata o:title=""/>
              <o:lock v:ext="edit" aspectratio="false"/>
              <v:textbox inset="0mm,0mm,0mm,0mm">
                <w:txbxContent>
                  <w:p>
                    <w:pPr>
                      <w:ind w:left="20" w:right="20" w:firstLine="1239"/>
                      <w:spacing w:before="20" w:line="242" w:lineRule="auto"/>
                      <w:rPr>
                        <w:rFonts w:ascii="Arial" w:hAnsi="Arial" w:eastAsia="Arial" w:cs="Arial"/>
                        <w:sz w:val="12"/>
                        <w:szCs w:val="12"/>
                      </w:rPr>
                    </w:pPr>
                    <w:r>
                      <w:rPr>
                        <w:rFonts w:ascii="Times New Roman" w:hAnsi="Times New Roman" w:eastAsia="Times New Roman" w:cs="Times New Roman"/>
                        <w:sz w:val="12"/>
                        <w:szCs w:val="12"/>
                        <w:spacing w:val="-1"/>
                      </w:rPr>
                      <w:t>Al₂O₃</w:t>
                    </w:r>
                    <w:r>
                      <w:rPr>
                        <w:rFonts w:ascii="Times New Roman" w:hAnsi="Times New Roman" w:eastAsia="Times New Roman" w:cs="Times New Roman"/>
                        <w:sz w:val="12"/>
                        <w:szCs w:val="12"/>
                        <w:spacing w:val="2"/>
                      </w:rPr>
                      <w:t xml:space="preserve"> </w:t>
                    </w:r>
                    <w:r>
                      <w:rPr>
                        <w:rFonts w:ascii="Arial" w:hAnsi="Arial" w:eastAsia="Arial" w:cs="Arial"/>
                        <w:sz w:val="12"/>
                        <w:szCs w:val="12"/>
                        <w:spacing w:val="-1"/>
                      </w:rPr>
                      <w:t>HastelloyTM    Substrate</w:t>
                    </w:r>
                  </w:p>
                  <w:p>
                    <w:pPr>
                      <w:ind w:left="350"/>
                      <w:spacing w:before="95" w:line="188" w:lineRule="auto"/>
                      <w:rPr>
                        <w:rFonts w:ascii="Times New Roman" w:hAnsi="Times New Roman" w:eastAsia="Times New Roman" w:cs="Times New Roman"/>
                        <w:sz w:val="12"/>
                        <w:szCs w:val="12"/>
                      </w:rPr>
                    </w:pPr>
                    <w:r>
                      <w:rPr>
                        <w:rFonts w:ascii="Times New Roman" w:hAnsi="Times New Roman" w:eastAsia="Times New Roman" w:cs="Times New Roman"/>
                        <w:sz w:val="12"/>
                        <w:szCs w:val="12"/>
                        <w:spacing w:val="-1"/>
                      </w:rPr>
                      <w:t>A9</w:t>
                    </w:r>
                  </w:p>
                </w:txbxContent>
              </v:textbox>
            </v:shape>
            <v:shape id="_x0000_s1088" style="position:absolute;left:5879;top:149;width:187;height:130;" filled="false" stroked="false" type="#_x0000_t202">
              <v:fill on="false"/>
              <v:stroke on="false"/>
              <v:path/>
              <v:imagedata o:title=""/>
              <o:lock v:ext="edit" aspectratio="false"/>
              <v:textbox inset="0mm,0mm,0mm,0mm">
                <w:txbxContent>
                  <w:p>
                    <w:pPr>
                      <w:ind w:left="20"/>
                      <w:spacing w:before="20" w:line="198" w:lineRule="auto"/>
                      <w:rPr>
                        <w:rFonts w:ascii="Arial" w:hAnsi="Arial" w:eastAsia="Arial" w:cs="Arial"/>
                        <w:sz w:val="12"/>
                        <w:szCs w:val="12"/>
                      </w:rPr>
                    </w:pPr>
                    <w:r>
                      <w:rPr>
                        <w:rFonts w:ascii="Arial" w:hAnsi="Arial" w:eastAsia="Arial" w:cs="Arial"/>
                        <w:sz w:val="12"/>
                        <w:szCs w:val="12"/>
                        <w:spacing w:val="-2"/>
                      </w:rPr>
                      <w:t>Cu</w:t>
                    </w:r>
                  </w:p>
                </w:txbxContent>
              </v:textbox>
            </v:shape>
            <v:shape id="_x0000_s1090" style="position:absolute;left:5389;top:281;width:187;height:128;" filled="false" stroked="false" type="#_x0000_t202">
              <v:fill on="false"/>
              <v:stroke on="false"/>
              <v:path/>
              <v:imagedata o:title=""/>
              <o:lock v:ext="edit" aspectratio="false"/>
              <v:textbox inset="0mm,0mm,0mm,0mm">
                <w:txbxContent>
                  <w:p>
                    <w:pPr>
                      <w:ind w:left="20"/>
                      <w:spacing w:before="20" w:line="196" w:lineRule="auto"/>
                      <w:rPr>
                        <w:rFonts w:ascii="Arial" w:hAnsi="Arial" w:eastAsia="Arial" w:cs="Arial"/>
                        <w:sz w:val="12"/>
                        <w:szCs w:val="12"/>
                      </w:rPr>
                    </w:pPr>
                    <w:r>
                      <w:rPr>
                        <w:rFonts w:ascii="Arial" w:hAnsi="Arial" w:eastAsia="Arial" w:cs="Arial"/>
                        <w:sz w:val="12"/>
                        <w:szCs w:val="12"/>
                        <w:spacing w:val="-1"/>
                      </w:rPr>
                      <w:t>A9</w:t>
                    </w:r>
                  </w:p>
                </w:txbxContent>
              </v:textbox>
            </v:shape>
          </v:group>
        </w:pict>
      </w:r>
    </w:p>
    <w:p>
      <w:pPr>
        <w:pStyle w:val="BodyText"/>
        <w:ind w:left="5890"/>
        <w:spacing w:before="8" w:line="164" w:lineRule="exact"/>
        <w:rPr>
          <w:sz w:val="12"/>
          <w:szCs w:val="12"/>
        </w:rPr>
      </w:pPr>
      <w:r>
        <w:rPr>
          <w:sz w:val="12"/>
          <w:szCs w:val="12"/>
          <w:color w:val="205070"/>
          <w:spacing w:val="-3"/>
          <w:position w:val="1"/>
        </w:rPr>
        <w:t>"Not drawn to scale;lamination not</w:t>
      </w:r>
      <w:r>
        <w:rPr>
          <w:sz w:val="12"/>
          <w:szCs w:val="12"/>
          <w:color w:val="205070"/>
          <w:spacing w:val="9"/>
          <w:w w:val="102"/>
          <w:position w:val="1"/>
        </w:rPr>
        <w:t xml:space="preserve"> </w:t>
      </w:r>
      <w:r>
        <w:rPr>
          <w:sz w:val="12"/>
          <w:szCs w:val="12"/>
          <w:color w:val="205070"/>
          <w:spacing w:val="-3"/>
          <w:position w:val="1"/>
        </w:rPr>
        <w:t>shown.</w:t>
      </w:r>
    </w:p>
    <w:p>
      <w:pPr>
        <w:spacing w:before="36"/>
        <w:rPr/>
      </w:pPr>
      <w:r/>
    </w:p>
    <w:p>
      <w:pPr>
        <w:spacing w:before="35"/>
        <w:rPr/>
      </w:pPr>
      <w:r/>
    </w:p>
    <w:p>
      <w:pPr>
        <w:spacing w:before="35"/>
        <w:rPr/>
      </w:pPr>
      <w:r/>
    </w:p>
    <w:p>
      <w:pPr>
        <w:pStyle w:val="BodyText"/>
        <w:spacing w:line="14" w:lineRule="auto"/>
        <w:rPr>
          <w:sz w:val="2"/>
        </w:rPr>
      </w:pPr>
      <w:r>
        <w:rPr>
          <w:sz w:val="2"/>
          <w:szCs w:val="2"/>
        </w:rPr>
        <w:br w:type="column"/>
      </w:r>
    </w:p>
    <w:tbl>
      <w:tblPr>
        <w:tblStyle w:val="TableNormal"/>
        <w:tblW w:w="8492"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912"/>
      </w:tblGrid>
      <w:tr>
        <w:trPr>
          <w:trHeight w:val="4008" w:hRule="atLeast"/>
        </w:trPr>
        <w:tc>
          <w:tcPr>
            <w:tcW w:w="1580" w:type="dxa"/>
            <w:vAlign w:val="top"/>
          </w:tcPr>
          <w:p>
            <w:pPr>
              <w:pStyle w:val="TableText"/>
              <w:ind w:left="23"/>
              <w:spacing w:before="196" w:line="222" w:lineRule="auto"/>
              <w:rPr>
                <w:sz w:val="24"/>
                <w:szCs w:val="24"/>
              </w:rPr>
            </w:pPr>
            <w:r>
              <w:drawing>
                <wp:anchor distT="0" distB="0" distL="0" distR="0" simplePos="0" relativeHeight="252271616" behindDoc="0" locked="0" layoutInCell="1" allowOverlap="1">
                  <wp:simplePos x="0" y="0"/>
                  <wp:positionH relativeFrom="rightMargin">
                    <wp:posOffset>-990710</wp:posOffset>
                  </wp:positionH>
                  <wp:positionV relativeFrom="topMargin">
                    <wp:posOffset>26472</wp:posOffset>
                  </wp:positionV>
                  <wp:extent cx="901779" cy="6413"/>
                  <wp:effectExtent l="0" t="0" r="0" b="0"/>
                  <wp:wrapNone/>
                  <wp:docPr id="450" name="IM 450"/>
                  <wp:cNvGraphicFramePr/>
                  <a:graphic>
                    <a:graphicData uri="http://schemas.openxmlformats.org/drawingml/2006/picture">
                      <pic:pic>
                        <pic:nvPicPr>
                          <pic:cNvPr id="450" name="IM 450"/>
                          <pic:cNvPicPr/>
                        </pic:nvPicPr>
                        <pic:blipFill>
                          <a:blip r:embed="rId385"/>
                          <a:stretch>
                            <a:fillRect/>
                          </a:stretch>
                        </pic:blipFill>
                        <pic:spPr>
                          <a:xfrm rot="0">
                            <a:off x="0" y="0"/>
                            <a:ext cx="901779" cy="6413"/>
                          </a:xfrm>
                          <a:prstGeom prst="rect">
                            <a:avLst/>
                          </a:prstGeom>
                        </pic:spPr>
                      </pic:pic>
                    </a:graphicData>
                  </a:graphic>
                </wp:anchor>
              </w:drawing>
            </w:r>
            <w:r>
              <w:drawing>
                <wp:anchor distT="0" distB="0" distL="0" distR="0" simplePos="0" relativeHeight="252275712" behindDoc="0" locked="0" layoutInCell="1" allowOverlap="1">
                  <wp:simplePos x="0" y="0"/>
                  <wp:positionH relativeFrom="rightMargin">
                    <wp:posOffset>-1003300</wp:posOffset>
                  </wp:positionH>
                  <wp:positionV relativeFrom="topMargin">
                    <wp:posOffset>1499188</wp:posOffset>
                  </wp:positionV>
                  <wp:extent cx="908006" cy="6350"/>
                  <wp:effectExtent l="0" t="0" r="0" b="0"/>
                  <wp:wrapNone/>
                  <wp:docPr id="452" name="IM 452"/>
                  <wp:cNvGraphicFramePr/>
                  <a:graphic>
                    <a:graphicData uri="http://schemas.openxmlformats.org/drawingml/2006/picture">
                      <pic:pic>
                        <pic:nvPicPr>
                          <pic:cNvPr id="452" name="IM 452"/>
                          <pic:cNvPicPr/>
                        </pic:nvPicPr>
                        <pic:blipFill>
                          <a:blip r:embed="rId386"/>
                          <a:stretch>
                            <a:fillRect/>
                          </a:stretch>
                        </pic:blipFill>
                        <pic:spPr>
                          <a:xfrm rot="0">
                            <a:off x="0" y="0"/>
                            <a:ext cx="908006" cy="6350"/>
                          </a:xfrm>
                          <a:prstGeom prst="rect">
                            <a:avLst/>
                          </a:prstGeom>
                        </pic:spPr>
                      </pic:pic>
                    </a:graphicData>
                  </a:graphic>
                </wp:anchor>
              </w:drawing>
            </w: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23"/>
              <w:spacing w:before="78"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12" w:type="dxa"/>
            <w:vAlign w:val="top"/>
          </w:tcPr>
          <w:p>
            <w:pPr>
              <w:pStyle w:val="TableText"/>
              <w:ind w:left="139" w:right="8"/>
              <w:spacing w:before="3" w:line="309" w:lineRule="auto"/>
              <w:jc w:val="both"/>
              <w:rPr>
                <w:sz w:val="18"/>
                <w:szCs w:val="18"/>
              </w:rPr>
            </w:pPr>
            <w:r>
              <w:rPr>
                <w:sz w:val="18"/>
                <w:szCs w:val="18"/>
              </w:rPr>
              <w:t>技术产品是一个具有两个</w:t>
            </w:r>
            <w:r>
              <w:rPr>
                <w:rFonts w:ascii="SimSun" w:hAnsi="SimSun" w:eastAsia="SimSun" w:cs="SimSun"/>
                <w:sz w:val="18"/>
                <w:szCs w:val="18"/>
              </w:rPr>
              <w:t>N</w:t>
            </w:r>
            <w:r>
              <w:rPr>
                <w:rFonts w:ascii="SimSun" w:hAnsi="SimSun" w:eastAsia="SimSun" w:cs="SimSun"/>
                <w:sz w:val="18"/>
                <w:szCs w:val="18"/>
                <w:spacing w:val="-45"/>
              </w:rPr>
              <w:t xml:space="preserve"> </w:t>
            </w:r>
            <w:r>
              <w:rPr>
                <w:sz w:val="18"/>
                <w:szCs w:val="18"/>
              </w:rPr>
              <w:t>和</w:t>
            </w:r>
            <w:r>
              <w:rPr>
                <w:rFonts w:ascii="SimSun" w:hAnsi="SimSun" w:eastAsia="SimSun" w:cs="SimSun"/>
                <w:sz w:val="18"/>
                <w:szCs w:val="18"/>
              </w:rPr>
              <w:t>O</w:t>
            </w:r>
            <w:r>
              <w:rPr>
                <w:rFonts w:ascii="SimSun" w:hAnsi="SimSun" w:eastAsia="SimSun" w:cs="SimSun"/>
                <w:sz w:val="18"/>
                <w:szCs w:val="18"/>
                <w:spacing w:val="-33"/>
              </w:rPr>
              <w:t xml:space="preserve"> </w:t>
            </w:r>
            <w:r>
              <w:rPr>
                <w:sz w:val="18"/>
                <w:szCs w:val="18"/>
              </w:rPr>
              <w:t>组成六元噁嗪环特殊结构的功能化学品，通过散射或反</w:t>
            </w:r>
            <w:r>
              <w:rPr>
                <w:sz w:val="18"/>
                <w:szCs w:val="18"/>
              </w:rPr>
              <w:t xml:space="preserve"> </w:t>
            </w:r>
            <w:r>
              <w:rPr>
                <w:sz w:val="18"/>
                <w:szCs w:val="18"/>
                <w:spacing w:val="3"/>
              </w:rPr>
              <w:t>射紫外线光波，阻隔紫外线透射，强烈吸收紫外线，将</w:t>
            </w:r>
            <w:r>
              <w:rPr>
                <w:sz w:val="18"/>
                <w:szCs w:val="18"/>
                <w:spacing w:val="2"/>
              </w:rPr>
              <w:t>其转化为无害的热能、化学能</w:t>
            </w:r>
            <w:r>
              <w:rPr>
                <w:sz w:val="18"/>
                <w:szCs w:val="18"/>
              </w:rPr>
              <w:t xml:space="preserve"> </w:t>
            </w:r>
            <w:r>
              <w:rPr>
                <w:sz w:val="18"/>
                <w:szCs w:val="18"/>
                <w:spacing w:val="3"/>
              </w:rPr>
              <w:t>或长波光能等释放。能赋予高分子材料高效持久</w:t>
            </w:r>
            <w:r>
              <w:rPr>
                <w:sz w:val="18"/>
                <w:szCs w:val="18"/>
                <w:spacing w:val="2"/>
              </w:rPr>
              <w:t>的屏蔽、吸收紫外线功能。同时，还</w:t>
            </w:r>
            <w:r>
              <w:rPr>
                <w:sz w:val="18"/>
                <w:szCs w:val="18"/>
              </w:rPr>
              <w:t xml:space="preserve"> </w:t>
            </w:r>
            <w:r>
              <w:rPr>
                <w:sz w:val="18"/>
                <w:szCs w:val="18"/>
                <w:spacing w:val="3"/>
              </w:rPr>
              <w:t>具有卓越的耐高温高压、耐候耐酸碱性，优良的基材相</w:t>
            </w:r>
            <w:r>
              <w:rPr>
                <w:sz w:val="18"/>
                <w:szCs w:val="18"/>
                <w:spacing w:val="2"/>
              </w:rPr>
              <w:t>容性，尤其金属离子残留稳定</w:t>
            </w:r>
            <w:r>
              <w:rPr>
                <w:sz w:val="18"/>
                <w:szCs w:val="18"/>
              </w:rPr>
              <w:t xml:space="preserve"> </w:t>
            </w:r>
            <w:r>
              <w:rPr>
                <w:sz w:val="18"/>
                <w:szCs w:val="18"/>
                <w:spacing w:val="4"/>
              </w:rPr>
              <w:t>达到小于1</w:t>
            </w:r>
            <w:r>
              <w:rPr>
                <w:rFonts w:ascii="Arial" w:hAnsi="Arial" w:eastAsia="Arial" w:cs="Arial"/>
                <w:sz w:val="18"/>
                <w:szCs w:val="18"/>
              </w:rPr>
              <w:t>ppm</w:t>
            </w:r>
            <w:r>
              <w:rPr>
                <w:rFonts w:ascii="Arial" w:hAnsi="Arial" w:eastAsia="Arial" w:cs="Arial"/>
                <w:sz w:val="18"/>
                <w:szCs w:val="18"/>
                <w:spacing w:val="4"/>
              </w:rPr>
              <w:t xml:space="preserve"> </w:t>
            </w:r>
            <w:r>
              <w:rPr>
                <w:sz w:val="18"/>
                <w:szCs w:val="18"/>
                <w:spacing w:val="4"/>
              </w:rPr>
              <w:t>的电子级要求，广泛应用于特种工程塑料及光伏、显示等行业高分子</w:t>
            </w:r>
            <w:r>
              <w:rPr>
                <w:sz w:val="18"/>
                <w:szCs w:val="18"/>
                <w:spacing w:val="4"/>
              </w:rPr>
              <w:t xml:space="preserve"> </w:t>
            </w:r>
            <w:r>
              <w:rPr>
                <w:sz w:val="18"/>
                <w:szCs w:val="18"/>
              </w:rPr>
              <w:t>材料制备中。</w:t>
            </w:r>
          </w:p>
          <w:p>
            <w:pPr>
              <w:spacing w:line="452" w:lineRule="auto"/>
              <w:rPr>
                <w:rFonts w:ascii="Arial"/>
                <w:sz w:val="21"/>
              </w:rPr>
            </w:pPr>
            <w:r/>
          </w:p>
          <w:p>
            <w:pPr>
              <w:pStyle w:val="TableText"/>
              <w:ind w:left="139"/>
              <w:spacing w:before="58" w:line="286" w:lineRule="auto"/>
              <w:jc w:val="both"/>
              <w:rPr>
                <w:sz w:val="18"/>
                <w:szCs w:val="18"/>
              </w:rPr>
            </w:pPr>
            <w:r>
              <w:rPr>
                <w:sz w:val="18"/>
                <w:szCs w:val="18"/>
                <w:spacing w:val="7"/>
              </w:rPr>
              <w:t>电子级紫外线吸收剂</w:t>
            </w:r>
            <w:r>
              <w:rPr>
                <w:rFonts w:ascii="SimSun" w:hAnsi="SimSun" w:eastAsia="SimSun" w:cs="SimSun"/>
                <w:sz w:val="18"/>
                <w:szCs w:val="18"/>
              </w:rPr>
              <w:t>UV</w:t>
            </w:r>
            <w:r>
              <w:rPr>
                <w:rFonts w:ascii="SimSun" w:hAnsi="SimSun" w:eastAsia="SimSun" w:cs="SimSun"/>
                <w:sz w:val="18"/>
                <w:szCs w:val="18"/>
                <w:spacing w:val="7"/>
              </w:rPr>
              <w:t>-3638,</w:t>
            </w:r>
            <w:r>
              <w:rPr>
                <w:rFonts w:ascii="SimSun" w:hAnsi="SimSun" w:eastAsia="SimSun" w:cs="SimSun"/>
                <w:sz w:val="18"/>
                <w:szCs w:val="18"/>
                <w:spacing w:val="45"/>
              </w:rPr>
              <w:t xml:space="preserve">  </w:t>
            </w:r>
            <w:r>
              <w:rPr>
                <w:sz w:val="18"/>
                <w:szCs w:val="18"/>
                <w:spacing w:val="7"/>
              </w:rPr>
              <w:t>金属离子残留稳定控制在低于1</w:t>
            </w:r>
            <w:r>
              <w:rPr>
                <w:rFonts w:ascii="SimSun" w:hAnsi="SimSun" w:eastAsia="SimSun" w:cs="SimSun"/>
                <w:sz w:val="18"/>
                <w:szCs w:val="18"/>
              </w:rPr>
              <w:t>ppm</w:t>
            </w:r>
            <w:r>
              <w:rPr>
                <w:rFonts w:ascii="SimSun" w:hAnsi="SimSun" w:eastAsia="SimSun" w:cs="SimSun"/>
                <w:sz w:val="18"/>
                <w:szCs w:val="18"/>
                <w:spacing w:val="46"/>
              </w:rPr>
              <w:t xml:space="preserve"> </w:t>
            </w:r>
            <w:r>
              <w:rPr>
                <w:sz w:val="18"/>
                <w:szCs w:val="18"/>
                <w:spacing w:val="7"/>
              </w:rPr>
              <w:t>水平。打破了</w:t>
            </w:r>
            <w:r>
              <w:rPr>
                <w:sz w:val="18"/>
                <w:szCs w:val="18"/>
              </w:rPr>
              <w:t xml:space="preserve"> </w:t>
            </w:r>
            <w:r>
              <w:rPr>
                <w:sz w:val="18"/>
                <w:szCs w:val="18"/>
                <w:spacing w:val="8"/>
              </w:rPr>
              <w:t>比利时索尔维和日本</w:t>
            </w:r>
            <w:r>
              <w:rPr>
                <w:rFonts w:ascii="SimSun" w:hAnsi="SimSun" w:eastAsia="SimSun" w:cs="SimSun"/>
                <w:sz w:val="18"/>
                <w:szCs w:val="18"/>
              </w:rPr>
              <w:t>DKS</w:t>
            </w:r>
            <w:r>
              <w:rPr>
                <w:rFonts w:ascii="SimSun" w:hAnsi="SimSun" w:eastAsia="SimSun" w:cs="SimSun"/>
                <w:sz w:val="18"/>
                <w:szCs w:val="18"/>
                <w:spacing w:val="8"/>
              </w:rPr>
              <w:t xml:space="preserve"> </w:t>
            </w:r>
            <w:r>
              <w:rPr>
                <w:sz w:val="18"/>
                <w:szCs w:val="18"/>
                <w:spacing w:val="8"/>
              </w:rPr>
              <w:t>技术壁垒，跻身国际先进水平，率先填补国内在该领域的</w:t>
            </w:r>
            <w:r>
              <w:rPr>
                <w:sz w:val="18"/>
                <w:szCs w:val="18"/>
                <w:spacing w:val="4"/>
              </w:rPr>
              <w:t xml:space="preserve"> </w:t>
            </w:r>
            <w:r>
              <w:rPr>
                <w:sz w:val="18"/>
                <w:szCs w:val="18"/>
                <w:spacing w:val="5"/>
              </w:rPr>
              <w:t>空白，实现进口替代。产品通过欧盟</w:t>
            </w:r>
            <w:r>
              <w:rPr>
                <w:rFonts w:ascii="SimSun" w:hAnsi="SimSun" w:eastAsia="SimSun" w:cs="SimSun"/>
                <w:sz w:val="18"/>
                <w:szCs w:val="18"/>
              </w:rPr>
              <w:t>REACH</w:t>
            </w:r>
            <w:r>
              <w:rPr>
                <w:rFonts w:ascii="SimSun" w:hAnsi="SimSun" w:eastAsia="SimSun" w:cs="SimSun"/>
                <w:sz w:val="18"/>
                <w:szCs w:val="18"/>
                <w:spacing w:val="5"/>
              </w:rPr>
              <w:t>、</w:t>
            </w:r>
            <w:r>
              <w:rPr>
                <w:rFonts w:ascii="SimSun" w:hAnsi="SimSun" w:eastAsia="SimSun" w:cs="SimSun"/>
                <w:sz w:val="18"/>
                <w:szCs w:val="18"/>
              </w:rPr>
              <w:t>RoHS</w:t>
            </w:r>
            <w:r>
              <w:rPr>
                <w:rFonts w:ascii="SimSun" w:hAnsi="SimSun" w:eastAsia="SimSun" w:cs="SimSun"/>
                <w:sz w:val="18"/>
                <w:szCs w:val="18"/>
                <w:spacing w:val="5"/>
              </w:rPr>
              <w:t>、   </w:t>
            </w:r>
            <w:r>
              <w:rPr>
                <w:sz w:val="18"/>
                <w:szCs w:val="18"/>
                <w:spacing w:val="5"/>
              </w:rPr>
              <w:t>美</w:t>
            </w:r>
            <w:r>
              <w:rPr>
                <w:sz w:val="18"/>
                <w:szCs w:val="18"/>
                <w:spacing w:val="-21"/>
              </w:rPr>
              <w:t xml:space="preserve"> </w:t>
            </w:r>
            <w:r>
              <w:rPr>
                <w:sz w:val="18"/>
                <w:szCs w:val="18"/>
                <w:spacing w:val="5"/>
              </w:rPr>
              <w:t>国</w:t>
            </w:r>
            <w:r>
              <w:rPr>
                <w:rFonts w:ascii="SimSun" w:hAnsi="SimSun" w:eastAsia="SimSun" w:cs="SimSun"/>
                <w:sz w:val="18"/>
                <w:szCs w:val="18"/>
              </w:rPr>
              <w:t>FDA</w:t>
            </w:r>
            <w:r>
              <w:rPr>
                <w:rFonts w:ascii="SimSun" w:hAnsi="SimSun" w:eastAsia="SimSun" w:cs="SimSun"/>
                <w:sz w:val="18"/>
                <w:szCs w:val="18"/>
                <w:spacing w:val="14"/>
              </w:rPr>
              <w:t xml:space="preserve"> </w:t>
            </w:r>
            <w:r>
              <w:rPr>
                <w:sz w:val="18"/>
                <w:szCs w:val="18"/>
                <w:spacing w:val="5"/>
              </w:rPr>
              <w:t>等国际权威认证，</w:t>
            </w:r>
            <w:r>
              <w:rPr>
                <w:sz w:val="18"/>
                <w:szCs w:val="18"/>
              </w:rPr>
              <w:t xml:space="preserve"> </w:t>
            </w:r>
            <w:r>
              <w:rPr>
                <w:sz w:val="18"/>
                <w:szCs w:val="18"/>
                <w:spacing w:val="4"/>
              </w:rPr>
              <w:t>广泛用于光刻胶树脂、</w:t>
            </w:r>
            <w:r>
              <w:rPr>
                <w:sz w:val="18"/>
                <w:szCs w:val="18"/>
                <w:spacing w:val="4"/>
              </w:rPr>
              <w:t xml:space="preserve"> </w:t>
            </w:r>
            <w:r>
              <w:rPr>
                <w:rFonts w:ascii="SimSun" w:hAnsi="SimSun" w:eastAsia="SimSun" w:cs="SimSun"/>
                <w:sz w:val="18"/>
                <w:szCs w:val="18"/>
              </w:rPr>
              <w:t>PC</w:t>
            </w:r>
            <w:r>
              <w:rPr>
                <w:rFonts w:ascii="SimSun" w:hAnsi="SimSun" w:eastAsia="SimSun" w:cs="SimSun"/>
                <w:sz w:val="18"/>
                <w:szCs w:val="18"/>
                <w:spacing w:val="-15"/>
              </w:rPr>
              <w:t xml:space="preserve"> </w:t>
            </w:r>
            <w:r>
              <w:rPr>
                <w:sz w:val="18"/>
                <w:szCs w:val="18"/>
                <w:spacing w:val="4"/>
              </w:rPr>
              <w:t>太空镜片、液晶高分子聚合物</w:t>
            </w:r>
            <w:r>
              <w:rPr>
                <w:rFonts w:ascii="SimSun" w:hAnsi="SimSun" w:eastAsia="SimSun" w:cs="SimSun"/>
                <w:sz w:val="18"/>
                <w:szCs w:val="18"/>
              </w:rPr>
              <w:t>LCD</w:t>
            </w:r>
            <w:r>
              <w:rPr>
                <w:rFonts w:ascii="SimSun" w:hAnsi="SimSun" w:eastAsia="SimSun" w:cs="SimSun"/>
                <w:sz w:val="18"/>
                <w:szCs w:val="18"/>
                <w:spacing w:val="4"/>
              </w:rPr>
              <w:t>、</w:t>
            </w:r>
            <w:r>
              <w:rPr>
                <w:rFonts w:ascii="SimSun" w:hAnsi="SimSun" w:eastAsia="SimSun" w:cs="SimSun"/>
                <w:sz w:val="18"/>
                <w:szCs w:val="18"/>
              </w:rPr>
              <w:t>OLED</w:t>
            </w:r>
            <w:r>
              <w:rPr>
                <w:rFonts w:ascii="SimSun" w:hAnsi="SimSun" w:eastAsia="SimSun" w:cs="SimSun"/>
                <w:sz w:val="18"/>
                <w:szCs w:val="18"/>
                <w:spacing w:val="42"/>
              </w:rPr>
              <w:t xml:space="preserve">  </w:t>
            </w:r>
            <w:r>
              <w:rPr>
                <w:sz w:val="18"/>
                <w:szCs w:val="18"/>
                <w:spacing w:val="4"/>
              </w:rPr>
              <w:t>发</w:t>
            </w:r>
            <w:r>
              <w:rPr>
                <w:sz w:val="18"/>
                <w:szCs w:val="18"/>
                <w:spacing w:val="3"/>
              </w:rPr>
              <w:t>光材料、质</w:t>
            </w:r>
            <w:r>
              <w:rPr>
                <w:sz w:val="18"/>
                <w:szCs w:val="18"/>
                <w:spacing w:val="1"/>
              </w:rPr>
              <w:t xml:space="preserve"> </w:t>
            </w:r>
            <w:r>
              <w:rPr>
                <w:sz w:val="18"/>
                <w:szCs w:val="18"/>
                <w:spacing w:val="5"/>
              </w:rPr>
              <w:t>子交换膜</w:t>
            </w:r>
            <w:r>
              <w:rPr>
                <w:rFonts w:ascii="Arial" w:hAnsi="Arial" w:eastAsia="Arial" w:cs="Arial"/>
                <w:sz w:val="18"/>
                <w:szCs w:val="18"/>
                <w:spacing w:val="5"/>
              </w:rPr>
              <w:t>(</w:t>
            </w:r>
            <w:r>
              <w:rPr>
                <w:rFonts w:ascii="Arial" w:hAnsi="Arial" w:eastAsia="Arial" w:cs="Arial"/>
                <w:sz w:val="18"/>
                <w:szCs w:val="18"/>
              </w:rPr>
              <w:t>PEM</w:t>
            </w:r>
            <w:r>
              <w:rPr>
                <w:rFonts w:ascii="Arial" w:hAnsi="Arial" w:eastAsia="Arial" w:cs="Arial"/>
                <w:sz w:val="18"/>
                <w:szCs w:val="18"/>
                <w:spacing w:val="5"/>
              </w:rPr>
              <w:t>)</w:t>
            </w:r>
            <w:r>
              <w:rPr>
                <w:rFonts w:ascii="SimSun" w:hAnsi="SimSun" w:eastAsia="SimSun" w:cs="SimSun"/>
                <w:sz w:val="18"/>
                <w:szCs w:val="18"/>
                <w:spacing w:val="5"/>
              </w:rPr>
              <w:t>、</w:t>
            </w:r>
            <w:r>
              <w:rPr>
                <w:rFonts w:ascii="Arial" w:hAnsi="Arial" w:eastAsia="Arial" w:cs="Arial"/>
                <w:sz w:val="18"/>
                <w:szCs w:val="18"/>
              </w:rPr>
              <w:t>PC</w:t>
            </w:r>
            <w:r>
              <w:rPr>
                <w:rFonts w:ascii="Arial" w:hAnsi="Arial" w:eastAsia="Arial" w:cs="Arial"/>
                <w:sz w:val="18"/>
                <w:szCs w:val="18"/>
                <w:spacing w:val="31"/>
              </w:rPr>
              <w:t xml:space="preserve"> </w:t>
            </w:r>
            <w:r>
              <w:rPr>
                <w:sz w:val="18"/>
                <w:szCs w:val="18"/>
                <w:spacing w:val="5"/>
              </w:rPr>
              <w:t>光学材料镜片、特种光学聚酯膜、</w:t>
            </w:r>
            <w:r>
              <w:rPr>
                <w:sz w:val="18"/>
                <w:szCs w:val="18"/>
                <w:spacing w:val="5"/>
              </w:rPr>
              <w:t xml:space="preserve"> </w:t>
            </w:r>
            <w:r>
              <w:rPr>
                <w:rFonts w:ascii="Arial" w:hAnsi="Arial" w:eastAsia="Arial" w:cs="Arial"/>
                <w:sz w:val="18"/>
                <w:szCs w:val="18"/>
              </w:rPr>
              <w:t>OCA</w:t>
            </w:r>
            <w:r>
              <w:rPr>
                <w:rFonts w:ascii="Arial" w:hAnsi="Arial" w:eastAsia="Arial" w:cs="Arial"/>
                <w:sz w:val="18"/>
                <w:szCs w:val="18"/>
                <w:spacing w:val="5"/>
              </w:rPr>
              <w:t xml:space="preserve"> </w:t>
            </w:r>
            <w:r>
              <w:rPr>
                <w:sz w:val="18"/>
                <w:szCs w:val="18"/>
                <w:spacing w:val="5"/>
              </w:rPr>
              <w:t>光学胶等高度依赖进</w:t>
            </w:r>
            <w:r>
              <w:rPr>
                <w:sz w:val="18"/>
                <w:szCs w:val="18"/>
              </w:rPr>
              <w:t xml:space="preserve"> </w:t>
            </w:r>
            <w:r>
              <w:rPr>
                <w:sz w:val="18"/>
                <w:szCs w:val="18"/>
                <w:spacing w:val="5"/>
              </w:rPr>
              <w:t>口的新材料中。</w:t>
            </w:r>
          </w:p>
        </w:tc>
      </w:tr>
    </w:tbl>
    <w:p>
      <w:pPr>
        <w:pStyle w:val="BodyText"/>
        <w:spacing w:line="478" w:lineRule="auto"/>
        <w:rPr>
          <w:sz w:val="21"/>
        </w:rPr>
      </w:pPr>
      <w:r/>
    </w:p>
    <w:p>
      <w:pPr>
        <w:ind w:firstLine="2819"/>
        <w:spacing w:line="4630" w:lineRule="exact"/>
        <w:rPr/>
      </w:pPr>
      <w:r>
        <w:rPr>
          <w:position w:val="-92"/>
        </w:rPr>
        <w:drawing>
          <wp:inline distT="0" distB="0" distL="0" distR="0">
            <wp:extent cx="2927229" cy="2940057"/>
            <wp:effectExtent l="0" t="0" r="0" b="0"/>
            <wp:docPr id="454" name="IM 454"/>
            <wp:cNvGraphicFramePr/>
            <a:graphic>
              <a:graphicData uri="http://schemas.openxmlformats.org/drawingml/2006/picture">
                <pic:pic>
                  <pic:nvPicPr>
                    <pic:cNvPr id="454" name="IM 454"/>
                    <pic:cNvPicPr/>
                  </pic:nvPicPr>
                  <pic:blipFill>
                    <a:blip r:embed="rId387"/>
                    <a:stretch>
                      <a:fillRect/>
                    </a:stretch>
                  </pic:blipFill>
                  <pic:spPr>
                    <a:xfrm rot="0">
                      <a:off x="0" y="0"/>
                      <a:ext cx="2927229" cy="2940057"/>
                    </a:xfrm>
                    <a:prstGeom prst="rect">
                      <a:avLst/>
                    </a:prstGeom>
                  </pic:spPr>
                </pic:pic>
              </a:graphicData>
            </a:graphic>
          </wp:inline>
        </w:drawing>
      </w:r>
    </w:p>
    <w:p>
      <w:pPr>
        <w:spacing w:line="4630" w:lineRule="exact"/>
        <w:sectPr>
          <w:type w:val="continuous"/>
          <w:pgSz w:w="21320" w:h="15080"/>
          <w:pgMar w:top="1159" w:right="1149" w:bottom="400" w:left="1150" w:header="830" w:footer="0" w:gutter="0"/>
          <w:cols w:equalWidth="0" w:num="2">
            <w:col w:w="10401" w:space="100"/>
            <w:col w:w="8520" w:space="0"/>
          </w:cols>
        </w:sectPr>
        <w:rPr/>
      </w:pPr>
    </w:p>
    <w:p>
      <w:pPr>
        <w:pStyle w:val="BodyText"/>
        <w:spacing w:line="249" w:lineRule="auto"/>
        <w:rPr>
          <w:sz w:val="21"/>
        </w:rPr>
      </w:pPr>
      <w:r>
        <w:drawing>
          <wp:anchor distT="0" distB="0" distL="0" distR="0" simplePos="0" relativeHeight="252268544" behindDoc="0" locked="0" layoutInCell="1" allowOverlap="1">
            <wp:simplePos x="0" y="0"/>
            <wp:positionH relativeFrom="column">
              <wp:posOffset>12726</wp:posOffset>
            </wp:positionH>
            <wp:positionV relativeFrom="paragraph">
              <wp:posOffset>-7748825</wp:posOffset>
            </wp:positionV>
            <wp:extent cx="12064974" cy="12640"/>
            <wp:effectExtent l="0" t="0" r="0" b="0"/>
            <wp:wrapNone/>
            <wp:docPr id="456" name="IM 456"/>
            <wp:cNvGraphicFramePr/>
            <a:graphic>
              <a:graphicData uri="http://schemas.openxmlformats.org/drawingml/2006/picture">
                <pic:pic>
                  <pic:nvPicPr>
                    <pic:cNvPr id="456" name="IM 456"/>
                    <pic:cNvPicPr/>
                  </pic:nvPicPr>
                  <pic:blipFill>
                    <a:blip r:embed="rId388"/>
                    <a:stretch>
                      <a:fillRect/>
                    </a:stretch>
                  </pic:blipFill>
                  <pic:spPr>
                    <a:xfrm rot="0">
                      <a:off x="0" y="0"/>
                      <a:ext cx="12064974" cy="12640"/>
                    </a:xfrm>
                    <a:prstGeom prst="rect">
                      <a:avLst/>
                    </a:prstGeom>
                  </pic:spPr>
                </pic:pic>
              </a:graphicData>
            </a:graphic>
          </wp:anchor>
        </w:drawing>
      </w:r>
      <w:r/>
    </w:p>
    <w:p>
      <w:pPr>
        <w:pStyle w:val="BodyText"/>
        <w:spacing w:line="250" w:lineRule="auto"/>
        <w:rPr>
          <w:sz w:val="21"/>
        </w:rPr>
      </w:pPr>
      <w:r/>
    </w:p>
    <w:p>
      <w:pPr>
        <w:pStyle w:val="BodyText"/>
        <w:spacing w:line="250" w:lineRule="auto"/>
        <w:rPr>
          <w:sz w:val="21"/>
        </w:rPr>
      </w:pPr>
      <w:r/>
    </w:p>
    <w:p>
      <w:pPr>
        <w:spacing w:before="58" w:line="205" w:lineRule="auto"/>
        <w:rPr>
          <w:rFonts w:ascii="SimSun" w:hAnsi="SimSun" w:eastAsia="SimSun" w:cs="SimSun"/>
          <w:sz w:val="18"/>
          <w:szCs w:val="18"/>
        </w:rPr>
      </w:pPr>
      <w:r>
        <w:rPr>
          <w:rFonts w:ascii="SimSun" w:hAnsi="SimSun" w:eastAsia="SimSun" w:cs="SimSun"/>
          <w:sz w:val="18"/>
          <w:szCs w:val="18"/>
          <w:spacing w:val="-4"/>
        </w:rPr>
        <w:t>—69—</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4"/>
        </w:rPr>
        <w:t>—70—</w:t>
      </w:r>
    </w:p>
    <w:p>
      <w:pPr>
        <w:spacing w:line="205" w:lineRule="auto"/>
        <w:sectPr>
          <w:type w:val="continuous"/>
          <w:pgSz w:w="21320" w:h="15080"/>
          <w:pgMar w:top="1159" w:right="1149" w:bottom="400" w:left="1150" w:header="830" w:footer="0" w:gutter="0"/>
          <w:cols w:equalWidth="0" w:num="1">
            <w:col w:w="19020" w:space="0"/>
          </w:cols>
        </w:sectPr>
        <w:rPr>
          <w:rFonts w:ascii="SimSun" w:hAnsi="SimSun" w:eastAsia="SimSun" w:cs="SimSun"/>
          <w:sz w:val="18"/>
          <w:szCs w:val="18"/>
        </w:rPr>
      </w:pPr>
    </w:p>
    <w:p>
      <w:pPr>
        <w:spacing w:before="38"/>
        <w:rPr/>
      </w:pPr>
      <w:r/>
    </w:p>
    <w:p>
      <w:pPr>
        <w:spacing w:before="37"/>
        <w:rPr/>
      </w:pPr>
      <w:r/>
    </w:p>
    <w:p>
      <w:pPr>
        <w:sectPr>
          <w:headerReference w:type="default" r:id="rId389"/>
          <w:pgSz w:w="21320" w:h="15080"/>
          <w:pgMar w:top="1191" w:right="1150" w:bottom="400" w:left="1139" w:header="798" w:footer="0" w:gutter="0"/>
          <w:cols w:equalWidth="0" w:num="1">
            <w:col w:w="19031" w:space="0"/>
          </w:cols>
        </w:sectPr>
        <w:rPr/>
      </w:pPr>
    </w:p>
    <w:p>
      <w:pPr>
        <w:ind w:firstLine="10"/>
        <w:spacing w:line="482" w:lineRule="exact"/>
        <w:rPr/>
      </w:pPr>
      <w:r>
        <w:rPr>
          <w:position w:val="-9"/>
        </w:rPr>
        <w:pict>
          <v:group id="_x0000_s1112" style="mso-position-vertical-relative:line;mso-position-horizontal-relative:char;width:427pt;height:24.15pt;" filled="false" stroked="false" coordsize="8540,482" coordorigin="0,0">
            <v:shape id="_x0000_s1114" style="position:absolute;left:50;top:0;width:8440;height:450;" filled="false" stroked="false" type="#_x0000_t75">
              <v:imagedata o:title="" r:id="rId390"/>
            </v:shape>
            <v:shape id="_x0000_s1116" style="position:absolute;left:174;top:97;width:8365;height:405;" filled="false" stroked="false" type="#_x0000_t202">
              <v:fill on="false"/>
              <v:stroke on="false"/>
              <v:path/>
              <v:imagedata o:title=""/>
              <o:lock v:ext="edit" aspectratio="false"/>
              <v:textbox inset="0mm,0mm,0mm,0mm">
                <w:txbxContent>
                  <w:p>
                    <w:pPr>
                      <w:ind w:left="20"/>
                      <w:spacing w:before="19" w:line="243" w:lineRule="auto"/>
                      <w:rPr>
                        <w:rFonts w:ascii="SimSun" w:hAnsi="SimSun" w:eastAsia="SimSun" w:cs="SimSun"/>
                        <w:sz w:val="30"/>
                        <w:szCs w:val="30"/>
                      </w:rPr>
                    </w:pPr>
                    <w:bookmarkStart w:name="bookmark110" w:id="30"/>
                    <w:bookmarkEnd w:id="30"/>
                    <w:r>
                      <w:rPr>
                        <w:rFonts w:ascii="SimHei" w:hAnsi="SimHei" w:eastAsia="SimHei" w:cs="SimHei"/>
                        <w:sz w:val="31"/>
                        <w:szCs w:val="31"/>
                        <w:b/>
                        <w:bCs/>
                        <w:color w:val="FFFFFF"/>
                        <w:spacing w:val="-13"/>
                        <w:position w:val="1"/>
                      </w:rPr>
                      <w:t>精选案例</w:t>
                    </w:r>
                    <w:r>
                      <w:rPr>
                        <w:rFonts w:ascii="SimHei" w:hAnsi="SimHei" w:eastAsia="SimHei" w:cs="SimHei"/>
                        <w:sz w:val="31"/>
                        <w:szCs w:val="31"/>
                        <w:color w:val="FFFFFF"/>
                        <w:spacing w:val="19"/>
                        <w:position w:val="1"/>
                      </w:rPr>
                      <w:t xml:space="preserve">     </w:t>
                    </w:r>
                    <w:r>
                      <w:rPr>
                        <w:rFonts w:ascii="SimSun" w:hAnsi="SimSun" w:eastAsia="SimSun" w:cs="SimSun"/>
                        <w:sz w:val="30"/>
                        <w:szCs w:val="30"/>
                        <w:u w:val="single" w:color="auto"/>
                        <w:spacing w:val="4"/>
                        <w:position w:val="-4"/>
                      </w:rPr>
                      <w:t xml:space="preserve">                                      </w:t>
                    </w:r>
                    <w:r>
                      <w:rPr>
                        <w:rFonts w:ascii="SimSun" w:hAnsi="SimSun" w:eastAsia="SimSun" w:cs="SimSun"/>
                        <w:sz w:val="30"/>
                        <w:szCs w:val="30"/>
                        <w:u w:val="single" w:color="auto"/>
                        <w:spacing w:val="-13"/>
                        <w:position w:val="-4"/>
                      </w:rPr>
                      <w:t>9</w:t>
                    </w:r>
                    <w:r>
                      <w:rPr>
                        <w:rFonts w:ascii="SimSun" w:hAnsi="SimSun" w:eastAsia="SimSun" w:cs="SimSun"/>
                        <w:sz w:val="30"/>
                        <w:szCs w:val="30"/>
                        <w:u w:val="single" w:color="auto"/>
                        <w:position w:val="-4"/>
                      </w:rPr>
                      <w:t xml:space="preserve">  </w:t>
                    </w:r>
                  </w:p>
                </w:txbxContent>
              </v:textbox>
            </v:shape>
            <v:shape id="_x0000_s1118" style="position:absolute;left:0;top:29;width:8540;height:10;" filled="false" stroked="false" type="#_x0000_t75">
              <v:imagedata o:title="" r:id="rId391"/>
            </v:shape>
          </v:group>
        </w:pict>
      </w:r>
    </w:p>
    <w:p>
      <w:pPr>
        <w:spacing w:before="7"/>
        <w:rPr/>
      </w:pPr>
      <w:r/>
    </w:p>
    <w:p>
      <w:pPr>
        <w:spacing w:before="7"/>
        <w:rPr/>
      </w:pPr>
      <w:r/>
    </w:p>
    <w:tbl>
      <w:tblPr>
        <w:tblStyle w:val="TableNormal"/>
        <w:tblW w:w="850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605"/>
        <w:gridCol w:w="6900"/>
      </w:tblGrid>
      <w:tr>
        <w:trPr>
          <w:trHeight w:val="4410" w:hRule="atLeast"/>
        </w:trPr>
        <w:tc>
          <w:tcPr>
            <w:tcW w:w="1605" w:type="dxa"/>
            <w:vAlign w:val="top"/>
          </w:tcPr>
          <w:p>
            <w:pPr>
              <w:pStyle w:val="TableText"/>
              <w:ind w:left="23"/>
              <w:spacing w:before="144" w:line="222" w:lineRule="auto"/>
              <w:rPr>
                <w:sz w:val="24"/>
                <w:szCs w:val="24"/>
              </w:rPr>
            </w:pPr>
            <w:r>
              <w:drawing>
                <wp:anchor distT="0" distB="0" distL="0" distR="0" simplePos="0" relativeHeight="252294144" behindDoc="0" locked="0" layoutInCell="1" allowOverlap="1">
                  <wp:simplePos x="0" y="0"/>
                  <wp:positionH relativeFrom="rightMargin">
                    <wp:posOffset>-1000085</wp:posOffset>
                  </wp:positionH>
                  <wp:positionV relativeFrom="topMargin">
                    <wp:posOffset>0</wp:posOffset>
                  </wp:positionV>
                  <wp:extent cx="914370" cy="6415"/>
                  <wp:effectExtent l="0" t="0" r="0" b="0"/>
                  <wp:wrapNone/>
                  <wp:docPr id="458" name="IM 458"/>
                  <wp:cNvGraphicFramePr/>
                  <a:graphic>
                    <a:graphicData uri="http://schemas.openxmlformats.org/drawingml/2006/picture">
                      <pic:pic>
                        <pic:nvPicPr>
                          <pic:cNvPr id="458" name="IM 458"/>
                          <pic:cNvPicPr/>
                        </pic:nvPicPr>
                        <pic:blipFill>
                          <a:blip r:embed="rId392"/>
                          <a:stretch>
                            <a:fillRect/>
                          </a:stretch>
                        </pic:blipFill>
                        <pic:spPr>
                          <a:xfrm rot="0">
                            <a:off x="0" y="0"/>
                            <a:ext cx="914370" cy="6415"/>
                          </a:xfrm>
                          <a:prstGeom prst="rect">
                            <a:avLst/>
                          </a:prstGeom>
                        </pic:spPr>
                      </pic:pic>
                    </a:graphicData>
                  </a:graphic>
                </wp:anchor>
              </w:drawing>
            </w:r>
            <w:r>
              <w:drawing>
                <wp:anchor distT="0" distB="0" distL="0" distR="0" simplePos="0" relativeHeight="252297216" behindDoc="0" locked="0" layoutInCell="1" allowOverlap="1">
                  <wp:simplePos x="0" y="0"/>
                  <wp:positionH relativeFrom="rightMargin">
                    <wp:posOffset>-1006448</wp:posOffset>
                  </wp:positionH>
                  <wp:positionV relativeFrom="topMargin">
                    <wp:posOffset>457229</wp:posOffset>
                  </wp:positionV>
                  <wp:extent cx="908006" cy="6350"/>
                  <wp:effectExtent l="0" t="0" r="0" b="0"/>
                  <wp:wrapNone/>
                  <wp:docPr id="460" name="IM 460"/>
                  <wp:cNvGraphicFramePr/>
                  <a:graphic>
                    <a:graphicData uri="http://schemas.openxmlformats.org/drawingml/2006/picture">
                      <pic:pic>
                        <pic:nvPicPr>
                          <pic:cNvPr id="460" name="IM 460"/>
                          <pic:cNvPicPr/>
                        </pic:nvPicPr>
                        <pic:blipFill>
                          <a:blip r:embed="rId393"/>
                          <a:stretch>
                            <a:fillRect/>
                          </a:stretch>
                        </pic:blipFill>
                        <pic:spPr>
                          <a:xfrm rot="0">
                            <a:off x="0" y="0"/>
                            <a:ext cx="908006" cy="6350"/>
                          </a:xfrm>
                          <a:prstGeom prst="rect">
                            <a:avLst/>
                          </a:prstGeom>
                        </pic:spPr>
                      </pic:pic>
                    </a:graphicData>
                  </a:graphic>
                </wp:anchor>
              </w:drawing>
            </w:r>
            <w:r>
              <w:drawing>
                <wp:anchor distT="0" distB="0" distL="0" distR="0" simplePos="0" relativeHeight="252295168" behindDoc="0" locked="0" layoutInCell="1" allowOverlap="1">
                  <wp:simplePos x="0" y="0"/>
                  <wp:positionH relativeFrom="rightMargin">
                    <wp:posOffset>-1006448</wp:posOffset>
                  </wp:positionH>
                  <wp:positionV relativeFrom="topMargin">
                    <wp:posOffset>971560</wp:posOffset>
                  </wp:positionV>
                  <wp:extent cx="908006" cy="6415"/>
                  <wp:effectExtent l="0" t="0" r="0" b="0"/>
                  <wp:wrapNone/>
                  <wp:docPr id="462" name="IM 462"/>
                  <wp:cNvGraphicFramePr/>
                  <a:graphic>
                    <a:graphicData uri="http://schemas.openxmlformats.org/drawingml/2006/picture">
                      <pic:pic>
                        <pic:nvPicPr>
                          <pic:cNvPr id="462" name="IM 462"/>
                          <pic:cNvPicPr/>
                        </pic:nvPicPr>
                        <pic:blipFill>
                          <a:blip r:embed="rId394"/>
                          <a:stretch>
                            <a:fillRect/>
                          </a:stretch>
                        </pic:blipFill>
                        <pic:spPr>
                          <a:xfrm rot="0">
                            <a:off x="0" y="0"/>
                            <a:ext cx="908006" cy="6415"/>
                          </a:xfrm>
                          <a:prstGeom prst="rect">
                            <a:avLst/>
                          </a:prstGeom>
                        </pic:spPr>
                      </pic:pic>
                    </a:graphicData>
                  </a:graphic>
                </wp:anchor>
              </w:drawing>
            </w:r>
            <w:r>
              <w:drawing>
                <wp:anchor distT="0" distB="0" distL="0" distR="0" simplePos="0" relativeHeight="252296192" behindDoc="0" locked="0" layoutInCell="1" allowOverlap="1">
                  <wp:simplePos x="0" y="0"/>
                  <wp:positionH relativeFrom="rightMargin">
                    <wp:posOffset>-1019174</wp:posOffset>
                  </wp:positionH>
                  <wp:positionV relativeFrom="topMargin">
                    <wp:posOffset>2152722</wp:posOffset>
                  </wp:positionV>
                  <wp:extent cx="920733" cy="6350"/>
                  <wp:effectExtent l="0" t="0" r="0" b="0"/>
                  <wp:wrapNone/>
                  <wp:docPr id="464" name="IM 464"/>
                  <wp:cNvGraphicFramePr/>
                  <a:graphic>
                    <a:graphicData uri="http://schemas.openxmlformats.org/drawingml/2006/picture">
                      <pic:pic>
                        <pic:nvPicPr>
                          <pic:cNvPr id="464" name="IM 464"/>
                          <pic:cNvPicPr/>
                        </pic:nvPicPr>
                        <pic:blipFill>
                          <a:blip r:embed="rId395"/>
                          <a:stretch>
                            <a:fillRect/>
                          </a:stretch>
                        </pic:blipFill>
                        <pic:spPr>
                          <a:xfrm rot="0">
                            <a:off x="0" y="0"/>
                            <a:ext cx="920733" cy="6350"/>
                          </a:xfrm>
                          <a:prstGeom prst="rect">
                            <a:avLst/>
                          </a:prstGeom>
                        </pic:spPr>
                      </pic:pic>
                    </a:graphicData>
                  </a:graphic>
                </wp:anchor>
              </w:drawing>
            </w:r>
            <w:r>
              <w:rPr>
                <w:sz w:val="24"/>
                <w:szCs w:val="24"/>
                <w:b/>
                <w:bCs/>
                <w:color w:val="2070B0"/>
                <w:spacing w:val="-11"/>
              </w:rPr>
              <w:t>案</w:t>
            </w:r>
            <w:r>
              <w:rPr>
                <w:sz w:val="24"/>
                <w:szCs w:val="24"/>
                <w:color w:val="2070B0"/>
                <w:spacing w:val="17"/>
              </w:rPr>
              <w:t xml:space="preserve"> </w:t>
            </w:r>
            <w:r>
              <w:rPr>
                <w:sz w:val="24"/>
                <w:szCs w:val="24"/>
                <w:b/>
                <w:bCs/>
                <w:color w:val="2070B0"/>
                <w:spacing w:val="-11"/>
              </w:rPr>
              <w:t>例</w:t>
            </w:r>
            <w:r>
              <w:rPr>
                <w:sz w:val="24"/>
                <w:szCs w:val="24"/>
                <w:color w:val="2070B0"/>
                <w:spacing w:val="19"/>
              </w:rPr>
              <w:t xml:space="preserve"> </w:t>
            </w:r>
            <w:r>
              <w:rPr>
                <w:sz w:val="24"/>
                <w:szCs w:val="24"/>
                <w:b/>
                <w:bCs/>
                <w:color w:val="2070B0"/>
                <w:spacing w:val="-11"/>
              </w:rPr>
              <w:t>名</w:t>
            </w:r>
            <w:r>
              <w:rPr>
                <w:sz w:val="24"/>
                <w:szCs w:val="24"/>
                <w:color w:val="2070B0"/>
                <w:spacing w:val="17"/>
              </w:rPr>
              <w:t xml:space="preserve"> </w:t>
            </w:r>
            <w:r>
              <w:rPr>
                <w:sz w:val="24"/>
                <w:szCs w:val="24"/>
                <w:b/>
                <w:bCs/>
                <w:color w:val="2070B0"/>
                <w:spacing w:val="-11"/>
              </w:rPr>
              <w:t>称</w:t>
            </w:r>
          </w:p>
          <w:p>
            <w:pPr>
              <w:spacing w:line="352" w:lineRule="auto"/>
              <w:rPr>
                <w:rFonts w:ascii="Arial"/>
                <w:sz w:val="21"/>
              </w:rPr>
            </w:pPr>
            <w:r/>
          </w:p>
          <w:p>
            <w:pPr>
              <w:pStyle w:val="TableText"/>
              <w:ind w:left="23"/>
              <w:spacing w:before="78" w:line="222" w:lineRule="auto"/>
              <w:rPr>
                <w:sz w:val="24"/>
                <w:szCs w:val="24"/>
              </w:rPr>
            </w:pPr>
            <w:r>
              <w:rPr>
                <w:sz w:val="24"/>
                <w:szCs w:val="24"/>
                <w:b/>
                <w:bCs/>
                <w:color w:val="2070B0"/>
                <w:spacing w:val="-10"/>
              </w:rPr>
              <w:t>所</w:t>
            </w:r>
            <w:r>
              <w:rPr>
                <w:sz w:val="24"/>
                <w:szCs w:val="24"/>
                <w:color w:val="2070B0"/>
                <w:spacing w:val="18"/>
              </w:rPr>
              <w:t xml:space="preserve"> </w:t>
            </w:r>
            <w:r>
              <w:rPr>
                <w:sz w:val="24"/>
                <w:szCs w:val="24"/>
                <w:b/>
                <w:bCs/>
                <w:color w:val="2070B0"/>
                <w:spacing w:val="-10"/>
              </w:rPr>
              <w:t>属</w:t>
            </w:r>
            <w:r>
              <w:rPr>
                <w:sz w:val="24"/>
                <w:szCs w:val="24"/>
                <w:color w:val="2070B0"/>
                <w:spacing w:val="17"/>
              </w:rPr>
              <w:t xml:space="preserve"> </w:t>
            </w:r>
            <w:r>
              <w:rPr>
                <w:sz w:val="24"/>
                <w:szCs w:val="24"/>
                <w:b/>
                <w:bCs/>
                <w:color w:val="2070B0"/>
                <w:spacing w:val="-10"/>
              </w:rPr>
              <w:t>企</w:t>
            </w:r>
            <w:r>
              <w:rPr>
                <w:sz w:val="24"/>
                <w:szCs w:val="24"/>
                <w:color w:val="2070B0"/>
                <w:spacing w:val="21"/>
              </w:rPr>
              <w:t xml:space="preserve"> </w:t>
            </w:r>
            <w:r>
              <w:rPr>
                <w:sz w:val="24"/>
                <w:szCs w:val="24"/>
                <w:b/>
                <w:bCs/>
                <w:color w:val="2070B0"/>
                <w:spacing w:val="-10"/>
              </w:rPr>
              <w:t>业</w:t>
            </w:r>
          </w:p>
          <w:p>
            <w:pPr>
              <w:spacing w:line="449" w:lineRule="auto"/>
              <w:rPr>
                <w:rFonts w:ascii="Arial"/>
                <w:sz w:val="21"/>
              </w:rPr>
            </w:pPr>
            <w:r/>
          </w:p>
          <w:p>
            <w:pPr>
              <w:pStyle w:val="TableText"/>
              <w:ind w:left="23"/>
              <w:spacing w:before="78" w:line="222" w:lineRule="auto"/>
              <w:rPr>
                <w:sz w:val="24"/>
                <w:szCs w:val="24"/>
              </w:rPr>
            </w:pPr>
            <w:r>
              <w:rPr>
                <w:sz w:val="24"/>
                <w:szCs w:val="24"/>
                <w:b/>
                <w:bCs/>
                <w:color w:val="2070A0"/>
                <w:spacing w:val="-13"/>
              </w:rPr>
              <w:t>产</w:t>
            </w:r>
            <w:r>
              <w:rPr>
                <w:sz w:val="24"/>
                <w:szCs w:val="24"/>
                <w:color w:val="2070A0"/>
                <w:spacing w:val="31"/>
              </w:rPr>
              <w:t xml:space="preserve"> </w:t>
            </w:r>
            <w:r>
              <w:rPr>
                <w:sz w:val="24"/>
                <w:szCs w:val="24"/>
                <w:b/>
                <w:bCs/>
                <w:color w:val="2070A0"/>
                <w:spacing w:val="-13"/>
              </w:rPr>
              <w:t>品</w:t>
            </w:r>
            <w:r>
              <w:rPr>
                <w:sz w:val="24"/>
                <w:szCs w:val="24"/>
                <w:color w:val="2070A0"/>
                <w:spacing w:val="23"/>
              </w:rPr>
              <w:t xml:space="preserve"> </w:t>
            </w:r>
            <w:r>
              <w:rPr>
                <w:sz w:val="24"/>
                <w:szCs w:val="24"/>
                <w:b/>
                <w:bCs/>
                <w:color w:val="2070A0"/>
                <w:spacing w:val="-13"/>
              </w:rPr>
              <w:t>介</w:t>
            </w:r>
            <w:r>
              <w:rPr>
                <w:sz w:val="24"/>
                <w:szCs w:val="24"/>
                <w:color w:val="2070A0"/>
                <w:spacing w:val="21"/>
              </w:rPr>
              <w:t xml:space="preserve"> </w:t>
            </w:r>
            <w:r>
              <w:rPr>
                <w:sz w:val="24"/>
                <w:szCs w:val="24"/>
                <w:b/>
                <w:bCs/>
                <w:color w:val="2070A0"/>
                <w:spacing w:val="-13"/>
              </w:rPr>
              <w:t>绍</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3"/>
              <w:spacing w:before="78" w:line="223" w:lineRule="auto"/>
              <w:rPr>
                <w:sz w:val="24"/>
                <w:szCs w:val="24"/>
              </w:rPr>
            </w:pPr>
            <w:r>
              <w:rPr>
                <w:sz w:val="24"/>
                <w:szCs w:val="24"/>
                <w:b/>
                <w:bCs/>
                <w:color w:val="2070A0"/>
                <w:spacing w:val="-11"/>
              </w:rPr>
              <w:t>应</w:t>
            </w:r>
            <w:r>
              <w:rPr>
                <w:sz w:val="24"/>
                <w:szCs w:val="24"/>
                <w:color w:val="2070A0"/>
                <w:spacing w:val="21"/>
              </w:rPr>
              <w:t xml:space="preserve"> </w:t>
            </w:r>
            <w:r>
              <w:rPr>
                <w:sz w:val="24"/>
                <w:szCs w:val="24"/>
                <w:b/>
                <w:bCs/>
                <w:color w:val="2070A0"/>
                <w:spacing w:val="-11"/>
              </w:rPr>
              <w:t>用</w:t>
            </w:r>
            <w:r>
              <w:rPr>
                <w:sz w:val="24"/>
                <w:szCs w:val="24"/>
                <w:color w:val="2070A0"/>
                <w:spacing w:val="17"/>
              </w:rPr>
              <w:t xml:space="preserve"> </w:t>
            </w:r>
            <w:r>
              <w:rPr>
                <w:sz w:val="24"/>
                <w:szCs w:val="24"/>
                <w:b/>
                <w:bCs/>
                <w:color w:val="2070A0"/>
                <w:spacing w:val="-11"/>
              </w:rPr>
              <w:t>情</w:t>
            </w:r>
            <w:r>
              <w:rPr>
                <w:sz w:val="24"/>
                <w:szCs w:val="24"/>
                <w:color w:val="2070A0"/>
                <w:spacing w:val="19"/>
              </w:rPr>
              <w:t xml:space="preserve"> </w:t>
            </w:r>
            <w:r>
              <w:rPr>
                <w:sz w:val="24"/>
                <w:szCs w:val="24"/>
                <w:b/>
                <w:bCs/>
                <w:color w:val="2070A0"/>
                <w:spacing w:val="-11"/>
              </w:rPr>
              <w:t>况</w:t>
            </w:r>
          </w:p>
        </w:tc>
        <w:tc>
          <w:tcPr>
            <w:tcW w:w="6900" w:type="dxa"/>
            <w:vAlign w:val="top"/>
          </w:tcPr>
          <w:p>
            <w:pPr>
              <w:pStyle w:val="TableText"/>
              <w:ind w:left="138"/>
              <w:spacing w:before="73" w:line="220" w:lineRule="auto"/>
              <w:rPr>
                <w:sz w:val="24"/>
                <w:szCs w:val="24"/>
              </w:rPr>
            </w:pPr>
            <w:r>
              <w:rPr>
                <w:sz w:val="24"/>
                <w:szCs w:val="24"/>
                <w:b/>
                <w:bCs/>
                <w:spacing w:val="-4"/>
              </w:rPr>
              <w:t>水性无溶剂电子包装用聚氨酯合成革</w:t>
            </w:r>
          </w:p>
          <w:p>
            <w:pPr>
              <w:spacing w:line="354" w:lineRule="auto"/>
              <w:rPr>
                <w:rFonts w:ascii="Arial"/>
                <w:sz w:val="21"/>
              </w:rPr>
            </w:pPr>
            <w:r/>
          </w:p>
          <w:p>
            <w:pPr>
              <w:pStyle w:val="TableText"/>
              <w:ind w:left="138"/>
              <w:spacing w:before="78" w:line="221" w:lineRule="auto"/>
              <w:rPr>
                <w:sz w:val="24"/>
                <w:szCs w:val="24"/>
              </w:rPr>
            </w:pPr>
            <w:r>
              <w:rPr>
                <w:sz w:val="24"/>
                <w:szCs w:val="24"/>
                <w:b/>
                <w:bCs/>
                <w:spacing w:val="-4"/>
              </w:rPr>
              <w:t>安徽安利材料科技股份有限公司</w:t>
            </w:r>
          </w:p>
          <w:p>
            <w:pPr>
              <w:spacing w:line="341" w:lineRule="auto"/>
              <w:rPr>
                <w:rFonts w:ascii="Arial"/>
                <w:sz w:val="21"/>
              </w:rPr>
            </w:pPr>
            <w:r/>
          </w:p>
          <w:p>
            <w:pPr>
              <w:pStyle w:val="TableText"/>
              <w:ind w:left="134" w:right="6"/>
              <w:spacing w:before="62" w:line="295" w:lineRule="auto"/>
              <w:rPr>
                <w:sz w:val="17"/>
                <w:szCs w:val="17"/>
              </w:rPr>
            </w:pPr>
            <w:r>
              <w:rPr>
                <w:spacing w:val="-12"/>
              </w:rPr>
              <w:t>为解决目前市场上溶剂型电子包装革含有机溶剂、</w:t>
            </w:r>
            <w:r>
              <w:rPr>
                <w:rFonts w:ascii="SimSun" w:hAnsi="SimSun" w:eastAsia="SimSun" w:cs="SimSun"/>
                <w:spacing w:val="-12"/>
              </w:rPr>
              <w:t>VOC </w:t>
            </w:r>
            <w:r>
              <w:rPr>
                <w:spacing w:val="-12"/>
              </w:rPr>
              <w:t>含量较高、厚重、耐用性能差、</w:t>
            </w:r>
            <w:r>
              <w:rPr>
                <w:spacing w:val="17"/>
              </w:rPr>
              <w:t xml:space="preserve"> </w:t>
            </w:r>
            <w:r>
              <w:rPr>
                <w:spacing w:val="-12"/>
              </w:rPr>
              <w:t>不能满足品牌客户严苛的环保要求等问题，公司成功开发的水性</w:t>
            </w:r>
            <w:r>
              <w:rPr>
                <w:spacing w:val="-13"/>
              </w:rPr>
              <w:t>无溶剂电子包装用聚氨</w:t>
            </w:r>
            <w:r>
              <w:rPr/>
              <w:t xml:space="preserve"> </w:t>
            </w:r>
            <w:r>
              <w:rPr>
                <w:spacing w:val="-12"/>
              </w:rPr>
              <w:t>酯合成革，具有生态环保、超薄轻量化、高耐用性等特点，成为众多知</w:t>
            </w:r>
            <w:r>
              <w:rPr>
                <w:spacing w:val="-13"/>
              </w:rPr>
              <w:t>名厂商的优选材</w:t>
            </w:r>
            <w:r>
              <w:rPr/>
              <w:t xml:space="preserve"> </w:t>
            </w:r>
            <w:r>
              <w:rPr>
                <w:sz w:val="17"/>
                <w:szCs w:val="17"/>
                <w:spacing w:val="6"/>
              </w:rPr>
              <w:t>料，市场前景广阔。该产品关键技术为国际领先水平，获相关授权发明专利3项。</w:t>
            </w:r>
          </w:p>
          <w:p>
            <w:pPr>
              <w:spacing w:line="291" w:lineRule="auto"/>
              <w:rPr>
                <w:rFonts w:ascii="Arial"/>
                <w:sz w:val="21"/>
              </w:rPr>
            </w:pPr>
            <w:r/>
          </w:p>
          <w:p>
            <w:pPr>
              <w:spacing w:line="291" w:lineRule="auto"/>
              <w:rPr>
                <w:rFonts w:ascii="Arial"/>
                <w:sz w:val="21"/>
              </w:rPr>
            </w:pPr>
            <w:r/>
          </w:p>
          <w:p>
            <w:pPr>
              <w:pStyle w:val="TableText"/>
              <w:ind w:left="134"/>
              <w:spacing w:before="62" w:line="263" w:lineRule="auto"/>
              <w:jc w:val="both"/>
              <w:rPr/>
            </w:pPr>
            <w:r>
              <w:rPr>
                <w:spacing w:val="-7"/>
              </w:rPr>
              <w:t>水性无溶剂电子包装用聚氨酯合成革，因其环保性</w:t>
            </w:r>
            <w:r>
              <w:rPr>
                <w:spacing w:val="-8"/>
              </w:rPr>
              <w:t>能突出、高耐用性能、轻薄舒适等</w:t>
            </w:r>
            <w:r>
              <w:rPr/>
              <w:t xml:space="preserve"> </w:t>
            </w:r>
            <w:r>
              <w:rPr>
                <w:spacing w:val="-7"/>
              </w:rPr>
              <w:t>优势，广泛应用于手机背板、手机保护套和平板电脑保护套等数码电</w:t>
            </w:r>
            <w:r>
              <w:rPr>
                <w:spacing w:val="-8"/>
              </w:rPr>
              <w:t>子产品的加工制</w:t>
            </w:r>
            <w:r>
              <w:rPr/>
              <w:t xml:space="preserve"> </w:t>
            </w:r>
            <w:r>
              <w:rPr>
                <w:spacing w:val="-6"/>
              </w:rPr>
              <w:t>作，通过与苹果、华为、三星、小米、</w:t>
            </w:r>
            <w:r>
              <w:rPr>
                <w:rFonts w:ascii="SimSun" w:hAnsi="SimSun" w:eastAsia="SimSun" w:cs="SimSun"/>
                <w:spacing w:val="-6"/>
              </w:rPr>
              <w:t>OPPO</w:t>
            </w:r>
            <w:r>
              <w:rPr>
                <w:rFonts w:ascii="SimSun" w:hAnsi="SimSun" w:eastAsia="SimSun" w:cs="SimSun"/>
                <w:spacing w:val="52"/>
              </w:rPr>
              <w:t xml:space="preserve"> </w:t>
            </w:r>
            <w:r>
              <w:rPr>
                <w:spacing w:val="-6"/>
              </w:rPr>
              <w:t>等国内外知名品牌的良好合作，</w:t>
            </w:r>
            <w:r>
              <w:rPr>
                <w:spacing w:val="-7"/>
              </w:rPr>
              <w:t>产品成</w:t>
            </w:r>
            <w:r>
              <w:rPr/>
              <w:t xml:space="preserve"> </w:t>
            </w:r>
            <w:r>
              <w:rPr>
                <w:spacing w:val="-10"/>
              </w:rPr>
              <w:t>功打入欧美、日韩等高端市场，成为公司新的利润增长点。</w:t>
            </w:r>
          </w:p>
        </w:tc>
      </w:tr>
    </w:tbl>
    <w:p>
      <w:pPr>
        <w:pStyle w:val="BodyText"/>
        <w:spacing w:line="279" w:lineRule="auto"/>
        <w:rPr>
          <w:sz w:val="21"/>
        </w:rPr>
      </w:pPr>
      <w:r/>
    </w:p>
    <w:p>
      <w:pPr>
        <w:pStyle w:val="BodyText"/>
        <w:spacing w:line="279" w:lineRule="auto"/>
        <w:rPr>
          <w:sz w:val="21"/>
        </w:rPr>
      </w:pPr>
      <w:r/>
    </w:p>
    <w:p>
      <w:pPr>
        <w:pStyle w:val="BodyText"/>
        <w:spacing w:line="279" w:lineRule="auto"/>
        <w:rPr>
          <w:sz w:val="21"/>
        </w:rPr>
      </w:pPr>
      <w:r/>
    </w:p>
    <w:p>
      <w:pPr>
        <w:pStyle w:val="BodyText"/>
        <w:spacing w:line="279" w:lineRule="auto"/>
        <w:rPr>
          <w:sz w:val="21"/>
        </w:rPr>
      </w:pPr>
      <w:r/>
    </w:p>
    <w:p>
      <w:pPr>
        <w:ind w:left="5949"/>
        <w:spacing w:before="62" w:line="221" w:lineRule="auto"/>
        <w:rPr>
          <w:rFonts w:ascii="SimHei" w:hAnsi="SimHei" w:eastAsia="SimHei" w:cs="SimHei"/>
          <w:sz w:val="19"/>
          <w:szCs w:val="19"/>
        </w:rPr>
      </w:pPr>
      <w:r>
        <w:drawing>
          <wp:anchor distT="0" distB="0" distL="0" distR="0" simplePos="0" relativeHeight="252288000" behindDoc="1" locked="0" layoutInCell="1" allowOverlap="1">
            <wp:simplePos x="0" y="0"/>
            <wp:positionH relativeFrom="column">
              <wp:posOffset>1308061</wp:posOffset>
            </wp:positionH>
            <wp:positionV relativeFrom="paragraph">
              <wp:posOffset>-288279</wp:posOffset>
            </wp:positionV>
            <wp:extent cx="3899001" cy="3835490"/>
            <wp:effectExtent l="0" t="0" r="0" b="0"/>
            <wp:wrapNone/>
            <wp:docPr id="466" name="IM 466"/>
            <wp:cNvGraphicFramePr/>
            <a:graphic>
              <a:graphicData uri="http://schemas.openxmlformats.org/drawingml/2006/picture">
                <pic:pic>
                  <pic:nvPicPr>
                    <pic:cNvPr id="466" name="IM 466"/>
                    <pic:cNvPicPr/>
                  </pic:nvPicPr>
                  <pic:blipFill>
                    <a:blip r:embed="rId396"/>
                    <a:stretch>
                      <a:fillRect/>
                    </a:stretch>
                  </pic:blipFill>
                  <pic:spPr>
                    <a:xfrm rot="0">
                      <a:off x="0" y="0"/>
                      <a:ext cx="3899001" cy="3835490"/>
                    </a:xfrm>
                    <a:prstGeom prst="rect">
                      <a:avLst/>
                    </a:prstGeom>
                  </pic:spPr>
                </pic:pic>
              </a:graphicData>
            </a:graphic>
          </wp:anchor>
        </w:drawing>
      </w:r>
      <w:r>
        <w:rPr>
          <w:rFonts w:ascii="SimHei" w:hAnsi="SimHei" w:eastAsia="SimHei" w:cs="SimHei"/>
          <w:sz w:val="19"/>
          <w:szCs w:val="19"/>
          <w:color w:val="3050A0"/>
          <w:spacing w:val="-4"/>
        </w:rPr>
        <w:t>抗</w:t>
      </w:r>
      <w:r>
        <w:rPr>
          <w:rFonts w:ascii="SimHei" w:hAnsi="SimHei" w:eastAsia="SimHei" w:cs="SimHei"/>
          <w:sz w:val="19"/>
          <w:szCs w:val="19"/>
          <w:color w:val="3050A0"/>
          <w:spacing w:val="-28"/>
        </w:rPr>
        <w:t xml:space="preserve"> </w:t>
      </w:r>
      <w:r>
        <w:rPr>
          <w:rFonts w:ascii="SimHei" w:hAnsi="SimHei" w:eastAsia="SimHei" w:cs="SimHei"/>
          <w:sz w:val="19"/>
          <w:szCs w:val="19"/>
          <w:color w:val="3050A0"/>
          <w:spacing w:val="-4"/>
        </w:rPr>
        <w:t>菌</w:t>
      </w:r>
    </w:p>
    <w:p>
      <w:pPr>
        <w:pStyle w:val="BodyText"/>
        <w:ind w:left="5770"/>
        <w:spacing w:before="115" w:line="196" w:lineRule="auto"/>
        <w:rPr/>
      </w:pPr>
      <w:r>
        <w:rPr>
          <w:color w:val="205090"/>
          <w:spacing w:val="-1"/>
        </w:rPr>
        <w:t>Antibiosis</w:t>
      </w:r>
    </w:p>
    <w:p>
      <w:pPr>
        <w:ind w:left="4479"/>
        <w:spacing w:before="115" w:line="221" w:lineRule="auto"/>
        <w:rPr>
          <w:rFonts w:ascii="SimHei" w:hAnsi="SimHei" w:eastAsia="SimHei" w:cs="SimHei"/>
          <w:sz w:val="15"/>
          <w:szCs w:val="15"/>
        </w:rPr>
      </w:pPr>
      <w:r>
        <w:pict>
          <v:shape id="_x0000_s1120" style="position:absolute;margin-left:156.659pt;margin-top:7.39321pt;mso-position-vertical-relative:text;mso-position-horizontal-relative:text;width:34.7pt;height:16.55pt;z-index:252292096;" filled="false" stroked="false" type="#_x0000_t202">
            <v:fill on="false"/>
            <v:stroke on="false"/>
            <v:path/>
            <v:imagedata o:title=""/>
            <o:lock v:ext="edit" aspectratio="false"/>
            <v:textbox inset="0mm,0mm,0mm,0mm">
              <w:txbxContent>
                <w:p>
                  <w:pPr>
                    <w:spacing w:before="19" w:line="224" w:lineRule="auto"/>
                    <w:jc w:val="right"/>
                    <w:rPr>
                      <w:rFonts w:ascii="SimHei" w:hAnsi="SimHei" w:eastAsia="SimHei" w:cs="SimHei"/>
                      <w:sz w:val="24"/>
                      <w:szCs w:val="24"/>
                    </w:rPr>
                  </w:pPr>
                  <w:r>
                    <w:rPr>
                      <w:rFonts w:ascii="SimHei" w:hAnsi="SimHei" w:eastAsia="SimHei" w:cs="SimHei"/>
                      <w:sz w:val="24"/>
                      <w:szCs w:val="24"/>
                      <w:b/>
                      <w:bCs/>
                      <w:color w:val="3060A0"/>
                      <w:spacing w:val="-19"/>
                      <w:w w:val="96"/>
                    </w:rPr>
                    <w:t>生</w:t>
                  </w:r>
                  <w:r>
                    <w:rPr>
                      <w:rFonts w:ascii="SimHei" w:hAnsi="SimHei" w:eastAsia="SimHei" w:cs="SimHei"/>
                      <w:sz w:val="24"/>
                      <w:szCs w:val="24"/>
                      <w:b/>
                      <w:bCs/>
                      <w:color w:val="3060A0"/>
                      <w:spacing w:val="-18"/>
                      <w:w w:val="96"/>
                    </w:rPr>
                    <w:t>物</w:t>
                  </w:r>
                  <w:r>
                    <w:rPr>
                      <w:rFonts w:ascii="SimHei" w:hAnsi="SimHei" w:eastAsia="SimHei" w:cs="SimHei"/>
                      <w:sz w:val="24"/>
                      <w:szCs w:val="24"/>
                      <w:b/>
                      <w:bCs/>
                      <w:color w:val="3060A0"/>
                      <w:spacing w:val="-11"/>
                      <w:w w:val="96"/>
                    </w:rPr>
                    <w:t>基</w:t>
                  </w:r>
                </w:p>
              </w:txbxContent>
            </v:textbox>
          </v:shape>
        </w:pict>
      </w:r>
      <w:r>
        <w:rPr>
          <w:rFonts w:ascii="SimHei" w:hAnsi="SimHei" w:eastAsia="SimHei" w:cs="SimHei"/>
          <w:sz w:val="15"/>
          <w:szCs w:val="15"/>
          <w:color w:val="306090"/>
          <w:spacing w:val="22"/>
        </w:rPr>
        <w:t>无溶剂</w:t>
      </w:r>
    </w:p>
    <w:p>
      <w:pPr>
        <w:pStyle w:val="BodyText"/>
        <w:ind w:left="4420"/>
        <w:spacing w:before="40" w:line="143" w:lineRule="exact"/>
        <w:rPr>
          <w:sz w:val="11"/>
          <w:szCs w:val="11"/>
        </w:rPr>
      </w:pPr>
      <w:r>
        <w:pict>
          <v:shape id="_x0000_s1122" style="position:absolute;margin-left:265.5pt;margin-top:6.05423pt;mso-position-vertical-relative:text;mso-position-horizontal-relative:text;width:34.45pt;height:25.15pt;z-index:252290048;" filled="false" stroked="false" type="#_x0000_t202">
            <v:fill on="false"/>
            <v:stroke on="false"/>
            <v:path/>
            <v:imagedata o:title=""/>
            <o:lock v:ext="edit" aspectratio="false"/>
            <v:textbox inset="0mm,0mm,0mm,0mm">
              <w:txbxContent>
                <w:p>
                  <w:pPr>
                    <w:ind w:left="123"/>
                    <w:spacing w:before="19" w:line="222" w:lineRule="auto"/>
                    <w:rPr>
                      <w:rFonts w:ascii="SimHei" w:hAnsi="SimHei" w:eastAsia="SimHei" w:cs="SimHei"/>
                      <w:sz w:val="24"/>
                      <w:szCs w:val="24"/>
                    </w:rPr>
                  </w:pPr>
                  <w:r>
                    <w:rPr>
                      <w:rFonts w:ascii="SimHei" w:hAnsi="SimHei" w:eastAsia="SimHei" w:cs="SimHei"/>
                      <w:sz w:val="24"/>
                      <w:szCs w:val="24"/>
                      <w:b/>
                      <w:bCs/>
                      <w:color w:val="3060A0"/>
                      <w:spacing w:val="-11"/>
                    </w:rPr>
                    <w:t>水性</w:t>
                  </w:r>
                </w:p>
                <w:p>
                  <w:pPr>
                    <w:pStyle w:val="BodyText"/>
                    <w:ind w:left="20"/>
                    <w:spacing w:before="10" w:line="164" w:lineRule="exact"/>
                    <w:rPr>
                      <w:sz w:val="12"/>
                      <w:szCs w:val="12"/>
                    </w:rPr>
                  </w:pPr>
                  <w:r>
                    <w:rPr>
                      <w:sz w:val="12"/>
                      <w:szCs w:val="12"/>
                      <w:color w:val="206090"/>
                      <w:spacing w:val="-4"/>
                      <w:position w:val="1"/>
                    </w:rPr>
                    <w:t>Water-based</w:t>
                  </w:r>
                </w:p>
              </w:txbxContent>
            </v:textbox>
          </v:shape>
        </w:pict>
      </w:r>
      <w:r>
        <w:rPr>
          <w:sz w:val="11"/>
          <w:szCs w:val="11"/>
          <w:color w:val="305090"/>
          <w:spacing w:val="-1"/>
        </w:rPr>
        <w:t>Solvent-free</w:t>
      </w:r>
    </w:p>
    <w:p>
      <w:pPr>
        <w:pStyle w:val="BodyText"/>
        <w:ind w:left="3129"/>
        <w:spacing w:line="226" w:lineRule="exact"/>
        <w:rPr>
          <w:sz w:val="17"/>
          <w:szCs w:val="17"/>
        </w:rPr>
      </w:pPr>
      <w:r>
        <w:rPr>
          <w:sz w:val="17"/>
          <w:szCs w:val="17"/>
          <w:color w:val="205090"/>
          <w:spacing w:val="-2"/>
          <w:position w:val="1"/>
        </w:rPr>
        <w:t>Bio-based</w:t>
      </w:r>
    </w:p>
    <w:p>
      <w:pPr>
        <w:ind w:left="4553"/>
        <w:spacing w:before="243" w:line="222" w:lineRule="auto"/>
        <w:rPr>
          <w:rFonts w:ascii="SimHei" w:hAnsi="SimHei" w:eastAsia="SimHei" w:cs="SimHei"/>
          <w:sz w:val="24"/>
          <w:szCs w:val="24"/>
        </w:rPr>
      </w:pPr>
      <w:r>
        <w:pict>
          <v:shape id="_x0000_s1124" style="position:absolute;margin-left:331.496pt;margin-top:18.7119pt;mso-position-vertical-relative:text;mso-position-horizontal-relative:text;width:29.95pt;height:17.7pt;z-index:252291072;" filled="false" stroked="false" type="#_x0000_t202">
            <v:fill on="false"/>
            <v:stroke on="false"/>
            <v:path/>
            <v:imagedata o:title=""/>
            <o:lock v:ext="edit" aspectratio="false"/>
            <v:textbox inset="0mm,0mm,0mm,0mm">
              <w:txbxContent>
                <w:p>
                  <w:pPr>
                    <w:ind w:left="20"/>
                    <w:spacing w:before="19" w:line="197" w:lineRule="auto"/>
                    <w:rPr>
                      <w:rFonts w:ascii="SimHei" w:hAnsi="SimHei" w:eastAsia="SimHei" w:cs="SimHei"/>
                      <w:sz w:val="19"/>
                      <w:szCs w:val="19"/>
                    </w:rPr>
                  </w:pPr>
                  <w:r>
                    <w:rPr>
                      <w:rFonts w:ascii="SimHei" w:hAnsi="SimHei" w:eastAsia="SimHei" w:cs="SimHei"/>
                      <w:sz w:val="19"/>
                      <w:szCs w:val="19"/>
                      <w:color w:val="3060A0"/>
                      <w:spacing w:val="-3"/>
                    </w:rPr>
                    <w:t>易去污</w:t>
                  </w:r>
                </w:p>
                <w:p>
                  <w:pPr>
                    <w:ind w:left="40"/>
                    <w:spacing w:line="191"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05080"/>
                      <w:spacing w:val="-5"/>
                    </w:rPr>
                    <w:t>Easy clean</w:t>
                  </w:r>
                </w:p>
              </w:txbxContent>
            </v:textbox>
          </v:shape>
        </w:pict>
      </w:r>
      <w:r>
        <w:rPr>
          <w:rFonts w:ascii="SimHei" w:hAnsi="SimHei" w:eastAsia="SimHei" w:cs="SimHei"/>
          <w:sz w:val="24"/>
          <w:szCs w:val="24"/>
          <w:b/>
          <w:bCs/>
          <w:color w:val="3050A0"/>
          <w:spacing w:val="-18"/>
        </w:rPr>
        <w:t>赛丽康</w:t>
      </w:r>
    </w:p>
    <w:p>
      <w:pPr>
        <w:pStyle w:val="BodyText"/>
        <w:ind w:left="4650"/>
        <w:spacing w:before="5" w:line="198" w:lineRule="auto"/>
        <w:rPr>
          <w:sz w:val="12"/>
          <w:szCs w:val="12"/>
        </w:rPr>
      </w:pPr>
      <w:r>
        <w:rPr>
          <w:sz w:val="12"/>
          <w:szCs w:val="12"/>
          <w:b/>
          <w:bCs/>
          <w:color w:val="3060A0"/>
          <w:spacing w:val="-1"/>
        </w:rPr>
        <w:t>Silicon</w:t>
      </w:r>
    </w:p>
    <w:p>
      <w:pPr>
        <w:ind w:left="3660"/>
        <w:spacing w:before="180" w:line="221" w:lineRule="auto"/>
        <w:rPr>
          <w:rFonts w:ascii="SimHei" w:hAnsi="SimHei" w:eastAsia="SimHei" w:cs="SimHei"/>
          <w:sz w:val="12"/>
          <w:szCs w:val="12"/>
        </w:rPr>
      </w:pPr>
      <w:r>
        <w:pict>
          <v:shape id="_x0000_s1126" style="position:absolute;margin-left:270.5pt;margin-top:4.523pt;mso-position-vertical-relative:text;mso-position-horizontal-relative:text;width:18.2pt;height:9.25pt;z-index:252293120;"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2"/>
                      <w:szCs w:val="12"/>
                    </w:rPr>
                  </w:pPr>
                  <w:r>
                    <w:rPr>
                      <w:rFonts w:ascii="SimHei" w:hAnsi="SimHei" w:eastAsia="SimHei" w:cs="SimHei"/>
                      <w:sz w:val="12"/>
                      <w:szCs w:val="12"/>
                      <w:color w:val="306090"/>
                      <w:spacing w:val="-9"/>
                    </w:rPr>
                    <w:t>可回收</w:t>
                  </w:r>
                </w:p>
              </w:txbxContent>
            </v:textbox>
          </v:shape>
        </w:pict>
      </w:r>
      <w:r>
        <w:rPr>
          <w:rFonts w:ascii="SimHei" w:hAnsi="SimHei" w:eastAsia="SimHei" w:cs="SimHei"/>
          <w:sz w:val="12"/>
          <w:szCs w:val="12"/>
          <w:color w:val="306090"/>
          <w:spacing w:val="-2"/>
        </w:rPr>
        <w:t>素皮</w:t>
      </w:r>
    </w:p>
    <w:p>
      <w:pPr>
        <w:ind w:left="5429"/>
        <w:spacing w:before="37" w:line="222" w:lineRule="auto"/>
        <w:rPr>
          <w:rFonts w:ascii="SimHei" w:hAnsi="SimHei" w:eastAsia="SimHei" w:cs="SimHei"/>
          <w:sz w:val="12"/>
          <w:szCs w:val="12"/>
        </w:rPr>
      </w:pPr>
      <w:r>
        <w:rPr>
          <w:rFonts w:ascii="SimHei" w:hAnsi="SimHei" w:eastAsia="SimHei" w:cs="SimHei"/>
          <w:sz w:val="12"/>
          <w:szCs w:val="12"/>
          <w:color w:val="406090"/>
          <w:spacing w:val="8"/>
        </w:rPr>
        <w:t>可路解</w:t>
      </w:r>
    </w:p>
    <w:p>
      <w:pPr>
        <w:ind w:left="4431"/>
        <w:spacing w:before="83" w:line="221" w:lineRule="auto"/>
        <w:rPr>
          <w:rFonts w:ascii="SimHei" w:hAnsi="SimHei" w:eastAsia="SimHei" w:cs="SimHei"/>
          <w:sz w:val="12"/>
          <w:szCs w:val="12"/>
        </w:rPr>
      </w:pPr>
      <w:r>
        <w:rPr>
          <w:rFonts w:ascii="SimHei" w:hAnsi="SimHei" w:eastAsia="SimHei" w:cs="SimHei"/>
          <w:sz w:val="12"/>
          <w:szCs w:val="12"/>
          <w:b/>
          <w:bCs/>
          <w:color w:val="306090"/>
          <w:spacing w:val="-7"/>
        </w:rPr>
        <w:t>防</w:t>
      </w:r>
      <w:r>
        <w:rPr>
          <w:rFonts w:ascii="SimHei" w:hAnsi="SimHei" w:eastAsia="SimHei" w:cs="SimHei"/>
          <w:sz w:val="12"/>
          <w:szCs w:val="12"/>
          <w:color w:val="306090"/>
        </w:rPr>
        <w:t xml:space="preserve"> </w:t>
      </w:r>
      <w:r>
        <w:rPr>
          <w:rFonts w:ascii="SimHei" w:hAnsi="SimHei" w:eastAsia="SimHei" w:cs="SimHei"/>
          <w:sz w:val="12"/>
          <w:szCs w:val="12"/>
          <w:b/>
          <w:bCs/>
          <w:color w:val="306090"/>
          <w:spacing w:val="-7"/>
        </w:rPr>
        <w:t>霉</w:t>
      </w:r>
    </w:p>
    <w:p>
      <w:pPr>
        <w:ind w:left="4369"/>
        <w:spacing w:before="32" w:line="188" w:lineRule="auto"/>
        <w:rPr>
          <w:rFonts w:ascii="Times New Roman" w:hAnsi="Times New Roman" w:eastAsia="Times New Roman" w:cs="Times New Roman"/>
          <w:sz w:val="7"/>
          <w:szCs w:val="7"/>
        </w:rPr>
      </w:pPr>
      <w:r>
        <w:rPr>
          <w:rFonts w:ascii="Times New Roman" w:hAnsi="Times New Roman" w:eastAsia="Times New Roman" w:cs="Times New Roman"/>
          <w:sz w:val="7"/>
          <w:szCs w:val="7"/>
          <w:b/>
          <w:bCs/>
          <w:color w:val="3060A0"/>
        </w:rPr>
        <w:t>Mould</w:t>
      </w:r>
      <w:r>
        <w:rPr>
          <w:rFonts w:ascii="Times New Roman" w:hAnsi="Times New Roman" w:eastAsia="Times New Roman" w:cs="Times New Roman"/>
          <w:sz w:val="7"/>
          <w:szCs w:val="7"/>
          <w:b/>
          <w:bCs/>
          <w:color w:val="3060A0"/>
          <w:spacing w:val="3"/>
        </w:rPr>
        <w:t xml:space="preserve"> </w:t>
      </w:r>
      <w:r>
        <w:rPr>
          <w:rFonts w:ascii="Times New Roman" w:hAnsi="Times New Roman" w:eastAsia="Times New Roman" w:cs="Times New Roman"/>
          <w:sz w:val="7"/>
          <w:szCs w:val="7"/>
          <w:b/>
          <w:bCs/>
          <w:color w:val="3060A0"/>
        </w:rPr>
        <w:t>proof</w:t>
      </w:r>
    </w:p>
    <w:p>
      <w:pPr>
        <w:pStyle w:val="BodyText"/>
        <w:spacing w:line="14" w:lineRule="auto"/>
        <w:rPr>
          <w:sz w:val="2"/>
        </w:rPr>
      </w:pPr>
      <w:r>
        <w:rPr>
          <w:sz w:val="2"/>
          <w:szCs w:val="2"/>
        </w:rPr>
        <w:br w:type="column"/>
      </w:r>
    </w:p>
    <w:p>
      <w:pPr>
        <w:ind w:firstLine="19"/>
        <w:spacing w:line="468" w:lineRule="exact"/>
        <w:rPr/>
      </w:pPr>
      <w:r>
        <w:rPr>
          <w:position w:val="-9"/>
        </w:rPr>
        <w:pict>
          <v:group id="_x0000_s1128" style="mso-position-vertical-relative:line;mso-position-horizontal-relative:char;width:425.05pt;height:23.5pt;" filled="false" stroked="false" coordsize="8500,470" coordorigin="0,0">
            <v:shape id="_x0000_s1130" style="position:absolute;left:20;top:0;width:8420;height:470;" filled="false" stroked="false" type="#_x0000_t75">
              <v:imagedata o:title="" r:id="rId397"/>
            </v:shape>
            <v:shape id="_x0000_s1132" style="position:absolute;left:134;top:97;width:8250;height:372;" filled="false" stroked="false" type="#_x0000_t202">
              <v:fill on="false"/>
              <v:stroke on="false"/>
              <v:path/>
              <v:imagedata o:title=""/>
              <o:lock v:ext="edit" aspectratio="false"/>
              <v:textbox inset="0mm,0mm,0mm,0mm">
                <w:txbxContent>
                  <w:p>
                    <w:pPr>
                      <w:ind w:left="20"/>
                      <w:spacing w:before="20" w:line="220" w:lineRule="auto"/>
                      <w:rPr>
                        <w:rFonts w:ascii="Times New Roman" w:hAnsi="Times New Roman" w:eastAsia="Times New Roman" w:cs="Times New Roman"/>
                        <w:sz w:val="39"/>
                        <w:szCs w:val="39"/>
                      </w:rPr>
                    </w:pPr>
                    <w:r>
                      <w:rPr>
                        <w:rFonts w:ascii="SimHei" w:hAnsi="SimHei" w:eastAsia="SimHei" w:cs="SimHei"/>
                        <w:sz w:val="31"/>
                        <w:szCs w:val="31"/>
                        <w:b/>
                        <w:bCs/>
                        <w:color w:val="FFFFFF"/>
                        <w:spacing w:val="-2"/>
                        <w:position w:val="1"/>
                      </w:rPr>
                      <w:t>精选案例</w:t>
                    </w:r>
                    <w:r>
                      <w:rPr>
                        <w:rFonts w:ascii="SimHei" w:hAnsi="SimHei" w:eastAsia="SimHei" w:cs="SimHei"/>
                        <w:sz w:val="31"/>
                        <w:szCs w:val="31"/>
                        <w:color w:val="FFFFFF"/>
                        <w:spacing w:val="-2"/>
                        <w:position w:val="1"/>
                      </w:rPr>
                      <w:t xml:space="preserve">                                           </w:t>
                    </w:r>
                    <w:r>
                      <w:rPr>
                        <w:rFonts w:ascii="Times New Roman" w:hAnsi="Times New Roman" w:eastAsia="Times New Roman" w:cs="Times New Roman"/>
                        <w:sz w:val="39"/>
                        <w:szCs w:val="39"/>
                        <w:b/>
                        <w:bCs/>
                        <w:color w:val="2080D0"/>
                        <w:spacing w:val="-2"/>
                        <w:position w:val="-4"/>
                      </w:rPr>
                      <w:t>10</w:t>
                    </w:r>
                  </w:p>
                </w:txbxContent>
              </v:textbox>
            </v:shape>
            <v:shape id="_x0000_s1134" style="position:absolute;left:0;top:19;width:8500;height:11;" filled="false" stroked="false" type="#_x0000_t75">
              <v:imagedata o:title="" r:id="rId398"/>
            </v:shape>
          </v:group>
        </w:pict>
      </w:r>
    </w:p>
    <w:p>
      <w:pPr>
        <w:spacing w:before="14"/>
        <w:rPr/>
      </w:pPr>
      <w:r/>
    </w:p>
    <w:p>
      <w:pPr>
        <w:spacing w:before="13"/>
        <w:rPr/>
      </w:pPr>
      <w:r/>
    </w:p>
    <w:tbl>
      <w:tblPr>
        <w:tblStyle w:val="TableNormal"/>
        <w:tblW w:w="8487"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60"/>
        <w:gridCol w:w="6927"/>
      </w:tblGrid>
      <w:tr>
        <w:trPr>
          <w:trHeight w:val="11148" w:hRule="atLeast"/>
        </w:trPr>
        <w:tc>
          <w:tcPr>
            <w:tcW w:w="156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2"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1969" w:hRule="atLeast"/>
              </w:trPr>
              <w:tc>
                <w:tcPr>
                  <w:tcW w:w="1439" w:type="dxa"/>
                  <w:vAlign w:val="top"/>
                  <w:tcBorders>
                    <w:bottom w:val="single" w:color="0000FF" w:sz="4" w:space="0"/>
                    <w:top w:val="single" w:color="0000FF" w:sz="4" w:space="0"/>
                  </w:tcBorders>
                </w:tcPr>
                <w:p>
                  <w:pPr>
                    <w:pStyle w:val="TableText"/>
                    <w:ind w:left="23"/>
                    <w:spacing w:before="144"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2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27" w:type="dxa"/>
            <w:vAlign w:val="top"/>
          </w:tcPr>
          <w:p>
            <w:pPr>
              <w:pStyle w:val="TableText"/>
              <w:ind w:left="163"/>
              <w:spacing w:before="74" w:line="222" w:lineRule="auto"/>
              <w:rPr>
                <w:sz w:val="24"/>
                <w:szCs w:val="24"/>
              </w:rPr>
            </w:pPr>
            <w:r>
              <w:rPr>
                <w:sz w:val="24"/>
                <w:szCs w:val="24"/>
                <w:b/>
                <w:bCs/>
                <w:spacing w:val="-4"/>
              </w:rPr>
              <w:t>微创介入医疗中空纤维管</w:t>
            </w:r>
          </w:p>
          <w:p>
            <w:pPr>
              <w:spacing w:line="351" w:lineRule="auto"/>
              <w:rPr>
                <w:rFonts w:ascii="Arial"/>
                <w:sz w:val="21"/>
              </w:rPr>
            </w:pPr>
            <w:r/>
          </w:p>
          <w:p>
            <w:pPr>
              <w:pStyle w:val="TableText"/>
              <w:ind w:left="163"/>
              <w:spacing w:before="78" w:line="222" w:lineRule="auto"/>
              <w:rPr>
                <w:sz w:val="24"/>
                <w:szCs w:val="24"/>
              </w:rPr>
            </w:pPr>
            <w:r>
              <w:rPr>
                <w:sz w:val="24"/>
                <w:szCs w:val="24"/>
                <w:b/>
                <w:bCs/>
                <w:spacing w:val="17"/>
              </w:rPr>
              <w:t>浙江脉通智造科技(集团)有限公司</w:t>
            </w:r>
          </w:p>
          <w:p>
            <w:pPr>
              <w:spacing w:line="348" w:lineRule="auto"/>
              <w:rPr>
                <w:rFonts w:ascii="Arial"/>
                <w:sz w:val="21"/>
              </w:rPr>
            </w:pPr>
            <w:r/>
          </w:p>
          <w:p>
            <w:pPr>
              <w:pStyle w:val="TableText"/>
              <w:ind w:left="159"/>
              <w:spacing w:before="62" w:line="292" w:lineRule="auto"/>
              <w:jc w:val="both"/>
              <w:rPr/>
            </w:pPr>
            <w:r>
              <w:rPr>
                <w:spacing w:val="-7"/>
              </w:rPr>
              <w:t>该产品研发团队攻克了中空纤维管制造、尺寸精度</w:t>
            </w:r>
            <w:r>
              <w:rPr>
                <w:spacing w:val="-8"/>
              </w:rPr>
              <w:t>、复合增强、球囊强韧、嵌套焊接</w:t>
            </w:r>
            <w:r>
              <w:rPr/>
              <w:t xml:space="preserve"> </w:t>
            </w:r>
            <w:r>
              <w:rPr>
                <w:spacing w:val="-7"/>
              </w:rPr>
              <w:t>等关键技术，本产品具有优良的生物相容性、很小的壁</w:t>
            </w:r>
            <w:r>
              <w:rPr>
                <w:spacing w:val="-8"/>
              </w:rPr>
              <w:t>厚、足够的轴向和径向强度以</w:t>
            </w:r>
            <w:r>
              <w:rPr/>
              <w:t xml:space="preserve"> </w:t>
            </w:r>
            <w:r>
              <w:rPr>
                <w:spacing w:val="-7"/>
              </w:rPr>
              <w:t>及适用于不同部位的柔软性和刚性等优异性能，可</w:t>
            </w:r>
            <w:r>
              <w:rPr>
                <w:spacing w:val="-8"/>
              </w:rPr>
              <w:t>以满足植介高端医疗器械的复杂要</w:t>
            </w:r>
            <w:r>
              <w:rPr/>
              <w:t xml:space="preserve"> </w:t>
            </w:r>
            <w:r>
              <w:rPr>
                <w:spacing w:val="-7"/>
              </w:rPr>
              <w:t>求，广泛应用于心血管及结构性心脏病、脑血管神经调控机接口、大血管</w:t>
            </w:r>
            <w:r>
              <w:rPr>
                <w:spacing w:val="-8"/>
              </w:rPr>
              <w:t>生命支持与</w:t>
            </w:r>
            <w:r>
              <w:rPr/>
              <w:t xml:space="preserve"> </w:t>
            </w:r>
            <w:r>
              <w:rPr>
                <w:spacing w:val="-9"/>
              </w:rPr>
              <w:t>外周、电生理及心律管理系统、妇科泌尿科消化科医</w:t>
            </w:r>
            <w:r>
              <w:rPr>
                <w:spacing w:val="-10"/>
              </w:rPr>
              <w:t>疗医学等领域的高端医疗器械。</w:t>
            </w:r>
          </w:p>
          <w:p>
            <w:pPr>
              <w:spacing w:line="413" w:lineRule="auto"/>
              <w:rPr>
                <w:rFonts w:ascii="Arial"/>
                <w:sz w:val="21"/>
              </w:rPr>
            </w:pPr>
            <w:r/>
          </w:p>
          <w:p>
            <w:pPr>
              <w:pStyle w:val="TableText"/>
              <w:ind w:left="159" w:right="5"/>
              <w:spacing w:before="62" w:line="291" w:lineRule="auto"/>
              <w:jc w:val="both"/>
              <w:rPr/>
            </w:pPr>
            <w:r>
              <w:rPr>
                <w:spacing w:val="6"/>
              </w:rPr>
              <w:t>该公司研发了52种材料、215种中空纤</w:t>
            </w:r>
            <w:r>
              <w:rPr>
                <w:spacing w:val="5"/>
              </w:rPr>
              <w:t>维管囊，涵盖微创介入医疗单腔管、多腔</w:t>
            </w:r>
            <w:r>
              <w:rPr/>
              <w:t xml:space="preserve"> </w:t>
            </w:r>
            <w:r>
              <w:rPr/>
              <w:t>管、左右冠共用造影导管、超滑显影导丝、</w:t>
            </w:r>
            <w:r>
              <w:rPr>
                <w:rFonts w:ascii="SimSun" w:hAnsi="SimSun" w:eastAsia="SimSun" w:cs="SimSun"/>
              </w:rPr>
              <w:t>PTFE </w:t>
            </w:r>
            <w:r>
              <w:rPr/>
              <w:t>管、编织增强复合管</w:t>
            </w:r>
            <w:r>
              <w:rPr>
                <w:spacing w:val="-1"/>
              </w:rPr>
              <w:t>、三维编织</w:t>
            </w:r>
            <w:r>
              <w:rPr/>
              <w:t xml:space="preserve"> </w:t>
            </w:r>
            <w:r>
              <w:rPr>
                <w:spacing w:val="-2"/>
              </w:rPr>
              <w:t>增强复合管、</w:t>
            </w:r>
            <w:r>
              <w:rPr>
                <w:rFonts w:ascii="SimSun" w:hAnsi="SimSun" w:eastAsia="SimSun" w:cs="SimSun"/>
                <w:spacing w:val="-2"/>
              </w:rPr>
              <w:t>Coil</w:t>
            </w:r>
            <w:r>
              <w:rPr>
                <w:spacing w:val="-2"/>
              </w:rPr>
              <w:t>增强复合管、极性/非极性嵌套复合管、微尺寸双层/</w:t>
            </w:r>
            <w:r>
              <w:rPr>
                <w:spacing w:val="-3"/>
              </w:rPr>
              <w:t>单层材料渐</w:t>
            </w:r>
            <w:r>
              <w:rPr/>
              <w:t xml:space="preserve"> </w:t>
            </w:r>
            <w:r>
              <w:rPr>
                <w:spacing w:val="-1"/>
              </w:rPr>
              <w:t>变中空纤维管、球囊、茂金属聚烯烃形状记忆功能化智能中空纤维管和</w:t>
            </w:r>
            <w:r>
              <w:rPr>
                <w:rFonts w:ascii="Times New Roman" w:hAnsi="Times New Roman" w:eastAsia="Times New Roman" w:cs="Times New Roman"/>
                <w:spacing w:val="-1"/>
              </w:rPr>
              <w:t>FEP</w:t>
            </w:r>
            <w:r>
              <w:rPr>
                <w:spacing w:val="-1"/>
              </w:rPr>
              <w:t>形状记</w:t>
            </w:r>
            <w:r>
              <w:rPr>
                <w:spacing w:val="9"/>
              </w:rPr>
              <w:t xml:space="preserve"> </w:t>
            </w:r>
            <w:r>
              <w:rPr>
                <w:spacing w:val="3"/>
              </w:rPr>
              <w:t>忆功能化智能中空纤维管等大类产品，建成了年产3000多万件国产化微</w:t>
            </w:r>
            <w:r>
              <w:rPr>
                <w:spacing w:val="2"/>
              </w:rPr>
              <w:t>创伤介入</w:t>
            </w:r>
            <w:r>
              <w:rPr/>
              <w:t xml:space="preserve"> </w:t>
            </w:r>
            <w:r>
              <w:rPr>
                <w:spacing w:val="-2"/>
              </w:rPr>
              <w:t>医疗中空纤维管生产线，率先实现了微创医疗集团及旗</w:t>
            </w:r>
            <w:r>
              <w:rPr>
                <w:spacing w:val="-3"/>
              </w:rPr>
              <w:t>下公司微创伤介入医疗器械</w:t>
            </w:r>
            <w:r>
              <w:rPr/>
              <w:t xml:space="preserve"> </w:t>
            </w:r>
            <w:r>
              <w:rPr>
                <w:spacing w:val="5"/>
              </w:rPr>
              <w:t>产品80%以上中空纤维管国产化。微创介入医疗中空纤维管已成功应用于30个系</w:t>
            </w:r>
            <w:r>
              <w:rPr>
                <w:spacing w:val="18"/>
              </w:rPr>
              <w:t xml:space="preserve"> </w:t>
            </w:r>
            <w:r>
              <w:rPr>
                <w:spacing w:val="-2"/>
              </w:rPr>
              <w:t>列微创介入医疗器械的研发与生产，满足了微创伤介入医疗器</w:t>
            </w:r>
            <w:r>
              <w:rPr>
                <w:spacing w:val="-3"/>
              </w:rPr>
              <w:t>械的应用需求，性能</w:t>
            </w:r>
            <w:r>
              <w:rPr/>
              <w:t xml:space="preserve"> </w:t>
            </w:r>
            <w:r>
              <w:rPr>
                <w:spacing w:val="-4"/>
              </w:rPr>
              <w:t>和医用可操作性显著提升，填补了国内空白。</w:t>
            </w:r>
          </w:p>
          <w:p>
            <w:pPr>
              <w:spacing w:line="415" w:lineRule="auto"/>
              <w:rPr>
                <w:rFonts w:ascii="Arial"/>
                <w:sz w:val="21"/>
              </w:rPr>
            </w:pPr>
            <w:r/>
          </w:p>
          <w:p>
            <w:pPr>
              <w:ind w:firstLine="119"/>
              <w:spacing w:line="4548" w:lineRule="exact"/>
              <w:rPr/>
            </w:pPr>
            <w:r>
              <w:rPr>
                <w:position w:val="-90"/>
              </w:rPr>
              <w:drawing>
                <wp:inline distT="0" distB="0" distL="0" distR="0">
                  <wp:extent cx="4318008" cy="2888426"/>
                  <wp:effectExtent l="0" t="0" r="0" b="0"/>
                  <wp:docPr id="468" name="IM 468"/>
                  <wp:cNvGraphicFramePr/>
                  <a:graphic>
                    <a:graphicData uri="http://schemas.openxmlformats.org/drawingml/2006/picture">
                      <pic:pic>
                        <pic:nvPicPr>
                          <pic:cNvPr id="468" name="IM 468"/>
                          <pic:cNvPicPr/>
                        </pic:nvPicPr>
                        <pic:blipFill>
                          <a:blip r:embed="rId399"/>
                          <a:stretch>
                            <a:fillRect/>
                          </a:stretch>
                        </pic:blipFill>
                        <pic:spPr>
                          <a:xfrm rot="0">
                            <a:off x="0" y="0"/>
                            <a:ext cx="4318008" cy="2888426"/>
                          </a:xfrm>
                          <a:prstGeom prst="rect">
                            <a:avLst/>
                          </a:prstGeom>
                        </pic:spPr>
                      </pic:pic>
                    </a:graphicData>
                  </a:graphic>
                </wp:inline>
              </w:drawing>
            </w:r>
          </w:p>
        </w:tc>
      </w:tr>
    </w:tbl>
    <w:p>
      <w:pPr>
        <w:pStyle w:val="BodyText"/>
        <w:spacing w:line="14" w:lineRule="auto"/>
        <w:rPr>
          <w:sz w:val="2"/>
        </w:rPr>
      </w:pPr>
      <w:r/>
    </w:p>
    <w:p>
      <w:pPr>
        <w:spacing w:line="14" w:lineRule="auto"/>
        <w:sectPr>
          <w:type w:val="continuous"/>
          <w:pgSz w:w="21320" w:h="15080"/>
          <w:pgMar w:top="1191" w:right="1150" w:bottom="400" w:left="1139" w:header="798" w:footer="0" w:gutter="0"/>
          <w:cols w:equalWidth="0" w:num="2">
            <w:col w:w="10411" w:space="100"/>
            <w:col w:w="8520" w:space="0"/>
          </w:cols>
        </w:sectPr>
        <w:rPr>
          <w:sz w:val="2"/>
          <w:szCs w:val="2"/>
        </w:rPr>
      </w:pPr>
    </w:p>
    <w:p>
      <w:pPr>
        <w:ind w:left="20"/>
        <w:spacing w:before="297" w:line="184" w:lineRule="auto"/>
        <w:rPr>
          <w:rFonts w:ascii="SimSun" w:hAnsi="SimSun" w:eastAsia="SimSun" w:cs="SimSun"/>
          <w:sz w:val="17"/>
          <w:szCs w:val="17"/>
        </w:rPr>
      </w:pPr>
      <w:r>
        <w:drawing>
          <wp:anchor distT="0" distB="0" distL="0" distR="0" simplePos="0" relativeHeight="252289024" behindDoc="0" locked="0" layoutInCell="1" allowOverlap="1">
            <wp:simplePos x="0" y="0"/>
            <wp:positionH relativeFrom="column">
              <wp:posOffset>12726</wp:posOffset>
            </wp:positionH>
            <wp:positionV relativeFrom="paragraph">
              <wp:posOffset>-8070490</wp:posOffset>
            </wp:positionV>
            <wp:extent cx="12058611" cy="12640"/>
            <wp:effectExtent l="0" t="0" r="0" b="0"/>
            <wp:wrapNone/>
            <wp:docPr id="470" name="IM 470"/>
            <wp:cNvGraphicFramePr/>
            <a:graphic>
              <a:graphicData uri="http://schemas.openxmlformats.org/drawingml/2006/picture">
                <pic:pic>
                  <pic:nvPicPr>
                    <pic:cNvPr id="470" name="IM 470"/>
                    <pic:cNvPicPr/>
                  </pic:nvPicPr>
                  <pic:blipFill>
                    <a:blip r:embed="rId400"/>
                    <a:stretch>
                      <a:fillRect/>
                    </a:stretch>
                  </pic:blipFill>
                  <pic:spPr>
                    <a:xfrm rot="0">
                      <a:off x="0" y="0"/>
                      <a:ext cx="12058611" cy="12640"/>
                    </a:xfrm>
                    <a:prstGeom prst="rect">
                      <a:avLst/>
                    </a:prstGeom>
                  </pic:spPr>
                </pic:pic>
              </a:graphicData>
            </a:graphic>
          </wp:anchor>
        </w:drawing>
      </w:r>
      <w:r>
        <w:rPr>
          <w:rFonts w:ascii="SimSun" w:hAnsi="SimSun" w:eastAsia="SimSun" w:cs="SimSun"/>
          <w:sz w:val="19"/>
          <w:szCs w:val="19"/>
          <w:spacing w:val="-9"/>
        </w:rPr>
        <w:t>—71—</w:t>
      </w:r>
      <w:r>
        <w:rPr>
          <w:rFonts w:ascii="SimSun" w:hAnsi="SimSun" w:eastAsia="SimSun" w:cs="SimSun"/>
          <w:sz w:val="19"/>
          <w:szCs w:val="19"/>
        </w:rPr>
        <w:t xml:space="preserve">                                                                                                                                                                                             </w:t>
      </w:r>
      <w:r>
        <w:rPr>
          <w:rFonts w:ascii="SimSun" w:hAnsi="SimSun" w:eastAsia="SimSun" w:cs="SimSun"/>
          <w:sz w:val="17"/>
          <w:szCs w:val="17"/>
          <w:spacing w:val="-9"/>
        </w:rPr>
        <w:t>—72—</w:t>
      </w:r>
    </w:p>
    <w:p>
      <w:pPr>
        <w:spacing w:line="184" w:lineRule="auto"/>
        <w:sectPr>
          <w:type w:val="continuous"/>
          <w:pgSz w:w="21320" w:h="15080"/>
          <w:pgMar w:top="1191" w:right="1150" w:bottom="400" w:left="1139" w:header="798" w:footer="0" w:gutter="0"/>
          <w:cols w:equalWidth="0" w:num="1">
            <w:col w:w="19031" w:space="0"/>
          </w:cols>
        </w:sectPr>
        <w:rPr>
          <w:rFonts w:ascii="SimSun" w:hAnsi="SimSun" w:eastAsia="SimSun" w:cs="SimSun"/>
          <w:sz w:val="17"/>
          <w:szCs w:val="17"/>
        </w:rPr>
      </w:pPr>
    </w:p>
    <w:p>
      <w:pPr>
        <w:spacing w:before="54"/>
        <w:rPr/>
      </w:pPr>
      <w:r>
        <w:drawing>
          <wp:anchor distT="0" distB="0" distL="0" distR="0" simplePos="0" relativeHeight="252308480" behindDoc="0" locked="0" layoutInCell="0" allowOverlap="1">
            <wp:simplePos x="0" y="0"/>
            <wp:positionH relativeFrom="page">
              <wp:posOffset>730250</wp:posOffset>
            </wp:positionH>
            <wp:positionV relativeFrom="page">
              <wp:posOffset>742985</wp:posOffset>
            </wp:positionV>
            <wp:extent cx="12071336" cy="12640"/>
            <wp:effectExtent l="0" t="0" r="0" b="0"/>
            <wp:wrapNone/>
            <wp:docPr id="472" name="IM 472"/>
            <wp:cNvGraphicFramePr/>
            <a:graphic>
              <a:graphicData uri="http://schemas.openxmlformats.org/drawingml/2006/picture">
                <pic:pic>
                  <pic:nvPicPr>
                    <pic:cNvPr id="472" name="IM 472"/>
                    <pic:cNvPicPr/>
                  </pic:nvPicPr>
                  <pic:blipFill>
                    <a:blip r:embed="rId403"/>
                    <a:stretch>
                      <a:fillRect/>
                    </a:stretch>
                  </pic:blipFill>
                  <pic:spPr>
                    <a:xfrm rot="0">
                      <a:off x="0" y="0"/>
                      <a:ext cx="12071336" cy="12640"/>
                    </a:xfrm>
                    <a:prstGeom prst="rect">
                      <a:avLst/>
                    </a:prstGeom>
                  </pic:spPr>
                </pic:pic>
              </a:graphicData>
            </a:graphic>
          </wp:anchor>
        </w:drawing>
      </w:r>
      <w:r/>
    </w:p>
    <w:p>
      <w:pPr>
        <w:spacing w:before="53"/>
        <w:rPr/>
      </w:pPr>
      <w:r/>
    </w:p>
    <w:p>
      <w:pPr>
        <w:sectPr>
          <w:headerReference w:type="default" r:id="rId401"/>
          <w:footerReference w:type="default" r:id="rId402"/>
          <w:pgSz w:w="21320" w:h="15080"/>
          <w:pgMar w:top="1159" w:right="1150" w:bottom="883" w:left="1150" w:header="830" w:footer="636" w:gutter="0"/>
          <w:cols w:equalWidth="0" w:num="1">
            <w:col w:w="19020" w:space="0"/>
          </w:cols>
        </w:sectPr>
        <w:rPr/>
      </w:pPr>
    </w:p>
    <w:p>
      <w:pPr>
        <w:pStyle w:val="BodyText"/>
        <w:spacing w:line="457" w:lineRule="auto"/>
        <w:rPr>
          <w:sz w:val="21"/>
        </w:rPr>
      </w:pPr>
      <w:r>
        <w:drawing>
          <wp:anchor distT="0" distB="0" distL="0" distR="0" simplePos="0" relativeHeight="252309504" behindDoc="0" locked="0" layoutInCell="1" allowOverlap="1">
            <wp:simplePos x="0" y="0"/>
            <wp:positionH relativeFrom="column">
              <wp:posOffset>12726</wp:posOffset>
            </wp:positionH>
            <wp:positionV relativeFrom="paragraph">
              <wp:posOffset>25361</wp:posOffset>
            </wp:positionV>
            <wp:extent cx="5397409" cy="6350"/>
            <wp:effectExtent l="0" t="0" r="0" b="0"/>
            <wp:wrapNone/>
            <wp:docPr id="474" name="IM 474"/>
            <wp:cNvGraphicFramePr/>
            <a:graphic>
              <a:graphicData uri="http://schemas.openxmlformats.org/drawingml/2006/picture">
                <pic:pic>
                  <pic:nvPicPr>
                    <pic:cNvPr id="474" name="IM 474"/>
                    <pic:cNvPicPr/>
                  </pic:nvPicPr>
                  <pic:blipFill>
                    <a:blip r:embed="rId404"/>
                    <a:stretch>
                      <a:fillRect/>
                    </a:stretch>
                  </pic:blipFill>
                  <pic:spPr>
                    <a:xfrm rot="0">
                      <a:off x="0" y="0"/>
                      <a:ext cx="5397409" cy="6350"/>
                    </a:xfrm>
                    <a:prstGeom prst="rect">
                      <a:avLst/>
                    </a:prstGeom>
                  </pic:spPr>
                </pic:pic>
              </a:graphicData>
            </a:graphic>
          </wp:anchor>
        </w:drawing>
      </w:r>
      <w:r/>
    </w:p>
    <w:p>
      <w:pPr>
        <w:ind w:firstLine="50"/>
        <w:spacing w:line="2880" w:lineRule="exact"/>
        <w:rPr/>
      </w:pPr>
      <w:r>
        <w:rPr>
          <w:position w:val="-57"/>
        </w:rPr>
        <w:drawing>
          <wp:inline distT="0" distB="0" distL="0" distR="0">
            <wp:extent cx="3835371" cy="1828785"/>
            <wp:effectExtent l="0" t="0" r="0" b="0"/>
            <wp:docPr id="476" name="IM 476"/>
            <wp:cNvGraphicFramePr/>
            <a:graphic>
              <a:graphicData uri="http://schemas.openxmlformats.org/drawingml/2006/picture">
                <pic:pic>
                  <pic:nvPicPr>
                    <pic:cNvPr id="476" name="IM 476"/>
                    <pic:cNvPicPr/>
                  </pic:nvPicPr>
                  <pic:blipFill>
                    <a:blip r:embed="rId405"/>
                    <a:stretch>
                      <a:fillRect/>
                    </a:stretch>
                  </pic:blipFill>
                  <pic:spPr>
                    <a:xfrm rot="0">
                      <a:off x="0" y="0"/>
                      <a:ext cx="3835371" cy="1828785"/>
                    </a:xfrm>
                    <a:prstGeom prst="rect">
                      <a:avLst/>
                    </a:prstGeom>
                  </pic:spPr>
                </pic:pic>
              </a:graphicData>
            </a:graphic>
          </wp:inline>
        </w:drawing>
      </w:r>
    </w:p>
    <w:p>
      <w:pPr>
        <w:ind w:left="99"/>
        <w:spacing w:before="143" w:line="200" w:lineRule="auto"/>
        <w:outlineLvl w:val="0"/>
        <w:rPr>
          <w:rFonts w:ascii="SimHei" w:hAnsi="SimHei" w:eastAsia="SimHei" w:cs="SimHei"/>
          <w:sz w:val="173"/>
          <w:szCs w:val="173"/>
        </w:rPr>
      </w:pPr>
      <w:bookmarkStart w:name="bookmark111" w:id="31"/>
      <w:bookmarkEnd w:id="31"/>
      <w:bookmarkStart w:name="bookmark38" w:id="32"/>
      <w:bookmarkEnd w:id="32"/>
      <w:r>
        <w:rPr>
          <w:rFonts w:ascii="SimHei" w:hAnsi="SimHei" w:eastAsia="SimHei" w:cs="SimHei"/>
          <w:sz w:val="173"/>
          <w:szCs w:val="173"/>
          <w:color w:val="2080A0"/>
          <w:spacing w:val="75"/>
        </w:rPr>
        <w:t>新能源与</w:t>
      </w:r>
    </w:p>
    <w:p>
      <w:pPr>
        <w:ind w:left="99"/>
        <w:spacing w:before="5" w:line="194" w:lineRule="auto"/>
        <w:rPr>
          <w:rFonts w:ascii="SimHei" w:hAnsi="SimHei" w:eastAsia="SimHei" w:cs="SimHei"/>
          <w:sz w:val="173"/>
          <w:szCs w:val="173"/>
        </w:rPr>
      </w:pPr>
      <w:r>
        <w:rPr>
          <w:rFonts w:ascii="SimHei" w:hAnsi="SimHei" w:eastAsia="SimHei" w:cs="SimHei"/>
          <w:sz w:val="173"/>
          <w:szCs w:val="173"/>
          <w:color w:val="2080B0"/>
          <w:spacing w:val="80"/>
        </w:rPr>
        <w:t>绿色低碳</w:t>
      </w:r>
    </w:p>
    <w:p>
      <w:pPr>
        <w:ind w:firstLine="50"/>
        <w:spacing w:line="439" w:lineRule="exact"/>
        <w:rPr/>
      </w:pPr>
      <w:r>
        <w:rPr>
          <w:position w:val="-8"/>
        </w:rPr>
        <w:pict>
          <v:group id="_x0000_s1158" style="mso-position-vertical-relative:line;mso-position-horizontal-relative:char;width:423.5pt;height:22pt;" filled="false" stroked="false" coordsize="8470,440" coordorigin="0,0">
            <v:shape id="_x0000_s1160" style="position:absolute;left:0;top:0;width:8470;height:440;" filled="false" stroked="false" type="#_x0000_t75">
              <v:imagedata o:title="" r:id="rId406"/>
            </v:shape>
            <v:shape id="_x0000_s1162" style="position:absolute;left:-20;top:-20;width:8510;height:480;" filled="false" stroked="false" type="#_x0000_t202">
              <v:fill on="false"/>
              <v:stroke on="false"/>
              <v:path/>
              <v:imagedata o:title=""/>
              <o:lock v:ext="edit" aspectratio="false"/>
              <v:textbox inset="0mm,0mm,0mm,0mm">
                <w:txbxContent>
                  <w:p>
                    <w:pPr>
                      <w:ind w:left="164"/>
                      <w:spacing w:before="105" w:line="222" w:lineRule="auto"/>
                      <w:rPr>
                        <w:rFonts w:ascii="SimHei" w:hAnsi="SimHei" w:eastAsia="SimHei" w:cs="SimHei"/>
                        <w:sz w:val="30"/>
                        <w:szCs w:val="30"/>
                      </w:rPr>
                    </w:pPr>
                    <w:r>
                      <w:rPr>
                        <w:rFonts w:ascii="SimHei" w:hAnsi="SimHei" w:eastAsia="SimHei" w:cs="SimHei"/>
                        <w:sz w:val="30"/>
                        <w:szCs w:val="30"/>
                        <w:b/>
                        <w:bCs/>
                        <w:color w:val="FFFFFF"/>
                        <w:spacing w:val="-6"/>
                      </w:rPr>
                      <w:t>行业综述</w:t>
                    </w:r>
                  </w:p>
                </w:txbxContent>
              </v:textbox>
            </v:shape>
          </v:group>
        </w:pict>
      </w:r>
    </w:p>
    <w:p>
      <w:pPr>
        <w:pStyle w:val="BodyText"/>
        <w:spacing w:line="274" w:lineRule="auto"/>
        <w:rPr>
          <w:sz w:val="21"/>
        </w:rPr>
      </w:pPr>
      <w:r/>
    </w:p>
    <w:p>
      <w:pPr>
        <w:ind w:right="1990" w:firstLine="430"/>
        <w:spacing w:before="61" w:line="327" w:lineRule="auto"/>
        <w:rPr>
          <w:rFonts w:ascii="SimHei" w:hAnsi="SimHei" w:eastAsia="SimHei" w:cs="SimHei"/>
          <w:sz w:val="19"/>
          <w:szCs w:val="19"/>
        </w:rPr>
      </w:pPr>
      <w:r>
        <w:rPr>
          <w:rFonts w:ascii="SimHei" w:hAnsi="SimHei" w:eastAsia="SimHei" w:cs="SimHei"/>
          <w:sz w:val="19"/>
          <w:szCs w:val="19"/>
          <w:spacing w:val="8"/>
        </w:rPr>
        <w:t>新能源与绿色低碳产业是实现“双碳”目标、推动绿色转型</w:t>
      </w:r>
      <w:r>
        <w:rPr>
          <w:rFonts w:ascii="SimHei" w:hAnsi="SimHei" w:eastAsia="SimHei" w:cs="SimHei"/>
          <w:sz w:val="19"/>
          <w:szCs w:val="19"/>
          <w:spacing w:val="7"/>
        </w:rPr>
        <w:t>和培育未来发展新动能的关键领</w:t>
      </w:r>
      <w:r>
        <w:rPr>
          <w:rFonts w:ascii="SimHei" w:hAnsi="SimHei" w:eastAsia="SimHei" w:cs="SimHei"/>
          <w:sz w:val="19"/>
          <w:szCs w:val="19"/>
        </w:rPr>
        <w:t xml:space="preserve"> </w:t>
      </w:r>
      <w:r>
        <w:rPr>
          <w:rFonts w:ascii="SimHei" w:hAnsi="SimHei" w:eastAsia="SimHei" w:cs="SimHei"/>
          <w:sz w:val="19"/>
          <w:szCs w:val="19"/>
          <w:spacing w:val="10"/>
        </w:rPr>
        <w:t>域。长三角地区坚持生态优先与创新驱动并重，积极构建以风电、光伏、氢能、新型储能为核心</w:t>
      </w:r>
      <w:r>
        <w:rPr>
          <w:rFonts w:ascii="SimHei" w:hAnsi="SimHei" w:eastAsia="SimHei" w:cs="SimHei"/>
          <w:sz w:val="19"/>
          <w:szCs w:val="19"/>
          <w:spacing w:val="5"/>
        </w:rPr>
        <w:t xml:space="preserve"> </w:t>
      </w:r>
      <w:r>
        <w:rPr>
          <w:rFonts w:ascii="SimHei" w:hAnsi="SimHei" w:eastAsia="SimHei" w:cs="SimHei"/>
          <w:sz w:val="19"/>
          <w:szCs w:val="19"/>
          <w:spacing w:val="10"/>
        </w:rPr>
        <w:t>的新型能源体系，同时加快推动绿色制造、清洁交通、能效提升与碳资源循环利用协同发展。上</w:t>
      </w:r>
      <w:r>
        <w:rPr>
          <w:rFonts w:ascii="SimHei" w:hAnsi="SimHei" w:eastAsia="SimHei" w:cs="SimHei"/>
          <w:sz w:val="19"/>
          <w:szCs w:val="19"/>
          <w:spacing w:val="8"/>
        </w:rPr>
        <w:t xml:space="preserve"> </w:t>
      </w:r>
      <w:r>
        <w:rPr>
          <w:rFonts w:ascii="SimHei" w:hAnsi="SimHei" w:eastAsia="SimHei" w:cs="SimHei"/>
          <w:sz w:val="19"/>
          <w:szCs w:val="19"/>
          <w:spacing w:val="10"/>
        </w:rPr>
        <w:t>海聚焦能源结构优化与绿色科技创新，张江、临港等地加快氢能、智慧能源系统示范应用；江苏</w:t>
      </w:r>
      <w:r>
        <w:rPr>
          <w:rFonts w:ascii="SimHei" w:hAnsi="SimHei" w:eastAsia="SimHei" w:cs="SimHei"/>
          <w:sz w:val="19"/>
          <w:szCs w:val="19"/>
          <w:spacing w:val="7"/>
        </w:rPr>
        <w:t xml:space="preserve"> </w:t>
      </w:r>
      <w:r>
        <w:rPr>
          <w:rFonts w:ascii="SimHei" w:hAnsi="SimHei" w:eastAsia="SimHei" w:cs="SimHei"/>
          <w:sz w:val="19"/>
          <w:szCs w:val="19"/>
          <w:spacing w:val="10"/>
        </w:rPr>
        <w:t>作为新能源装备制造大省，在光伏组件、高效储能、电力电子、海上风电等领域形成完备产业</w:t>
      </w:r>
    </w:p>
    <w:p>
      <w:pPr>
        <w:ind w:right="1988"/>
        <w:spacing w:before="7" w:line="310" w:lineRule="auto"/>
        <w:rPr>
          <w:rFonts w:ascii="SimHei" w:hAnsi="SimHei" w:eastAsia="SimHei" w:cs="SimHei"/>
          <w:sz w:val="19"/>
          <w:szCs w:val="19"/>
        </w:rPr>
      </w:pPr>
      <w:r>
        <w:rPr>
          <w:rFonts w:ascii="SimHei" w:hAnsi="SimHei" w:eastAsia="SimHei" w:cs="SimHei"/>
          <w:sz w:val="19"/>
          <w:szCs w:val="19"/>
          <w:spacing w:val="12"/>
        </w:rPr>
        <w:t>链，常州、盐城、连云港等地集聚优势显著;浙江则以绿色数字化为引领，在零碳工厂、分布式</w:t>
      </w:r>
      <w:r>
        <w:rPr>
          <w:rFonts w:ascii="SimHei" w:hAnsi="SimHei" w:eastAsia="SimHei" w:cs="SimHei"/>
          <w:sz w:val="19"/>
          <w:szCs w:val="19"/>
          <w:spacing w:val="17"/>
        </w:rPr>
        <w:t xml:space="preserve"> </w:t>
      </w:r>
      <w:r>
        <w:rPr>
          <w:rFonts w:ascii="SimHei" w:hAnsi="SimHei" w:eastAsia="SimHei" w:cs="SimHei"/>
          <w:sz w:val="19"/>
          <w:szCs w:val="19"/>
          <w:spacing w:val="7"/>
        </w:rPr>
        <w:t>能源、绿色建筑和“源网荷储”一体化发展方面持续创新，嘉兴、湖州等地已建成一批标杆示范</w:t>
      </w:r>
      <w:r>
        <w:rPr>
          <w:rFonts w:ascii="SimHei" w:hAnsi="SimHei" w:eastAsia="SimHei" w:cs="SimHei"/>
          <w:sz w:val="19"/>
          <w:szCs w:val="19"/>
          <w:spacing w:val="7"/>
        </w:rPr>
        <w:t xml:space="preserve">  </w:t>
      </w:r>
      <w:r>
        <w:rPr>
          <w:rFonts w:ascii="SimHei" w:hAnsi="SimHei" w:eastAsia="SimHei" w:cs="SimHei"/>
          <w:sz w:val="19"/>
          <w:szCs w:val="19"/>
          <w:spacing w:val="10"/>
        </w:rPr>
        <w:t>项目；安徽大力发展光伏、储能、氢能等产业，在滁州、合肥、六安等地，新能源产业集群发展</w:t>
      </w:r>
      <w:r>
        <w:rPr>
          <w:rFonts w:ascii="SimHei" w:hAnsi="SimHei" w:eastAsia="SimHei" w:cs="SimHei"/>
          <w:sz w:val="19"/>
          <w:szCs w:val="19"/>
          <w:spacing w:val="10"/>
        </w:rPr>
        <w:t xml:space="preserve"> </w:t>
      </w:r>
      <w:r>
        <w:rPr>
          <w:rFonts w:ascii="SimHei" w:hAnsi="SimHei" w:eastAsia="SimHei" w:cs="SimHei"/>
          <w:sz w:val="19"/>
          <w:szCs w:val="19"/>
          <w:spacing w:val="10"/>
        </w:rPr>
        <w:t>态势良好，光伏电池片产量在全国占比持续提升。目前，长三角在先进光伏材料、动力电池梯次</w:t>
      </w:r>
      <w:r>
        <w:rPr>
          <w:rFonts w:ascii="SimHei" w:hAnsi="SimHei" w:eastAsia="SimHei" w:cs="SimHei"/>
          <w:sz w:val="19"/>
          <w:szCs w:val="19"/>
          <w:spacing w:val="6"/>
        </w:rPr>
        <w:t xml:space="preserve"> </w:t>
      </w:r>
      <w:r>
        <w:rPr>
          <w:rFonts w:ascii="SimHei" w:hAnsi="SimHei" w:eastAsia="SimHei" w:cs="SimHei"/>
          <w:sz w:val="19"/>
          <w:szCs w:val="19"/>
          <w:spacing w:val="9"/>
        </w:rPr>
        <w:t>利用、碳捕集利用与封存</w:t>
      </w:r>
      <w:r>
        <w:rPr>
          <w:rFonts w:ascii="SimHei" w:hAnsi="SimHei" w:eastAsia="SimHei" w:cs="SimHei"/>
          <w:sz w:val="19"/>
          <w:szCs w:val="19"/>
          <w:spacing w:val="-16"/>
        </w:rPr>
        <w:t xml:space="preserve"> </w:t>
      </w:r>
      <w:r>
        <w:rPr>
          <w:rFonts w:ascii="SimSun" w:hAnsi="SimSun" w:eastAsia="SimSun" w:cs="SimSun"/>
          <w:sz w:val="19"/>
          <w:szCs w:val="19"/>
          <w:spacing w:val="9"/>
        </w:rPr>
        <w:t>(</w:t>
      </w:r>
      <w:r>
        <w:rPr>
          <w:rFonts w:ascii="SimSun" w:hAnsi="SimSun" w:eastAsia="SimSun" w:cs="SimSun"/>
          <w:sz w:val="19"/>
          <w:szCs w:val="19"/>
        </w:rPr>
        <w:t>CCUS</w:t>
      </w:r>
      <w:r>
        <w:rPr>
          <w:rFonts w:ascii="SimSun" w:hAnsi="SimSun" w:eastAsia="SimSun" w:cs="SimSun"/>
          <w:sz w:val="19"/>
          <w:szCs w:val="19"/>
          <w:spacing w:val="9"/>
        </w:rPr>
        <w:t>)、   </w:t>
      </w:r>
      <w:r>
        <w:rPr>
          <w:rFonts w:ascii="SimHei" w:hAnsi="SimHei" w:eastAsia="SimHei" w:cs="SimHei"/>
          <w:sz w:val="19"/>
          <w:szCs w:val="19"/>
          <w:spacing w:val="9"/>
        </w:rPr>
        <w:t>绿色氢能制</w:t>
      </w:r>
      <w:r>
        <w:rPr>
          <w:rFonts w:ascii="SimHei" w:hAnsi="SimHei" w:eastAsia="SimHei" w:cs="SimHei"/>
          <w:sz w:val="19"/>
          <w:szCs w:val="19"/>
          <w:spacing w:val="8"/>
        </w:rPr>
        <w:t>取及储运等技术领域不断取得突破，推动绿色</w:t>
      </w:r>
      <w:r>
        <w:rPr>
          <w:rFonts w:ascii="SimHei" w:hAnsi="SimHei" w:eastAsia="SimHei" w:cs="SimHei"/>
          <w:sz w:val="19"/>
          <w:szCs w:val="19"/>
        </w:rPr>
        <w:t xml:space="preserve">  </w:t>
      </w:r>
      <w:r>
        <w:rPr>
          <w:rFonts w:ascii="SimHei" w:hAnsi="SimHei" w:eastAsia="SimHei" w:cs="SimHei"/>
          <w:sz w:val="19"/>
          <w:szCs w:val="19"/>
          <w:spacing w:val="10"/>
        </w:rPr>
        <w:t>低碳技术加快规模化落地。区域协同机制日益完善，碳市场建设、绿色金融工具、环境信息共享</w:t>
      </w:r>
      <w:r>
        <w:rPr>
          <w:rFonts w:ascii="SimHei" w:hAnsi="SimHei" w:eastAsia="SimHei" w:cs="SimHei"/>
          <w:sz w:val="19"/>
          <w:szCs w:val="19"/>
          <w:spacing w:val="6"/>
        </w:rPr>
        <w:t xml:space="preserve"> </w:t>
      </w:r>
      <w:r>
        <w:rPr>
          <w:rFonts w:ascii="SimHei" w:hAnsi="SimHei" w:eastAsia="SimHei" w:cs="SimHei"/>
          <w:sz w:val="19"/>
          <w:szCs w:val="19"/>
          <w:spacing w:val="10"/>
        </w:rPr>
        <w:t>等支撑体系持续优化，为建设全国绿色低碳发展示范区和引领生态文明建设</w:t>
      </w:r>
      <w:r>
        <w:rPr>
          <w:rFonts w:ascii="SimHei" w:hAnsi="SimHei" w:eastAsia="SimHei" w:cs="SimHei"/>
          <w:sz w:val="19"/>
          <w:szCs w:val="19"/>
          <w:spacing w:val="9"/>
        </w:rPr>
        <w:t>提供坚实支撑。</w:t>
      </w:r>
    </w:p>
    <w:p>
      <w:pPr>
        <w:pStyle w:val="BodyText"/>
        <w:spacing w:line="14" w:lineRule="auto"/>
        <w:rPr>
          <w:sz w:val="2"/>
        </w:rPr>
      </w:pPr>
      <w:r>
        <w:rPr>
          <w:sz w:val="2"/>
          <w:szCs w:val="2"/>
        </w:rPr>
        <w:br w:type="column"/>
      </w:r>
    </w:p>
    <w:p>
      <w:pPr>
        <w:ind w:firstLine="19"/>
        <w:spacing w:line="448" w:lineRule="exact"/>
        <w:rPr/>
      </w:pPr>
      <w:r>
        <w:rPr>
          <w:position w:val="-8"/>
        </w:rPr>
        <w:pict>
          <v:group id="_x0000_s1164" style="mso-position-vertical-relative:line;mso-position-horizontal-relative:char;width:425.05pt;height:22.5pt;" filled="false" stroked="false" coordsize="8500,450" coordorigin="0,0">
            <v:shape id="_x0000_s1166" style="position:absolute;left:20;top:0;width:8420;height:450;" filled="false" stroked="false" type="#_x0000_t75">
              <v:imagedata o:title="" r:id="rId407"/>
            </v:shape>
            <v:shape id="_x0000_s1168" style="position:absolute;left:134;top:106;width:8375;height:345;"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30"/>
                        <w:szCs w:val="30"/>
                      </w:rPr>
                    </w:pPr>
                    <w:r>
                      <w:rPr>
                        <w:rFonts w:ascii="SimHei" w:hAnsi="SimHei" w:eastAsia="SimHei" w:cs="SimHei"/>
                        <w:sz w:val="30"/>
                        <w:szCs w:val="30"/>
                        <w:b/>
                        <w:bCs/>
                        <w:u w:val="single" w:color="auto"/>
                        <w:color w:val="FFFFFF"/>
                        <w:spacing w:val="-16"/>
                      </w:rPr>
                      <w:t>精</w:t>
                    </w:r>
                    <w:r>
                      <w:rPr>
                        <w:rFonts w:ascii="SimHei" w:hAnsi="SimHei" w:eastAsia="SimHei" w:cs="SimHei"/>
                        <w:sz w:val="30"/>
                        <w:szCs w:val="30"/>
                        <w:u w:val="single" w:color="auto"/>
                        <w:color w:val="FFFFFF"/>
                        <w:spacing w:val="-38"/>
                      </w:rPr>
                      <w:t xml:space="preserve"> </w:t>
                    </w:r>
                    <w:r>
                      <w:rPr>
                        <w:rFonts w:ascii="SimHei" w:hAnsi="SimHei" w:eastAsia="SimHei" w:cs="SimHei"/>
                        <w:sz w:val="30"/>
                        <w:szCs w:val="30"/>
                        <w:b/>
                        <w:bCs/>
                        <w:u w:val="single" w:color="auto"/>
                        <w:color w:val="FFFFFF"/>
                        <w:spacing w:val="-16"/>
                      </w:rPr>
                      <w:t>选</w:t>
                    </w:r>
                    <w:r>
                      <w:rPr>
                        <w:rFonts w:ascii="SimHei" w:hAnsi="SimHei" w:eastAsia="SimHei" w:cs="SimHei"/>
                        <w:sz w:val="30"/>
                        <w:szCs w:val="30"/>
                        <w:u w:val="single" w:color="auto"/>
                        <w:color w:val="FFFFFF"/>
                        <w:spacing w:val="-38"/>
                      </w:rPr>
                      <w:t xml:space="preserve"> </w:t>
                    </w:r>
                    <w:r>
                      <w:rPr>
                        <w:rFonts w:ascii="SimHei" w:hAnsi="SimHei" w:eastAsia="SimHei" w:cs="SimHei"/>
                        <w:sz w:val="30"/>
                        <w:szCs w:val="30"/>
                        <w:b/>
                        <w:bCs/>
                        <w:u w:val="single" w:color="auto"/>
                        <w:color w:val="FFFFFF"/>
                        <w:spacing w:val="-16"/>
                      </w:rPr>
                      <w:t>案</w:t>
                    </w:r>
                    <w:r>
                      <w:rPr>
                        <w:rFonts w:ascii="SimHei" w:hAnsi="SimHei" w:eastAsia="SimHei" w:cs="SimHei"/>
                        <w:sz w:val="30"/>
                        <w:szCs w:val="30"/>
                        <w:u w:val="single" w:color="auto"/>
                        <w:color w:val="FFFFFF"/>
                        <w:spacing w:val="-45"/>
                      </w:rPr>
                      <w:t xml:space="preserve"> </w:t>
                    </w:r>
                    <w:r>
                      <w:rPr>
                        <w:rFonts w:ascii="SimHei" w:hAnsi="SimHei" w:eastAsia="SimHei" w:cs="SimHei"/>
                        <w:sz w:val="30"/>
                        <w:szCs w:val="30"/>
                        <w:b/>
                        <w:bCs/>
                        <w:u w:val="single" w:color="auto"/>
                        <w:color w:val="FFFFFF"/>
                        <w:spacing w:val="-16"/>
                      </w:rPr>
                      <w:t>例</w:t>
                    </w:r>
                    <w:r>
                      <w:rPr>
                        <w:rFonts w:ascii="SimHei" w:hAnsi="SimHei" w:eastAsia="SimHei" w:cs="SimHei"/>
                        <w:sz w:val="30"/>
                        <w:szCs w:val="30"/>
                        <w:u w:val="single" w:color="auto"/>
                        <w:color w:val="FFFFFF"/>
                        <w:spacing w:val="97"/>
                      </w:rPr>
                      <w:t xml:space="preserve"> </w:t>
                    </w:r>
                    <w:r>
                      <w:rPr>
                        <w:rFonts w:ascii="SimHei" w:hAnsi="SimHei" w:eastAsia="SimHei" w:cs="SimHei"/>
                        <w:sz w:val="30"/>
                        <w:szCs w:val="30"/>
                        <w:color w:val="FFFFFF"/>
                      </w:rPr>
                      <w:t xml:space="preserve"> </w:t>
                    </w:r>
                    <w:r>
                      <w:rPr>
                        <w:rFonts w:ascii="SimHei" w:hAnsi="SimHei" w:eastAsia="SimHei" w:cs="SimHei"/>
                        <w:sz w:val="30"/>
                        <w:szCs w:val="30"/>
                        <w:u w:val="single" w:color="000000"/>
                        <w:color w:val="FFFFFF"/>
                      </w:rPr>
                      <w:t xml:space="preserve">                                            </w:t>
                    </w:r>
                  </w:p>
                </w:txbxContent>
              </v:textbox>
            </v:shape>
            <v:shape id="_x0000_s1170" style="position:absolute;left:0;top:29;width:8500;height:10;" filled="false" stroked="false" type="#_x0000_t75">
              <v:imagedata o:title="" r:id="rId408"/>
            </v:shape>
          </v:group>
        </w:pict>
      </w:r>
    </w:p>
    <w:p>
      <w:pPr>
        <w:spacing w:before="23"/>
        <w:rPr/>
      </w:pPr>
      <w:r/>
    </w:p>
    <w:p>
      <w:pPr>
        <w:spacing w:before="23"/>
        <w:rPr/>
      </w:pPr>
      <w:r/>
    </w:p>
    <w:tbl>
      <w:tblPr>
        <w:tblStyle w:val="TableNormal"/>
        <w:tblW w:w="8478"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898"/>
      </w:tblGrid>
      <w:tr>
        <w:trPr>
          <w:trHeight w:val="4871"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3"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1969" w:hRule="atLeast"/>
              </w:trPr>
              <w:tc>
                <w:tcPr>
                  <w:tcW w:w="1439" w:type="dxa"/>
                  <w:vAlign w:val="top"/>
                  <w:tcBorders>
                    <w:bottom w:val="single" w:color="0000FF" w:sz="4" w:space="0"/>
                    <w:top w:val="single" w:color="0000FF" w:sz="4" w:space="0"/>
                  </w:tcBorders>
                </w:tcPr>
                <w:p>
                  <w:pPr>
                    <w:pStyle w:val="TableText"/>
                    <w:ind w:left="23"/>
                    <w:spacing w:before="144"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2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898" w:type="dxa"/>
            <w:vAlign w:val="top"/>
          </w:tcPr>
          <w:p>
            <w:pPr>
              <w:pStyle w:val="TableText"/>
              <w:ind w:left="143"/>
              <w:spacing w:before="85" w:line="212" w:lineRule="auto"/>
              <w:rPr>
                <w:sz w:val="24"/>
                <w:szCs w:val="24"/>
              </w:rPr>
            </w:pPr>
            <w:r>
              <w:rPr>
                <w:sz w:val="24"/>
                <w:szCs w:val="24"/>
                <w:b/>
                <w:bCs/>
                <w:spacing w:val="-1"/>
              </w:rPr>
              <w:t>不间断电源</w:t>
            </w:r>
            <w:r>
              <w:rPr>
                <w:sz w:val="24"/>
                <w:szCs w:val="24"/>
                <w:spacing w:val="-23"/>
              </w:rPr>
              <w:t xml:space="preserve"> </w:t>
            </w:r>
            <w:r>
              <w:rPr>
                <w:rFonts w:ascii="Arial" w:hAnsi="Arial" w:eastAsia="Arial" w:cs="Arial"/>
                <w:sz w:val="24"/>
                <w:szCs w:val="24"/>
                <w:b/>
                <w:bCs/>
                <w:spacing w:val="-1"/>
              </w:rPr>
              <w:t>CR  MVC  512100HM,9395</w:t>
            </w:r>
            <w:r>
              <w:rPr>
                <w:rFonts w:ascii="Arial" w:hAnsi="Arial" w:eastAsia="Arial" w:cs="Arial"/>
                <w:sz w:val="24"/>
                <w:szCs w:val="24"/>
                <w:b/>
                <w:bCs/>
                <w:spacing w:val="39"/>
              </w:rPr>
              <w:t xml:space="preserve"> </w:t>
            </w:r>
            <w:r>
              <w:rPr>
                <w:sz w:val="24"/>
                <w:szCs w:val="24"/>
                <w:b/>
                <w:bCs/>
                <w:spacing w:val="-1"/>
              </w:rPr>
              <w:t>(含变压器)</w:t>
            </w:r>
          </w:p>
          <w:p>
            <w:pPr>
              <w:spacing w:line="352" w:lineRule="auto"/>
              <w:rPr>
                <w:rFonts w:ascii="Arial"/>
                <w:sz w:val="21"/>
              </w:rPr>
            </w:pPr>
            <w:r/>
          </w:p>
          <w:p>
            <w:pPr>
              <w:pStyle w:val="TableText"/>
              <w:ind w:left="143"/>
              <w:spacing w:before="78" w:line="221" w:lineRule="auto"/>
              <w:rPr>
                <w:sz w:val="24"/>
                <w:szCs w:val="24"/>
              </w:rPr>
            </w:pPr>
            <w:r>
              <w:rPr>
                <w:sz w:val="24"/>
                <w:szCs w:val="24"/>
                <w:b/>
                <w:bCs/>
                <w:spacing w:val="-4"/>
              </w:rPr>
              <w:t>芜湖楚睿智能科技有限公司</w:t>
            </w:r>
          </w:p>
          <w:p>
            <w:pPr>
              <w:spacing w:line="342" w:lineRule="auto"/>
              <w:rPr>
                <w:rFonts w:ascii="Arial"/>
                <w:sz w:val="21"/>
              </w:rPr>
            </w:pPr>
            <w:r/>
          </w:p>
          <w:p>
            <w:pPr>
              <w:pStyle w:val="TableText"/>
              <w:ind w:left="139"/>
              <w:spacing w:before="61" w:line="305" w:lineRule="auto"/>
              <w:rPr>
                <w:sz w:val="15"/>
                <w:szCs w:val="15"/>
              </w:rPr>
            </w:pPr>
            <w:r>
              <w:rPr>
                <w:spacing w:val="-12"/>
              </w:rPr>
              <w:t>本产品属于一种高安全长寿命储能系统，具备稳压、稳频、滤波、抗电</w:t>
            </w:r>
            <w:r>
              <w:rPr>
                <w:spacing w:val="-13"/>
              </w:rPr>
              <w:t>磁和射频干扰、</w:t>
            </w:r>
            <w:r>
              <w:rPr/>
              <w:t xml:space="preserve"> </w:t>
            </w:r>
            <w:r>
              <w:rPr>
                <w:spacing w:val="-12"/>
              </w:rPr>
              <w:t>抑制横模和共模噪声、防电压浪涌等功能，拥有安全可靠，使用寿命长</w:t>
            </w:r>
            <w:r>
              <w:rPr>
                <w:spacing w:val="-13"/>
              </w:rPr>
              <w:t>，占地面积小，</w:t>
            </w:r>
            <w:r>
              <w:rPr/>
              <w:t xml:space="preserve"> </w:t>
            </w:r>
            <w:r>
              <w:rPr>
                <w:spacing w:val="-12"/>
              </w:rPr>
              <w:t>运维简单等优点，可在电子、通信、电力、新能源等行业领域中广泛应</w:t>
            </w:r>
            <w:r>
              <w:rPr>
                <w:spacing w:val="-13"/>
              </w:rPr>
              <w:t>用，以场景化创</w:t>
            </w:r>
            <w:r>
              <w:rPr/>
              <w:t xml:space="preserve"> </w:t>
            </w:r>
            <w:r>
              <w:rPr>
                <w:spacing w:val="-7"/>
              </w:rPr>
              <w:t>新能力重新定义智慧高端电源的技术边界，引</w:t>
            </w:r>
            <w:r>
              <w:rPr>
                <w:spacing w:val="-8"/>
              </w:rPr>
              <w:t>领行业向高可靠、智能化、零碳化方向</w:t>
            </w:r>
            <w:r>
              <w:rPr/>
              <w:t xml:space="preserve"> </w:t>
            </w:r>
            <w:r>
              <w:rPr>
                <w:sz w:val="15"/>
                <w:szCs w:val="15"/>
                <w:spacing w:val="-5"/>
              </w:rPr>
              <w:t>升</w:t>
            </w:r>
            <w:r>
              <w:rPr>
                <w:sz w:val="15"/>
                <w:szCs w:val="15"/>
                <w:spacing w:val="-17"/>
              </w:rPr>
              <w:t xml:space="preserve"> </w:t>
            </w:r>
            <w:r>
              <w:rPr>
                <w:sz w:val="15"/>
                <w:szCs w:val="15"/>
                <w:spacing w:val="-5"/>
              </w:rPr>
              <w:t>级</w:t>
            </w:r>
            <w:r>
              <w:rPr>
                <w:sz w:val="15"/>
                <w:szCs w:val="15"/>
                <w:spacing w:val="-25"/>
              </w:rPr>
              <w:t xml:space="preserve"> </w:t>
            </w:r>
            <w:r>
              <w:rPr>
                <w:sz w:val="15"/>
                <w:szCs w:val="15"/>
                <w:spacing w:val="-5"/>
              </w:rPr>
              <w:t>。</w:t>
            </w:r>
          </w:p>
          <w:p>
            <w:pPr>
              <w:spacing w:line="421" w:lineRule="auto"/>
              <w:rPr>
                <w:rFonts w:ascii="Arial"/>
                <w:sz w:val="21"/>
              </w:rPr>
            </w:pPr>
            <w:r/>
          </w:p>
          <w:p>
            <w:pPr>
              <w:pStyle w:val="TableText"/>
              <w:ind w:left="139" w:right="5"/>
              <w:spacing w:before="62" w:line="269" w:lineRule="auto"/>
              <w:jc w:val="both"/>
              <w:rPr/>
            </w:pPr>
            <w:r>
              <w:rPr>
                <w:spacing w:val="-10"/>
              </w:rPr>
              <w:t>本产品具有高效感知和智能化综合特色，在半导体制造厂、</w:t>
            </w:r>
            <w:r>
              <w:rPr>
                <w:rFonts w:ascii="SimSun" w:hAnsi="SimSun" w:eastAsia="SimSun" w:cs="SimSun"/>
                <w:spacing w:val="-10"/>
              </w:rPr>
              <w:t>Al </w:t>
            </w:r>
            <w:r>
              <w:rPr>
                <w:spacing w:val="-10"/>
              </w:rPr>
              <w:t>算力中心等实际应用，</w:t>
            </w:r>
            <w:r>
              <w:rPr>
                <w:spacing w:val="16"/>
              </w:rPr>
              <w:t xml:space="preserve"> </w:t>
            </w:r>
            <w:r>
              <w:rPr>
                <w:spacing w:val="-8"/>
              </w:rPr>
              <w:t>为客户避免了多次压降事故和损失，确保敏感负载用电的绝对稳定。该产品基于全栈</w:t>
            </w:r>
            <w:r>
              <w:rPr>
                <w:spacing w:val="11"/>
              </w:rPr>
              <w:t xml:space="preserve"> </w:t>
            </w:r>
            <w:r>
              <w:rPr>
                <w:spacing w:val="-2"/>
              </w:rPr>
              <w:t>自研的防压降储能电源软硬件系统，安全性</w:t>
            </w:r>
            <w:r>
              <w:rPr>
                <w:spacing w:val="-3"/>
              </w:rPr>
              <w:t>能优异，可满足泛半导体、数据中心需</w:t>
            </w:r>
            <w:r>
              <w:rPr/>
              <w:t xml:space="preserve"> </w:t>
            </w:r>
            <w:r>
              <w:rPr>
                <w:spacing w:val="-8"/>
              </w:rPr>
              <w:t>求，有效降低电压暂降给业主单位带来的排产延期、服务器宕机、设备损伤、流片失</w:t>
            </w:r>
            <w:r>
              <w:rPr>
                <w:spacing w:val="15"/>
              </w:rPr>
              <w:t xml:space="preserve"> </w:t>
            </w:r>
            <w:r>
              <w:rPr>
                <w:spacing w:val="-13"/>
              </w:rPr>
              <w:t>败等隐性成本，为高端制造和大数据行业稳定运行提供了经济和安</w:t>
            </w:r>
            <w:r>
              <w:rPr>
                <w:spacing w:val="-14"/>
              </w:rPr>
              <w:t>全保障。</w:t>
            </w:r>
          </w:p>
        </w:tc>
      </w:tr>
    </w:tbl>
    <w:p>
      <w:pPr>
        <w:pStyle w:val="BodyText"/>
        <w:spacing w:line="260" w:lineRule="auto"/>
        <w:rPr>
          <w:sz w:val="21"/>
        </w:rPr>
      </w:pPr>
      <w:r/>
    </w:p>
    <w:p>
      <w:pPr>
        <w:pStyle w:val="BodyText"/>
        <w:spacing w:line="260" w:lineRule="auto"/>
        <w:rPr>
          <w:sz w:val="21"/>
        </w:rPr>
      </w:pPr>
      <w:r/>
    </w:p>
    <w:p>
      <w:pPr>
        <w:pStyle w:val="BodyText"/>
        <w:spacing w:line="261" w:lineRule="auto"/>
        <w:rPr>
          <w:sz w:val="21"/>
        </w:rPr>
      </w:pPr>
      <w:r/>
    </w:p>
    <w:p>
      <w:pPr>
        <w:pStyle w:val="BodyText"/>
        <w:spacing w:line="261" w:lineRule="auto"/>
        <w:rPr>
          <w:sz w:val="21"/>
        </w:rPr>
      </w:pPr>
      <w:r/>
    </w:p>
    <w:p>
      <w:pPr>
        <w:ind w:firstLine="1879"/>
        <w:spacing w:line="4710" w:lineRule="exact"/>
        <w:rPr/>
      </w:pPr>
      <w:r>
        <w:rPr>
          <w:position w:val="-94"/>
        </w:rPr>
        <w:drawing>
          <wp:inline distT="0" distB="0" distL="0" distR="0">
            <wp:extent cx="4102073" cy="2990808"/>
            <wp:effectExtent l="0" t="0" r="0" b="0"/>
            <wp:docPr id="478" name="IM 478"/>
            <wp:cNvGraphicFramePr/>
            <a:graphic>
              <a:graphicData uri="http://schemas.openxmlformats.org/drawingml/2006/picture">
                <pic:pic>
                  <pic:nvPicPr>
                    <pic:cNvPr id="478" name="IM 478"/>
                    <pic:cNvPicPr/>
                  </pic:nvPicPr>
                  <pic:blipFill>
                    <a:blip r:embed="rId409"/>
                    <a:stretch>
                      <a:fillRect/>
                    </a:stretch>
                  </pic:blipFill>
                  <pic:spPr>
                    <a:xfrm rot="0">
                      <a:off x="0" y="0"/>
                      <a:ext cx="4102073" cy="2990808"/>
                    </a:xfrm>
                    <a:prstGeom prst="rect">
                      <a:avLst/>
                    </a:prstGeom>
                  </pic:spPr>
                </pic:pic>
              </a:graphicData>
            </a:graphic>
          </wp:inline>
        </w:drawing>
      </w:r>
    </w:p>
    <w:p>
      <w:pPr>
        <w:spacing w:line="4710" w:lineRule="exact"/>
        <w:sectPr>
          <w:type w:val="continuous"/>
          <w:pgSz w:w="21320" w:h="15080"/>
          <w:pgMar w:top="1159" w:right="1150" w:bottom="883" w:left="1150" w:header="830" w:footer="636" w:gutter="0"/>
          <w:cols w:equalWidth="0" w:num="2">
            <w:col w:w="10401" w:space="100"/>
            <w:col w:w="8520" w:space="0"/>
          </w:cols>
        </w:sectPr>
        <w:rPr/>
      </w:pPr>
    </w:p>
    <w:p>
      <w:pPr>
        <w:spacing w:before="54"/>
        <w:rPr/>
      </w:pPr>
      <w:r>
        <w:drawing>
          <wp:anchor distT="0" distB="0" distL="0" distR="0" simplePos="0" relativeHeight="252328960" behindDoc="0" locked="0" layoutInCell="0" allowOverlap="1">
            <wp:simplePos x="0" y="0"/>
            <wp:positionH relativeFrom="page">
              <wp:posOffset>742976</wp:posOffset>
            </wp:positionH>
            <wp:positionV relativeFrom="page">
              <wp:posOffset>742985</wp:posOffset>
            </wp:positionV>
            <wp:extent cx="12064974" cy="12640"/>
            <wp:effectExtent l="0" t="0" r="0" b="0"/>
            <wp:wrapNone/>
            <wp:docPr id="480" name="IM 480"/>
            <wp:cNvGraphicFramePr/>
            <a:graphic>
              <a:graphicData uri="http://schemas.openxmlformats.org/drawingml/2006/picture">
                <pic:pic>
                  <pic:nvPicPr>
                    <pic:cNvPr id="480" name="IM 480"/>
                    <pic:cNvPicPr/>
                  </pic:nvPicPr>
                  <pic:blipFill>
                    <a:blip r:embed="rId412"/>
                    <a:stretch>
                      <a:fillRect/>
                    </a:stretch>
                  </pic:blipFill>
                  <pic:spPr>
                    <a:xfrm rot="0">
                      <a:off x="0" y="0"/>
                      <a:ext cx="12064974" cy="12640"/>
                    </a:xfrm>
                    <a:prstGeom prst="rect">
                      <a:avLst/>
                    </a:prstGeom>
                  </pic:spPr>
                </pic:pic>
              </a:graphicData>
            </a:graphic>
          </wp:anchor>
        </w:drawing>
      </w:r>
      <w:r/>
    </w:p>
    <w:p>
      <w:pPr>
        <w:spacing w:before="53"/>
        <w:rPr/>
      </w:pPr>
      <w:r/>
    </w:p>
    <w:p>
      <w:pPr>
        <w:sectPr>
          <w:headerReference w:type="default" r:id="rId410"/>
          <w:footerReference w:type="default" r:id="rId411"/>
          <w:pgSz w:w="21320" w:h="15080"/>
          <w:pgMar w:top="1159" w:right="1149" w:bottom="877" w:left="1150" w:header="815" w:footer="649" w:gutter="0"/>
          <w:cols w:equalWidth="0" w:num="1">
            <w:col w:w="19020" w:space="0"/>
          </w:cols>
        </w:sectPr>
        <w:rPr/>
      </w:pPr>
    </w:p>
    <w:p>
      <w:pPr>
        <w:ind w:firstLine="50"/>
        <w:spacing w:line="440" w:lineRule="exact"/>
        <w:rPr/>
      </w:pPr>
      <w:r>
        <w:rPr>
          <w:position w:val="-8"/>
        </w:rPr>
        <w:pict>
          <v:group id="_x0000_s1194" style="mso-position-vertical-relative:line;mso-position-horizontal-relative:char;width:76pt;height:22.05pt;" filled="false" stroked="false" coordsize="1520,440" coordorigin="0,0">
            <v:shape id="_x0000_s1196" style="position:absolute;left:0;top:0;width:1520;height:440;" filled="false" stroked="false" type="#_x0000_t75">
              <v:imagedata o:title="" r:id="rId226"/>
            </v:shape>
            <v:shape id="_x0000_s1198"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12" w:id="33"/>
                    <w:bookmarkEnd w:id="33"/>
                    <w:r>
                      <w:rPr>
                        <w:rFonts w:ascii="SimHei" w:hAnsi="SimHei" w:eastAsia="SimHei" w:cs="SimHei"/>
                        <w:sz w:val="31"/>
                        <w:szCs w:val="31"/>
                        <w:b/>
                        <w:bCs/>
                        <w:color w:val="FFFFFF"/>
                        <w:spacing w:val="-13"/>
                      </w:rPr>
                      <w:t>精选案例</w:t>
                    </w:r>
                  </w:p>
                </w:txbxContent>
              </v:textbox>
            </v:shape>
          </v:group>
        </w:pict>
      </w:r>
    </w:p>
    <w:p>
      <w:pPr>
        <w:pStyle w:val="BodyText"/>
        <w:spacing w:line="301" w:lineRule="auto"/>
        <w:rPr>
          <w:sz w:val="21"/>
        </w:rPr>
      </w:pPr>
      <w:r/>
    </w:p>
    <w:p>
      <w:pPr>
        <w:pStyle w:val="BodyText"/>
        <w:spacing w:line="302" w:lineRule="auto"/>
        <w:rPr>
          <w:sz w:val="21"/>
        </w:rPr>
      </w:pPr>
      <w:r>
        <w:drawing>
          <wp:anchor distT="0" distB="0" distL="0" distR="0" simplePos="0" relativeHeight="252329984" behindDoc="0" locked="0" layoutInCell="1" allowOverlap="1">
            <wp:simplePos x="0" y="0"/>
            <wp:positionH relativeFrom="column">
              <wp:posOffset>12726</wp:posOffset>
            </wp:positionH>
            <wp:positionV relativeFrom="paragraph">
              <wp:posOffset>150142</wp:posOffset>
            </wp:positionV>
            <wp:extent cx="914370" cy="6415"/>
            <wp:effectExtent l="0" t="0" r="0" b="0"/>
            <wp:wrapNone/>
            <wp:docPr id="482" name="IM 482"/>
            <wp:cNvGraphicFramePr/>
            <a:graphic>
              <a:graphicData uri="http://schemas.openxmlformats.org/drawingml/2006/picture">
                <pic:pic>
                  <pic:nvPicPr>
                    <pic:cNvPr id="482" name="IM 482"/>
                    <pic:cNvPicPr/>
                  </pic:nvPicPr>
                  <pic:blipFill>
                    <a:blip r:embed="rId413"/>
                    <a:stretch>
                      <a:fillRect/>
                    </a:stretch>
                  </pic:blipFill>
                  <pic:spPr>
                    <a:xfrm rot="0">
                      <a:off x="0" y="0"/>
                      <a:ext cx="914370"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33305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484" name="IM 484"/>
            <wp:cNvGraphicFramePr/>
            <a:graphic>
              <a:graphicData uri="http://schemas.openxmlformats.org/drawingml/2006/picture">
                <pic:pic>
                  <pic:nvPicPr>
                    <pic:cNvPr id="484" name="IM 484"/>
                    <pic:cNvPicPr/>
                  </pic:nvPicPr>
                  <pic:blipFill>
                    <a:blip r:embed="rId414"/>
                    <a:stretch>
                      <a:fillRect/>
                    </a:stretch>
                  </pic:blipFill>
                  <pic:spPr>
                    <a:xfrm rot="0">
                      <a:off x="0" y="0"/>
                      <a:ext cx="908006" cy="6350"/>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331008"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486" name="IM 486"/>
            <wp:cNvGraphicFramePr/>
            <a:graphic>
              <a:graphicData uri="http://schemas.openxmlformats.org/drawingml/2006/picture">
                <pic:pic>
                  <pic:nvPicPr>
                    <pic:cNvPr id="486" name="IM 486"/>
                    <pic:cNvPicPr/>
                  </pic:nvPicPr>
                  <pic:blipFill>
                    <a:blip r:embed="rId415"/>
                    <a:stretch>
                      <a:fillRect/>
                    </a:stretch>
                  </pic:blipFill>
                  <pic:spPr>
                    <a:xfrm rot="0">
                      <a:off x="0" y="0"/>
                      <a:ext cx="901644"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46" w:lineRule="auto"/>
        <w:rPr>
          <w:sz w:val="21"/>
        </w:rPr>
      </w:pPr>
      <w:r/>
    </w:p>
    <w:p>
      <w:pPr>
        <w:pStyle w:val="BodyText"/>
        <w:spacing w:line="246"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drawing>
          <wp:anchor distT="0" distB="0" distL="0" distR="0" simplePos="0" relativeHeight="252332032" behindDoc="0" locked="0" layoutInCell="1" allowOverlap="1">
            <wp:simplePos x="0" y="0"/>
            <wp:positionH relativeFrom="column">
              <wp:posOffset>6363</wp:posOffset>
            </wp:positionH>
            <wp:positionV relativeFrom="paragraph">
              <wp:posOffset>127202</wp:posOffset>
            </wp:positionV>
            <wp:extent cx="908006" cy="6350"/>
            <wp:effectExtent l="0" t="0" r="0" b="0"/>
            <wp:wrapNone/>
            <wp:docPr id="488" name="IM 488"/>
            <wp:cNvGraphicFramePr/>
            <a:graphic>
              <a:graphicData uri="http://schemas.openxmlformats.org/drawingml/2006/picture">
                <pic:pic>
                  <pic:nvPicPr>
                    <pic:cNvPr id="488" name="IM 488"/>
                    <pic:cNvPicPr/>
                  </pic:nvPicPr>
                  <pic:blipFill>
                    <a:blip r:embed="rId416"/>
                    <a:stretch>
                      <a:fillRect/>
                    </a:stretch>
                  </pic:blipFill>
                  <pic:spPr>
                    <a:xfrm rot="0">
                      <a:off x="0" y="0"/>
                      <a:ext cx="908006" cy="6350"/>
                    </a:xfrm>
                    <a:prstGeom prst="rect">
                      <a:avLst/>
                    </a:prstGeom>
                  </pic:spPr>
                </pic:pic>
              </a:graphicData>
            </a:graphic>
          </wp:anchor>
        </w:drawing>
      </w:r>
      <w:r/>
    </w:p>
    <w:p>
      <w:pPr>
        <w:ind w:left="43"/>
        <w:spacing w:before="78"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spacing w:before="8" w:line="440" w:lineRule="exact"/>
        <w:rPr/>
      </w:pPr>
      <w:r>
        <w:rPr>
          <w:position w:val="-8"/>
        </w:rPr>
        <w:pict>
          <v:group id="_x0000_s1200" style="mso-position-vertical-relative:line;mso-position-horizontal-relative:char;width:344.55pt;height:22.05pt;" filled="false" stroked="false" coordsize="6890,440" coordorigin="0,0">
            <v:rect id="_x0000_s1202" style="position:absolute;left:0;top:0;width:6870;height:440;" fillcolor="#E6E7E9" filled="true" stroked="false"/>
            <v:shape id="_x0000_s1204" style="position:absolute;left:940;top:169;width:5785;height:281;" filled="false" stroked="false" type="#_x0000_t202">
              <v:fill on="false"/>
              <v:stroke on="false"/>
              <v:path/>
              <v:imagedata o:title=""/>
              <o:lock v:ext="edit" aspectratio="false"/>
              <v:textbox inset="0mm,0mm,0mm,0mm">
                <w:txbxContent>
                  <w:p>
                    <w:pPr>
                      <w:ind w:left="20"/>
                      <w:spacing w:before="20" w:line="188" w:lineRule="auto"/>
                      <w:tabs>
                        <w:tab w:val="left" w:pos="5597"/>
                      </w:tabs>
                      <w:rPr>
                        <w:rFonts w:ascii="Times New Roman" w:hAnsi="Times New Roman" w:eastAsia="Times New Roman" w:cs="Times New Roman"/>
                        <w:sz w:val="35"/>
                        <w:szCs w:val="35"/>
                      </w:rPr>
                    </w:pPr>
                    <w:r>
                      <w:rPr>
                        <w:rFonts w:ascii="Times New Roman" w:hAnsi="Times New Roman" w:eastAsia="Times New Roman" w:cs="Times New Roman"/>
                        <w:sz w:val="35"/>
                        <w:szCs w:val="35"/>
                        <w:u w:val="single" w:color="auto"/>
                        <w:color w:val="2090C0"/>
                      </w:rPr>
                      <w:tab/>
                    </w:r>
                    <w:r>
                      <w:rPr>
                        <w:rFonts w:ascii="Times New Roman" w:hAnsi="Times New Roman" w:eastAsia="Times New Roman" w:cs="Times New Roman"/>
                        <w:sz w:val="35"/>
                        <w:szCs w:val="35"/>
                        <w:u w:val="single" w:color="auto"/>
                        <w:color w:val="2090C0"/>
                      </w:rPr>
                      <w:t>2</w:t>
                    </w:r>
                  </w:p>
                </w:txbxContent>
              </v:textbox>
            </v:shape>
            <v:shape id="_x0000_s1206" style="position:absolute;left:190;top:0;width:6700;height:10;" filled="false" stroked="false" type="#_x0000_t75">
              <v:imagedata o:title="" r:id="rId417"/>
            </v:shape>
          </v:group>
        </w:pict>
      </w:r>
    </w:p>
    <w:p>
      <w:pPr>
        <w:pStyle w:val="BodyText"/>
        <w:spacing w:line="261" w:lineRule="auto"/>
        <w:rPr>
          <w:sz w:val="21"/>
        </w:rPr>
      </w:pPr>
      <w:r/>
    </w:p>
    <w:p>
      <w:pPr>
        <w:pStyle w:val="BodyText"/>
        <w:spacing w:line="262" w:lineRule="auto"/>
        <w:rPr>
          <w:sz w:val="21"/>
        </w:rPr>
      </w:pPr>
      <w:r/>
    </w:p>
    <w:p>
      <w:pPr>
        <w:ind w:left="113"/>
        <w:spacing w:before="78" w:line="221" w:lineRule="auto"/>
        <w:rPr>
          <w:rFonts w:ascii="SimHei" w:hAnsi="SimHei" w:eastAsia="SimHei" w:cs="SimHei"/>
          <w:sz w:val="24"/>
          <w:szCs w:val="24"/>
        </w:rPr>
      </w:pPr>
      <w:r>
        <w:rPr>
          <w:rFonts w:ascii="SimSun" w:hAnsi="SimSun" w:eastAsia="SimSun" w:cs="SimSun"/>
          <w:sz w:val="24"/>
          <w:szCs w:val="24"/>
          <w:b/>
          <w:bCs/>
          <w:spacing w:val="-3"/>
        </w:rPr>
        <w:t>JSDJS1-1000/1.6</w:t>
      </w:r>
      <w:r>
        <w:rPr>
          <w:rFonts w:ascii="SimSun" w:hAnsi="SimSun" w:eastAsia="SimSun" w:cs="SimSun"/>
          <w:sz w:val="24"/>
          <w:szCs w:val="24"/>
          <w:spacing w:val="-3"/>
        </w:rPr>
        <w:t xml:space="preserve">  </w:t>
      </w:r>
      <w:r>
        <w:rPr>
          <w:rFonts w:ascii="SimHei" w:hAnsi="SimHei" w:eastAsia="SimHei" w:cs="SimHei"/>
          <w:sz w:val="24"/>
          <w:szCs w:val="24"/>
          <w:b/>
          <w:bCs/>
          <w:spacing w:val="-3"/>
        </w:rPr>
        <w:t>型碱性水电解制氢系统</w:t>
      </w:r>
    </w:p>
    <w:p>
      <w:pPr>
        <w:pStyle w:val="BodyText"/>
        <w:spacing w:line="352" w:lineRule="auto"/>
        <w:rPr>
          <w:sz w:val="21"/>
        </w:rPr>
      </w:pPr>
      <w:r/>
    </w:p>
    <w:p>
      <w:pPr>
        <w:ind w:left="113"/>
        <w:spacing w:before="78" w:line="221" w:lineRule="auto"/>
        <w:rPr>
          <w:rFonts w:ascii="SimHei" w:hAnsi="SimHei" w:eastAsia="SimHei" w:cs="SimHei"/>
          <w:sz w:val="24"/>
          <w:szCs w:val="24"/>
        </w:rPr>
      </w:pPr>
      <w:r>
        <w:rPr>
          <w:rFonts w:ascii="SimHei" w:hAnsi="SimHei" w:eastAsia="SimHei" w:cs="SimHei"/>
          <w:sz w:val="24"/>
          <w:szCs w:val="24"/>
          <w:b/>
          <w:bCs/>
          <w:spacing w:val="-4"/>
        </w:rPr>
        <w:t>江苏双良新能源装备有限公司</w:t>
      </w:r>
    </w:p>
    <w:p>
      <w:pPr>
        <w:pStyle w:val="BodyText"/>
        <w:spacing w:line="351" w:lineRule="auto"/>
        <w:rPr>
          <w:sz w:val="21"/>
        </w:rPr>
      </w:pPr>
      <w:r/>
    </w:p>
    <w:p>
      <w:pPr>
        <w:ind w:left="110" w:right="1904"/>
        <w:spacing w:before="61" w:line="303" w:lineRule="auto"/>
        <w:rPr>
          <w:rFonts w:ascii="SimSun" w:hAnsi="SimSun" w:eastAsia="SimSun" w:cs="SimSun"/>
          <w:sz w:val="19"/>
          <w:szCs w:val="19"/>
        </w:rPr>
      </w:pPr>
      <w:r>
        <w:rPr>
          <w:rFonts w:ascii="SimSun" w:hAnsi="SimSun" w:eastAsia="SimSun" w:cs="SimSun"/>
          <w:sz w:val="19"/>
          <w:szCs w:val="19"/>
          <w:spacing w:val="-5"/>
        </w:rPr>
        <w:t>JSDJS1-1000/1.6</w:t>
      </w:r>
      <w:r>
        <w:rPr>
          <w:rFonts w:ascii="SimSun" w:hAnsi="SimSun" w:eastAsia="SimSun" w:cs="SimSun"/>
          <w:sz w:val="19"/>
          <w:szCs w:val="19"/>
          <w:spacing w:val="-46"/>
        </w:rPr>
        <w:t xml:space="preserve"> </w:t>
      </w:r>
      <w:r>
        <w:rPr>
          <w:rFonts w:ascii="SimHei" w:hAnsi="SimHei" w:eastAsia="SimHei" w:cs="SimHei"/>
          <w:sz w:val="19"/>
          <w:szCs w:val="19"/>
          <w:spacing w:val="-5"/>
        </w:rPr>
        <w:t>型碱性水电解制氢系统是江苏双良新能源装备有限公司自主研发的</w:t>
      </w:r>
      <w:r>
        <w:rPr>
          <w:rFonts w:ascii="SimHei" w:hAnsi="SimHei" w:eastAsia="SimHei" w:cs="SimHei"/>
          <w:sz w:val="19"/>
          <w:szCs w:val="19"/>
        </w:rPr>
        <w:t xml:space="preserve"> </w:t>
      </w:r>
      <w:r>
        <w:rPr>
          <w:rFonts w:ascii="SimHei" w:hAnsi="SimHei" w:eastAsia="SimHei" w:cs="SimHei"/>
          <w:sz w:val="16"/>
          <w:szCs w:val="16"/>
          <w:spacing w:val="23"/>
        </w:rPr>
        <w:t>绿电智能制氢系统。它由高性能电解槽、气液分离装置</w:t>
      </w:r>
      <w:r>
        <w:rPr>
          <w:rFonts w:ascii="SimHei" w:hAnsi="SimHei" w:eastAsia="SimHei" w:cs="SimHei"/>
          <w:sz w:val="16"/>
          <w:szCs w:val="16"/>
          <w:spacing w:val="22"/>
        </w:rPr>
        <w:t>等四大核心部分构成，优势显</w:t>
      </w:r>
      <w:r>
        <w:rPr>
          <w:rFonts w:ascii="SimHei" w:hAnsi="SimHei" w:eastAsia="SimHei" w:cs="SimHei"/>
          <w:sz w:val="16"/>
          <w:szCs w:val="16"/>
        </w:rPr>
        <w:t xml:space="preserve"> </w:t>
      </w:r>
      <w:r>
        <w:rPr>
          <w:rFonts w:ascii="SimHei" w:hAnsi="SimHei" w:eastAsia="SimHei" w:cs="SimHei"/>
          <w:sz w:val="19"/>
          <w:szCs w:val="19"/>
          <w:spacing w:val="2"/>
        </w:rPr>
        <w:t>著,电解槽额定产氢量1000</w:t>
      </w:r>
      <w:r>
        <w:rPr>
          <w:rFonts w:ascii="SimSun" w:hAnsi="SimSun" w:eastAsia="SimSun" w:cs="SimSun"/>
          <w:sz w:val="19"/>
          <w:szCs w:val="19"/>
        </w:rPr>
        <w:t>Nm</w:t>
      </w:r>
      <w:r>
        <w:rPr>
          <w:rFonts w:ascii="SimSun" w:hAnsi="SimSun" w:eastAsia="SimSun" w:cs="SimSun"/>
          <w:sz w:val="19"/>
          <w:szCs w:val="19"/>
          <w:spacing w:val="2"/>
        </w:rPr>
        <w:t>³/h,</w:t>
      </w:r>
      <w:r>
        <w:rPr>
          <w:rFonts w:ascii="SimSun" w:hAnsi="SimSun" w:eastAsia="SimSun" w:cs="SimSun"/>
          <w:sz w:val="19"/>
          <w:szCs w:val="19"/>
          <w:spacing w:val="53"/>
        </w:rPr>
        <w:t xml:space="preserve"> </w:t>
      </w:r>
      <w:r>
        <w:rPr>
          <w:rFonts w:ascii="SimHei" w:hAnsi="SimHei" w:eastAsia="SimHei" w:cs="SimHei"/>
          <w:sz w:val="19"/>
          <w:szCs w:val="19"/>
          <w:spacing w:val="2"/>
        </w:rPr>
        <w:t>最大2000</w:t>
      </w:r>
      <w:r>
        <w:rPr>
          <w:rFonts w:ascii="SimSun" w:hAnsi="SimSun" w:eastAsia="SimSun" w:cs="SimSun"/>
          <w:sz w:val="19"/>
          <w:szCs w:val="19"/>
        </w:rPr>
        <w:t>Nm</w:t>
      </w:r>
      <w:r>
        <w:rPr>
          <w:rFonts w:ascii="SimSun" w:hAnsi="SimSun" w:eastAsia="SimSun" w:cs="SimSun"/>
          <w:sz w:val="19"/>
          <w:szCs w:val="19"/>
          <w:spacing w:val="2"/>
        </w:rPr>
        <w:t>³/h,</w:t>
      </w:r>
      <w:r>
        <w:rPr>
          <w:rFonts w:ascii="SimSun" w:hAnsi="SimSun" w:eastAsia="SimSun" w:cs="SimSun"/>
          <w:sz w:val="19"/>
          <w:szCs w:val="19"/>
          <w:spacing w:val="47"/>
        </w:rPr>
        <w:t xml:space="preserve"> </w:t>
      </w:r>
      <w:r>
        <w:rPr>
          <w:rFonts w:ascii="SimHei" w:hAnsi="SimHei" w:eastAsia="SimHei" w:cs="SimHei"/>
          <w:sz w:val="19"/>
          <w:szCs w:val="19"/>
          <w:spacing w:val="2"/>
        </w:rPr>
        <w:t>氢气纯度超99.9999%。该系</w:t>
      </w:r>
      <w:r>
        <w:rPr>
          <w:rFonts w:ascii="SimHei" w:hAnsi="SimHei" w:eastAsia="SimHei" w:cs="SimHei"/>
          <w:sz w:val="19"/>
          <w:szCs w:val="19"/>
        </w:rPr>
        <w:t xml:space="preserve"> </w:t>
      </w:r>
      <w:r>
        <w:rPr>
          <w:rFonts w:ascii="SimHei" w:hAnsi="SimHei" w:eastAsia="SimHei" w:cs="SimHei"/>
          <w:sz w:val="19"/>
          <w:szCs w:val="19"/>
          <w:spacing w:val="19"/>
        </w:rPr>
        <w:t>统能适应绿电负荷波动，电耗优于行业水平，直流能耗≤4</w:t>
      </w:r>
      <w:r>
        <w:rPr>
          <w:rFonts w:ascii="SimHei" w:hAnsi="SimHei" w:eastAsia="SimHei" w:cs="SimHei"/>
          <w:sz w:val="19"/>
          <w:szCs w:val="19"/>
          <w:spacing w:val="-44"/>
        </w:rPr>
        <w:t xml:space="preserve"> </w:t>
      </w:r>
      <w:r>
        <w:rPr>
          <w:rFonts w:ascii="SimHei" w:hAnsi="SimHei" w:eastAsia="SimHei" w:cs="SimHei"/>
          <w:sz w:val="19"/>
          <w:szCs w:val="19"/>
          <w:spacing w:val="19"/>
        </w:rPr>
        <w:t>.036</w:t>
      </w:r>
      <w:r>
        <w:rPr>
          <w:rFonts w:ascii="SimSun" w:hAnsi="SimSun" w:eastAsia="SimSun" w:cs="SimSun"/>
          <w:sz w:val="19"/>
          <w:szCs w:val="19"/>
        </w:rPr>
        <w:t>kWh</w:t>
      </w:r>
      <w:r>
        <w:rPr>
          <w:rFonts w:ascii="SimSun" w:hAnsi="SimSun" w:eastAsia="SimSun" w:cs="SimSun"/>
          <w:sz w:val="19"/>
          <w:szCs w:val="19"/>
          <w:spacing w:val="19"/>
        </w:rPr>
        <w:t>/N-</w:t>
      </w:r>
    </w:p>
    <w:p>
      <w:pPr>
        <w:ind w:left="110" w:right="1908"/>
        <w:spacing w:before="2" w:line="309" w:lineRule="auto"/>
        <w:rPr>
          <w:rFonts w:ascii="SimHei" w:hAnsi="SimHei" w:eastAsia="SimHei" w:cs="SimHei"/>
          <w:sz w:val="16"/>
          <w:szCs w:val="16"/>
        </w:rPr>
      </w:pPr>
      <w:r>
        <w:rPr>
          <w:rFonts w:ascii="SimSun" w:hAnsi="SimSun" w:eastAsia="SimSun" w:cs="SimSun"/>
          <w:sz w:val="19"/>
          <w:szCs w:val="19"/>
          <w:spacing w:val="2"/>
        </w:rPr>
        <w:t>m³H</w:t>
      </w:r>
      <w:r>
        <w:rPr>
          <w:rFonts w:ascii="Calibri" w:hAnsi="Calibri" w:eastAsia="Calibri" w:cs="Calibri"/>
          <w:sz w:val="19"/>
          <w:szCs w:val="19"/>
          <w:spacing w:val="2"/>
        </w:rPr>
        <w:t>₂</w:t>
      </w:r>
      <w:r>
        <w:rPr>
          <w:rFonts w:ascii="SimSun" w:hAnsi="SimSun" w:eastAsia="SimSun" w:cs="SimSun"/>
          <w:sz w:val="19"/>
          <w:szCs w:val="19"/>
          <w:spacing w:val="2"/>
        </w:rPr>
        <w:t>@3000A/m²、≤4.43</w:t>
      </w:r>
      <w:r>
        <w:rPr>
          <w:rFonts w:ascii="SimSun" w:hAnsi="SimSun" w:eastAsia="SimSun" w:cs="SimSun"/>
          <w:sz w:val="19"/>
          <w:szCs w:val="19"/>
          <w:spacing w:val="1"/>
        </w:rPr>
        <w:t>3</w:t>
      </w:r>
      <w:r>
        <w:rPr>
          <w:rFonts w:ascii="SimSun" w:hAnsi="SimSun" w:eastAsia="SimSun" w:cs="SimSun"/>
          <w:sz w:val="19"/>
          <w:szCs w:val="19"/>
        </w:rPr>
        <w:t>kWh</w:t>
      </w:r>
      <w:r>
        <w:rPr>
          <w:rFonts w:ascii="SimSun" w:hAnsi="SimSun" w:eastAsia="SimSun" w:cs="SimSun"/>
          <w:sz w:val="19"/>
          <w:szCs w:val="19"/>
          <w:spacing w:val="1"/>
        </w:rPr>
        <w:t>/</w:t>
      </w:r>
      <w:r>
        <w:rPr>
          <w:rFonts w:ascii="SimSun" w:hAnsi="SimSun" w:eastAsia="SimSun" w:cs="SimSun"/>
          <w:sz w:val="19"/>
          <w:szCs w:val="19"/>
        </w:rPr>
        <w:t>Nm</w:t>
      </w:r>
      <w:r>
        <w:rPr>
          <w:rFonts w:ascii="SimSun" w:hAnsi="SimSun" w:eastAsia="SimSun" w:cs="SimSun"/>
          <w:sz w:val="19"/>
          <w:szCs w:val="19"/>
          <w:spacing w:val="1"/>
        </w:rPr>
        <w:t>³H</w:t>
      </w:r>
      <w:r>
        <w:rPr>
          <w:rFonts w:ascii="Calibri" w:hAnsi="Calibri" w:eastAsia="Calibri" w:cs="Calibri"/>
          <w:sz w:val="19"/>
          <w:szCs w:val="19"/>
          <w:spacing w:val="1"/>
        </w:rPr>
        <w:t>₂</w:t>
      </w:r>
      <w:r>
        <w:rPr>
          <w:rFonts w:ascii="SimSun" w:hAnsi="SimSun" w:eastAsia="SimSun" w:cs="SimSun"/>
          <w:sz w:val="19"/>
          <w:szCs w:val="19"/>
          <w:spacing w:val="1"/>
        </w:rPr>
        <w:t>@6000A/m²,    </w:t>
      </w:r>
      <w:r>
        <w:rPr>
          <w:rFonts w:ascii="SimHei" w:hAnsi="SimHei" w:eastAsia="SimHei" w:cs="SimHei"/>
          <w:sz w:val="19"/>
          <w:szCs w:val="19"/>
          <w:spacing w:val="1"/>
        </w:rPr>
        <w:t>最低运行负荷20%,负荷调节速</w:t>
      </w:r>
      <w:r>
        <w:rPr>
          <w:rFonts w:ascii="SimHei" w:hAnsi="SimHei" w:eastAsia="SimHei" w:cs="SimHei"/>
          <w:sz w:val="19"/>
          <w:szCs w:val="19"/>
        </w:rPr>
        <w:t xml:space="preserve"> </w:t>
      </w:r>
      <w:r>
        <w:rPr>
          <w:rFonts w:ascii="SimHei" w:hAnsi="SimHei" w:eastAsia="SimHei" w:cs="SimHei"/>
          <w:sz w:val="19"/>
          <w:szCs w:val="19"/>
          <w:spacing w:val="-2"/>
        </w:rPr>
        <w:t>率5%-10%/</w:t>
      </w:r>
      <w:r>
        <w:rPr>
          <w:rFonts w:ascii="SimSun" w:hAnsi="SimSun" w:eastAsia="SimSun" w:cs="SimSun"/>
          <w:sz w:val="19"/>
          <w:szCs w:val="19"/>
          <w:spacing w:val="-2"/>
        </w:rPr>
        <w:t>s。</w:t>
      </w:r>
      <w:r>
        <w:rPr>
          <w:rFonts w:ascii="SimHei" w:hAnsi="SimHei" w:eastAsia="SimHei" w:cs="SimHei"/>
          <w:sz w:val="19"/>
          <w:szCs w:val="19"/>
          <w:spacing w:val="-2"/>
        </w:rPr>
        <w:t>经专家鉴定，整体技术达国际先进水平，性能指标通过德凯认证，在</w:t>
      </w:r>
      <w:r>
        <w:rPr>
          <w:rFonts w:ascii="SimHei" w:hAnsi="SimHei" w:eastAsia="SimHei" w:cs="SimHei"/>
          <w:sz w:val="19"/>
          <w:szCs w:val="19"/>
        </w:rPr>
        <w:t xml:space="preserve"> </w:t>
      </w:r>
      <w:r>
        <w:rPr>
          <w:rFonts w:ascii="SimHei" w:hAnsi="SimHei" w:eastAsia="SimHei" w:cs="SimHei"/>
          <w:sz w:val="16"/>
          <w:szCs w:val="16"/>
          <w:spacing w:val="15"/>
        </w:rPr>
        <w:t>多领域应用潜力大。</w:t>
      </w:r>
    </w:p>
    <w:p>
      <w:pPr>
        <w:pStyle w:val="BodyText"/>
        <w:spacing w:line="429" w:lineRule="auto"/>
        <w:rPr>
          <w:sz w:val="21"/>
        </w:rPr>
      </w:pPr>
      <w:r/>
    </w:p>
    <w:p>
      <w:pPr>
        <w:ind w:left="110" w:right="1904"/>
        <w:spacing w:before="62" w:line="342" w:lineRule="auto"/>
        <w:jc w:val="both"/>
        <w:rPr>
          <w:rFonts w:ascii="SimHei" w:hAnsi="SimHei" w:eastAsia="SimHei" w:cs="SimHei"/>
          <w:sz w:val="16"/>
          <w:szCs w:val="16"/>
        </w:rPr>
      </w:pPr>
      <w:r>
        <w:rPr>
          <w:rFonts w:ascii="SimSun" w:hAnsi="SimSun" w:eastAsia="SimSun" w:cs="SimSun"/>
          <w:sz w:val="19"/>
          <w:szCs w:val="19"/>
          <w:spacing w:val="-2"/>
        </w:rPr>
        <w:t>JSDJS1-1000/1.6 </w:t>
      </w:r>
      <w:r>
        <w:rPr>
          <w:rFonts w:ascii="SimHei" w:hAnsi="SimHei" w:eastAsia="SimHei" w:cs="SimHei"/>
          <w:sz w:val="19"/>
          <w:szCs w:val="19"/>
          <w:spacing w:val="-2"/>
        </w:rPr>
        <w:t>型碱性水电解制氢系统成果显著。公司已建成年产1000台套的生</w:t>
      </w:r>
      <w:r>
        <w:rPr>
          <w:rFonts w:ascii="SimHei" w:hAnsi="SimHei" w:eastAsia="SimHei" w:cs="SimHei"/>
          <w:sz w:val="19"/>
          <w:szCs w:val="19"/>
          <w:spacing w:val="16"/>
        </w:rPr>
        <w:t xml:space="preserve"> </w:t>
      </w:r>
      <w:r>
        <w:rPr>
          <w:rFonts w:ascii="SimHei" w:hAnsi="SimHei" w:eastAsia="SimHei" w:cs="SimHei"/>
          <w:sz w:val="16"/>
          <w:szCs w:val="16"/>
          <w:spacing w:val="22"/>
        </w:rPr>
        <w:t>产线，产品获国内电力等多行业客户认可。如上海</w:t>
      </w:r>
      <w:r>
        <w:rPr>
          <w:rFonts w:ascii="SimHei" w:hAnsi="SimHei" w:eastAsia="SimHei" w:cs="SimHei"/>
          <w:sz w:val="16"/>
          <w:szCs w:val="16"/>
          <w:spacing w:val="21"/>
        </w:rPr>
        <w:t>联风气体采购的设备，运行稳定，</w:t>
      </w:r>
      <w:r>
        <w:rPr>
          <w:rFonts w:ascii="SimHei" w:hAnsi="SimHei" w:eastAsia="SimHei" w:cs="SimHei"/>
          <w:sz w:val="16"/>
          <w:szCs w:val="16"/>
        </w:rPr>
        <w:t xml:space="preserve"> </w:t>
      </w:r>
      <w:r>
        <w:rPr>
          <w:rFonts w:ascii="SimHei" w:hAnsi="SimHei" w:eastAsia="SimHei" w:cs="SimHei"/>
          <w:sz w:val="16"/>
          <w:szCs w:val="16"/>
          <w:spacing w:val="23"/>
        </w:rPr>
        <w:t>氢气纯度超99</w:t>
      </w:r>
      <w:r>
        <w:rPr>
          <w:rFonts w:ascii="SimHei" w:hAnsi="SimHei" w:eastAsia="SimHei" w:cs="SimHei"/>
          <w:sz w:val="16"/>
          <w:szCs w:val="16"/>
          <w:spacing w:val="-43"/>
        </w:rPr>
        <w:t xml:space="preserve"> </w:t>
      </w:r>
      <w:r>
        <w:rPr>
          <w:rFonts w:ascii="SimHei" w:hAnsi="SimHei" w:eastAsia="SimHei" w:cs="SimHei"/>
          <w:sz w:val="16"/>
          <w:szCs w:val="16"/>
          <w:spacing w:val="23"/>
        </w:rPr>
        <w:t>.9999%。产品还打入国际市场，</w:t>
      </w:r>
      <w:r>
        <w:rPr>
          <w:rFonts w:ascii="SimHei" w:hAnsi="SimHei" w:eastAsia="SimHei" w:cs="SimHei"/>
          <w:sz w:val="16"/>
          <w:szCs w:val="16"/>
          <w:spacing w:val="22"/>
        </w:rPr>
        <w:t>为阿曼联合太阳能项目提供20</w:t>
      </w:r>
      <w:r>
        <w:rPr>
          <w:rFonts w:ascii="SimSun" w:hAnsi="SimSun" w:eastAsia="SimSun" w:cs="SimSun"/>
          <w:sz w:val="16"/>
          <w:szCs w:val="16"/>
        </w:rPr>
        <w:t>MW</w:t>
      </w:r>
      <w:r>
        <w:rPr>
          <w:rFonts w:ascii="SimSun" w:hAnsi="SimSun" w:eastAsia="SimSun" w:cs="SimSun"/>
          <w:sz w:val="16"/>
          <w:szCs w:val="16"/>
          <w:spacing w:val="22"/>
        </w:rPr>
        <w:t xml:space="preserve">  </w:t>
      </w:r>
      <w:r>
        <w:rPr>
          <w:rFonts w:ascii="SimHei" w:hAnsi="SimHei" w:eastAsia="SimHei" w:cs="SimHei"/>
          <w:sz w:val="16"/>
          <w:szCs w:val="16"/>
          <w:spacing w:val="22"/>
        </w:rPr>
        <w:t>制</w:t>
      </w:r>
      <w:r>
        <w:rPr>
          <w:rFonts w:ascii="SimHei" w:hAnsi="SimHei" w:eastAsia="SimHei" w:cs="SimHei"/>
          <w:sz w:val="16"/>
          <w:szCs w:val="16"/>
        </w:rPr>
        <w:t xml:space="preserve"> </w:t>
      </w:r>
      <w:r>
        <w:rPr>
          <w:rFonts w:ascii="SimHei" w:hAnsi="SimHei" w:eastAsia="SimHei" w:cs="SimHei"/>
          <w:sz w:val="16"/>
          <w:szCs w:val="16"/>
          <w:spacing w:val="23"/>
        </w:rPr>
        <w:t>氢装备。该设备适配绿电且通过德凯认证，效</w:t>
      </w:r>
      <w:r>
        <w:rPr>
          <w:rFonts w:ascii="SimHei" w:hAnsi="SimHei" w:eastAsia="SimHei" w:cs="SimHei"/>
          <w:sz w:val="16"/>
          <w:szCs w:val="16"/>
          <w:spacing w:val="22"/>
        </w:rPr>
        <w:t>益良好。此系统为国内制氢行业转型升</w:t>
      </w:r>
      <w:r>
        <w:rPr>
          <w:rFonts w:ascii="SimHei" w:hAnsi="SimHei" w:eastAsia="SimHei" w:cs="SimHei"/>
          <w:sz w:val="16"/>
          <w:szCs w:val="16"/>
        </w:rPr>
        <w:t xml:space="preserve"> </w:t>
      </w:r>
      <w:r>
        <w:rPr>
          <w:rFonts w:ascii="SimHei" w:hAnsi="SimHei" w:eastAsia="SimHei" w:cs="SimHei"/>
          <w:sz w:val="16"/>
          <w:szCs w:val="16"/>
          <w:spacing w:val="23"/>
        </w:rPr>
        <w:t>级树立标杆。技术创新降本增效，产业化实现</w:t>
      </w:r>
      <w:r>
        <w:rPr>
          <w:rFonts w:ascii="SimHei" w:hAnsi="SimHei" w:eastAsia="SimHei" w:cs="SimHei"/>
          <w:sz w:val="16"/>
          <w:szCs w:val="16"/>
          <w:spacing w:val="22"/>
        </w:rPr>
        <w:t>规模生产与盈利提升，对提升我国制氢</w:t>
      </w:r>
      <w:r>
        <w:rPr>
          <w:rFonts w:ascii="SimHei" w:hAnsi="SimHei" w:eastAsia="SimHei" w:cs="SimHei"/>
          <w:sz w:val="16"/>
          <w:szCs w:val="16"/>
        </w:rPr>
        <w:t xml:space="preserve"> </w:t>
      </w:r>
      <w:r>
        <w:rPr>
          <w:rFonts w:ascii="SimHei" w:hAnsi="SimHei" w:eastAsia="SimHei" w:cs="SimHei"/>
          <w:sz w:val="16"/>
          <w:szCs w:val="16"/>
          <w:spacing w:val="18"/>
        </w:rPr>
        <w:t>技术水平、推动氢能产业发展意义重大。</w:t>
      </w:r>
    </w:p>
    <w:p>
      <w:pPr>
        <w:pStyle w:val="BodyText"/>
        <w:spacing w:line="309" w:lineRule="auto"/>
        <w:rPr>
          <w:sz w:val="21"/>
        </w:rPr>
      </w:pPr>
      <w:r/>
    </w:p>
    <w:p>
      <w:pPr>
        <w:ind w:firstLine="100"/>
        <w:spacing w:before="1" w:line="3780" w:lineRule="exact"/>
        <w:rPr/>
      </w:pPr>
      <w:r>
        <w:rPr>
          <w:position w:val="-75"/>
        </w:rPr>
        <w:drawing>
          <wp:inline distT="0" distB="0" distL="0" distR="0">
            <wp:extent cx="4317873" cy="2400269"/>
            <wp:effectExtent l="0" t="0" r="0" b="0"/>
            <wp:docPr id="490" name="IM 490"/>
            <wp:cNvGraphicFramePr/>
            <a:graphic>
              <a:graphicData uri="http://schemas.openxmlformats.org/drawingml/2006/picture">
                <pic:pic>
                  <pic:nvPicPr>
                    <pic:cNvPr id="490" name="IM 490"/>
                    <pic:cNvPicPr/>
                  </pic:nvPicPr>
                  <pic:blipFill>
                    <a:blip r:embed="rId418"/>
                    <a:stretch>
                      <a:fillRect/>
                    </a:stretch>
                  </pic:blipFill>
                  <pic:spPr>
                    <a:xfrm rot="0">
                      <a:off x="0" y="0"/>
                      <a:ext cx="4317873" cy="2400269"/>
                    </a:xfrm>
                    <a:prstGeom prst="rect">
                      <a:avLst/>
                    </a:prstGeom>
                  </pic:spPr>
                </pic:pic>
              </a:graphicData>
            </a:graphic>
          </wp:inline>
        </w:drawing>
      </w:r>
    </w:p>
    <w:p>
      <w:pPr>
        <w:pStyle w:val="BodyText"/>
        <w:spacing w:line="14" w:lineRule="auto"/>
        <w:rPr>
          <w:sz w:val="2"/>
        </w:rPr>
      </w:pPr>
      <w:r>
        <w:rPr>
          <w:sz w:val="2"/>
          <w:szCs w:val="2"/>
        </w:rPr>
        <w:br w:type="column"/>
      </w:r>
    </w:p>
    <w:p>
      <w:pPr>
        <w:ind w:firstLine="39"/>
        <w:spacing w:line="448" w:lineRule="exact"/>
        <w:rPr/>
      </w:pPr>
      <w:r>
        <w:rPr>
          <w:position w:val="-8"/>
        </w:rPr>
        <w:pict>
          <v:group id="_x0000_s1208" style="mso-position-vertical-relative:line;mso-position-horizontal-relative:char;width:421.05pt;height:22.5pt;" filled="false" stroked="false" coordsize="8420,450" coordorigin="0,0">
            <v:shape id="_x0000_s1210" style="position:absolute;left:0;top:0;width:8420;height:450;" filled="false" stroked="false" type="#_x0000_t75">
              <v:imagedata o:title="" r:id="rId419"/>
            </v:shape>
            <v:shape id="_x0000_s1212" style="position:absolute;left:-20;top:-20;width:8460;height:490;" filled="false" stroked="false" type="#_x0000_t202">
              <v:fill on="false"/>
              <v:stroke on="false"/>
              <v:path/>
              <v:imagedata o:title=""/>
              <o:lock v:ext="edit" aspectratio="false"/>
              <v:textbox inset="0mm,0mm,0mm,0mm">
                <w:txbxContent>
                  <w:p>
                    <w:pPr>
                      <w:ind w:left="154"/>
                      <w:spacing w:before="137" w:line="220" w:lineRule="auto"/>
                      <w:rPr>
                        <w:rFonts w:ascii="Times New Roman" w:hAnsi="Times New Roman" w:eastAsia="Times New Roman" w:cs="Times New Roman"/>
                        <w:sz w:val="36"/>
                        <w:szCs w:val="36"/>
                      </w:rPr>
                    </w:pPr>
                    <w:r>
                      <w:rPr>
                        <w:rFonts w:ascii="SimHei" w:hAnsi="SimHei" w:eastAsia="SimHei" w:cs="SimHei"/>
                        <w:sz w:val="31"/>
                        <w:szCs w:val="31"/>
                        <w:b/>
                        <w:bCs/>
                        <w:color w:val="FFFFFF"/>
                        <w:spacing w:val="-1"/>
                      </w:rPr>
                      <w:t>精选案例</w:t>
                    </w:r>
                    <w:r>
                      <w:rPr>
                        <w:rFonts w:ascii="SimHei" w:hAnsi="SimHei" w:eastAsia="SimHei" w:cs="SimHei"/>
                        <w:sz w:val="31"/>
                        <w:szCs w:val="31"/>
                        <w:color w:val="FFFFFF"/>
                        <w:spacing w:val="-1"/>
                      </w:rPr>
                      <w:t xml:space="preserve">                                   </w:t>
                    </w:r>
                    <w:r>
                      <w:rPr>
                        <w:rFonts w:ascii="SimHei" w:hAnsi="SimHei" w:eastAsia="SimHei" w:cs="SimHei"/>
                        <w:sz w:val="31"/>
                        <w:szCs w:val="31"/>
                        <w:color w:val="FFFFFF"/>
                        <w:spacing w:val="-2"/>
                      </w:rPr>
                      <w:t xml:space="preserve">         </w:t>
                    </w:r>
                    <w:r>
                      <w:rPr>
                        <w:rFonts w:ascii="Times New Roman" w:hAnsi="Times New Roman" w:eastAsia="Times New Roman" w:cs="Times New Roman"/>
                        <w:sz w:val="36"/>
                        <w:szCs w:val="36"/>
                        <w:color w:val="2080C0"/>
                        <w:spacing w:val="-2"/>
                        <w:position w:val="-4"/>
                      </w:rPr>
                      <w:t>3</w:t>
                    </w:r>
                  </w:p>
                </w:txbxContent>
              </v:textbox>
            </v:shape>
          </v:group>
        </w:pict>
      </w:r>
    </w:p>
    <w:p>
      <w:pPr>
        <w:spacing w:before="23"/>
        <w:rPr/>
      </w:pPr>
      <w:r/>
    </w:p>
    <w:p>
      <w:pPr>
        <w:spacing w:before="23"/>
        <w:rPr/>
      </w:pPr>
      <w:r/>
    </w:p>
    <w:tbl>
      <w:tblPr>
        <w:tblStyle w:val="TableNormal"/>
        <w:tblW w:w="848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79"/>
        <w:gridCol w:w="6906"/>
      </w:tblGrid>
      <w:tr>
        <w:trPr>
          <w:trHeight w:val="5047" w:hRule="atLeast"/>
        </w:trPr>
        <w:tc>
          <w:tcPr>
            <w:tcW w:w="1579"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3"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449" w:hRule="atLeast"/>
              </w:trPr>
              <w:tc>
                <w:tcPr>
                  <w:tcW w:w="1439" w:type="dxa"/>
                  <w:vAlign w:val="top"/>
                  <w:tcBorders>
                    <w:bottom w:val="single" w:color="0000FF" w:sz="4" w:space="0"/>
                    <w:top w:val="single" w:color="0000FF" w:sz="4" w:space="0"/>
                  </w:tcBorders>
                </w:tcPr>
                <w:p>
                  <w:pPr>
                    <w:pStyle w:val="TableText"/>
                    <w:ind w:left="19"/>
                    <w:spacing w:before="157" w:line="222" w:lineRule="auto"/>
                    <w:rPr>
                      <w:sz w:val="24"/>
                      <w:szCs w:val="24"/>
                    </w:rPr>
                  </w:pPr>
                  <w:r>
                    <w:rPr>
                      <w:sz w:val="24"/>
                      <w:szCs w:val="24"/>
                      <w:color w:val="2070A0"/>
                      <w:spacing w:val="-11"/>
                    </w:rPr>
                    <w:t>产</w:t>
                  </w:r>
                  <w:r>
                    <w:rPr>
                      <w:sz w:val="24"/>
                      <w:szCs w:val="24"/>
                      <w:color w:val="2070A0"/>
                      <w:spacing w:val="42"/>
                    </w:rPr>
                    <w:t xml:space="preserve"> </w:t>
                  </w:r>
                  <w:r>
                    <w:rPr>
                      <w:sz w:val="24"/>
                      <w:szCs w:val="24"/>
                      <w:color w:val="2070A0"/>
                      <w:spacing w:val="-11"/>
                    </w:rPr>
                    <w:t>品</w:t>
                  </w:r>
                  <w:r>
                    <w:rPr>
                      <w:sz w:val="24"/>
                      <w:szCs w:val="24"/>
                      <w:color w:val="2070A0"/>
                      <w:spacing w:val="32"/>
                    </w:rPr>
                    <w:t xml:space="preserve"> </w:t>
                  </w:r>
                  <w:r>
                    <w:rPr>
                      <w:sz w:val="24"/>
                      <w:szCs w:val="24"/>
                      <w:color w:val="2070A0"/>
                      <w:spacing w:val="-11"/>
                    </w:rPr>
                    <w:t>介</w:t>
                  </w:r>
                  <w:r>
                    <w:rPr>
                      <w:sz w:val="24"/>
                      <w:szCs w:val="24"/>
                      <w:color w:val="2070A0"/>
                      <w:spacing w:val="30"/>
                    </w:rPr>
                    <w:t xml:space="preserve"> </w:t>
                  </w:r>
                  <w:r>
                    <w:rPr>
                      <w:sz w:val="24"/>
                      <w:szCs w:val="24"/>
                      <w:color w:val="2070A0"/>
                      <w:spacing w:val="-11"/>
                    </w:rPr>
                    <w:t>绍</w:t>
                  </w:r>
                </w:p>
              </w:tc>
            </w:tr>
          </w:tbl>
          <w:p>
            <w:pPr>
              <w:pStyle w:val="TableText"/>
              <w:ind w:left="23"/>
              <w:spacing w:before="12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06" w:type="dxa"/>
            <w:vAlign w:val="top"/>
          </w:tcPr>
          <w:p>
            <w:pPr>
              <w:pStyle w:val="TableText"/>
              <w:ind w:left="144"/>
              <w:spacing w:before="74" w:line="221" w:lineRule="auto"/>
              <w:rPr>
                <w:sz w:val="24"/>
                <w:szCs w:val="24"/>
              </w:rPr>
            </w:pPr>
            <w:r>
              <w:rPr>
                <w:sz w:val="24"/>
                <w:szCs w:val="24"/>
                <w:b/>
                <w:bCs/>
                <w:spacing w:val="-6"/>
              </w:rPr>
              <w:t>固态能量舱</w:t>
            </w:r>
          </w:p>
          <w:p>
            <w:pPr>
              <w:spacing w:line="352" w:lineRule="auto"/>
              <w:rPr>
                <w:rFonts w:ascii="Arial"/>
                <w:sz w:val="21"/>
              </w:rPr>
            </w:pPr>
            <w:r/>
          </w:p>
          <w:p>
            <w:pPr>
              <w:pStyle w:val="TableText"/>
              <w:ind w:left="144"/>
              <w:spacing w:before="78" w:line="221" w:lineRule="auto"/>
              <w:rPr>
                <w:sz w:val="24"/>
                <w:szCs w:val="24"/>
              </w:rPr>
            </w:pPr>
            <w:r>
              <w:rPr>
                <w:sz w:val="24"/>
                <w:szCs w:val="24"/>
                <w:b/>
                <w:bCs/>
                <w:spacing w:val="-4"/>
              </w:rPr>
              <w:t>苏州清陶新能源科技有限公司</w:t>
            </w:r>
          </w:p>
          <w:p>
            <w:pPr>
              <w:spacing w:line="382" w:lineRule="auto"/>
              <w:rPr>
                <w:rFonts w:ascii="Arial"/>
                <w:sz w:val="21"/>
              </w:rPr>
            </w:pPr>
            <w:r/>
          </w:p>
          <w:p>
            <w:pPr>
              <w:pStyle w:val="TableText"/>
              <w:spacing w:before="52" w:line="213" w:lineRule="auto"/>
              <w:jc w:val="right"/>
              <w:rPr>
                <w:sz w:val="16"/>
                <w:szCs w:val="16"/>
              </w:rPr>
            </w:pPr>
            <w:r>
              <w:rPr>
                <w:sz w:val="16"/>
                <w:szCs w:val="16"/>
                <w:spacing w:val="23"/>
              </w:rPr>
              <w:t>固态能量舱是清陶能源针对银行、企事业单位等对于小型储能电源的</w:t>
            </w:r>
            <w:r>
              <w:rPr>
                <w:sz w:val="16"/>
                <w:szCs w:val="16"/>
                <w:spacing w:val="22"/>
              </w:rPr>
              <w:t>需求，基于公司</w:t>
            </w:r>
          </w:p>
          <w:p>
            <w:pPr>
              <w:pStyle w:val="TableText"/>
              <w:ind w:left="140" w:right="3"/>
              <w:spacing w:before="249" w:line="308" w:lineRule="auto"/>
              <w:jc w:val="both"/>
              <w:rPr>
                <w:sz w:val="16"/>
                <w:szCs w:val="16"/>
              </w:rPr>
            </w:pPr>
            <w:r>
              <w:rPr>
                <w:sz w:val="16"/>
                <w:szCs w:val="16"/>
                <w:spacing w:val="23"/>
              </w:rPr>
              <w:t>的新能源车用固态锂电池系统开发平台与自动化</w:t>
            </w:r>
            <w:r>
              <w:rPr>
                <w:sz w:val="16"/>
                <w:szCs w:val="16"/>
                <w:spacing w:val="22"/>
              </w:rPr>
              <w:t>智能设备开发平台联合推出的全新解</w:t>
            </w:r>
            <w:r>
              <w:rPr>
                <w:sz w:val="16"/>
                <w:szCs w:val="16"/>
              </w:rPr>
              <w:t xml:space="preserve"> </w:t>
            </w:r>
            <w:r>
              <w:rPr>
                <w:sz w:val="16"/>
                <w:szCs w:val="16"/>
                <w:spacing w:val="23"/>
              </w:rPr>
              <w:t>决方案。产品以高安全、高能量密度的固态锂电池</w:t>
            </w:r>
            <w:r>
              <w:rPr>
                <w:sz w:val="16"/>
                <w:szCs w:val="16"/>
                <w:spacing w:val="22"/>
              </w:rPr>
              <w:t>为储能单元，采用模块化设计，整</w:t>
            </w:r>
            <w:r>
              <w:rPr>
                <w:sz w:val="16"/>
                <w:szCs w:val="16"/>
              </w:rPr>
              <w:t xml:space="preserve"> </w:t>
            </w:r>
            <w:r>
              <w:rPr>
                <w:sz w:val="16"/>
                <w:szCs w:val="16"/>
                <w:spacing w:val="23"/>
              </w:rPr>
              <w:t>机占地面积小，安装方便，维护简单；系统可靠性高</w:t>
            </w:r>
            <w:r>
              <w:rPr>
                <w:sz w:val="16"/>
                <w:szCs w:val="16"/>
                <w:spacing w:val="22"/>
              </w:rPr>
              <w:t>，可消除各类电网问题；具有系</w:t>
            </w:r>
            <w:r>
              <w:rPr>
                <w:sz w:val="16"/>
                <w:szCs w:val="16"/>
              </w:rPr>
              <w:t xml:space="preserve"> </w:t>
            </w:r>
            <w:r>
              <w:rPr>
                <w:sz w:val="16"/>
                <w:szCs w:val="16"/>
                <w:spacing w:val="23"/>
              </w:rPr>
              <w:t>统过压，系统欠压，单体过压、单体欠压、充电过流、放电</w:t>
            </w:r>
            <w:r>
              <w:rPr>
                <w:sz w:val="16"/>
                <w:szCs w:val="16"/>
                <w:spacing w:val="22"/>
              </w:rPr>
              <w:t>过流、绝缘故障保护等多</w:t>
            </w:r>
            <w:r>
              <w:rPr>
                <w:sz w:val="16"/>
                <w:szCs w:val="16"/>
              </w:rPr>
              <w:t xml:space="preserve"> </w:t>
            </w:r>
            <w:r>
              <w:rPr>
                <w:spacing w:val="-5"/>
              </w:rPr>
              <w:t>种保护功能；同时具有</w:t>
            </w:r>
            <w:r>
              <w:rPr>
                <w:rFonts w:ascii="SimSun" w:hAnsi="SimSun" w:eastAsia="SimSun" w:cs="SimSun"/>
                <w:spacing w:val="-5"/>
              </w:rPr>
              <w:t>RS485、CAN</w:t>
            </w:r>
            <w:r>
              <w:rPr>
                <w:rFonts w:ascii="SimSun" w:hAnsi="SimSun" w:eastAsia="SimSun" w:cs="SimSun"/>
                <w:spacing w:val="-6"/>
              </w:rPr>
              <w:t>、</w:t>
            </w:r>
            <w:r>
              <w:rPr>
                <w:rFonts w:ascii="SimSun" w:hAnsi="SimSun" w:eastAsia="SimSun" w:cs="SimSun"/>
                <w:spacing w:val="45"/>
              </w:rPr>
              <w:t xml:space="preserve"> </w:t>
            </w:r>
            <w:r>
              <w:rPr>
                <w:spacing w:val="-6"/>
              </w:rPr>
              <w:t>干接点通讯功能，实现远程监控，减少日常维</w:t>
            </w:r>
            <w:r>
              <w:rPr/>
              <w:t xml:space="preserve"> </w:t>
            </w:r>
            <w:r>
              <w:rPr>
                <w:sz w:val="16"/>
                <w:szCs w:val="16"/>
                <w:spacing w:val="14"/>
              </w:rPr>
              <w:t>护投入。</w:t>
            </w:r>
          </w:p>
          <w:p>
            <w:pPr>
              <w:spacing w:line="321" w:lineRule="auto"/>
              <w:rPr>
                <w:rFonts w:ascii="Arial"/>
                <w:sz w:val="21"/>
              </w:rPr>
            </w:pPr>
            <w:r/>
          </w:p>
          <w:p>
            <w:pPr>
              <w:pStyle w:val="TableText"/>
              <w:ind w:left="140" w:right="6"/>
              <w:spacing w:before="52" w:line="305" w:lineRule="auto"/>
              <w:jc w:val="both"/>
              <w:rPr>
                <w:sz w:val="16"/>
                <w:szCs w:val="16"/>
              </w:rPr>
            </w:pPr>
            <w:r>
              <w:rPr>
                <w:sz w:val="16"/>
                <w:szCs w:val="16"/>
                <w:spacing w:val="21"/>
              </w:rPr>
              <w:t>目前固态能量舱产品技术成熟度高，已完成</w:t>
            </w:r>
            <w:r>
              <w:rPr>
                <w:rFonts w:ascii="Arial" w:hAnsi="Arial" w:eastAsia="Arial" w:cs="Arial"/>
                <w:sz w:val="16"/>
                <w:szCs w:val="16"/>
              </w:rPr>
              <w:t>TLC</w:t>
            </w:r>
            <w:r>
              <w:rPr>
                <w:rFonts w:ascii="SimSun" w:hAnsi="SimSun" w:eastAsia="SimSun" w:cs="SimSun"/>
                <w:sz w:val="16"/>
                <w:szCs w:val="16"/>
                <w:spacing w:val="21"/>
              </w:rPr>
              <w:t>、</w:t>
            </w:r>
            <w:r>
              <w:rPr>
                <w:rFonts w:ascii="Arial" w:hAnsi="Arial" w:eastAsia="Arial" w:cs="Arial"/>
                <w:sz w:val="16"/>
                <w:szCs w:val="16"/>
              </w:rPr>
              <w:t>CE</w:t>
            </w:r>
            <w:r>
              <w:rPr>
                <w:rFonts w:ascii="Arial" w:hAnsi="Arial" w:eastAsia="Arial" w:cs="Arial"/>
                <w:sz w:val="16"/>
                <w:szCs w:val="16"/>
                <w:spacing w:val="21"/>
              </w:rPr>
              <w:t xml:space="preserve"> </w:t>
            </w:r>
            <w:r>
              <w:rPr>
                <w:sz w:val="16"/>
                <w:szCs w:val="16"/>
                <w:spacing w:val="21"/>
              </w:rPr>
              <w:t>等认证，并且通过产品测试和改</w:t>
            </w:r>
            <w:r>
              <w:rPr>
                <w:sz w:val="16"/>
                <w:szCs w:val="16"/>
                <w:spacing w:val="10"/>
              </w:rPr>
              <w:t xml:space="preserve"> </w:t>
            </w:r>
            <w:r>
              <w:rPr>
                <w:sz w:val="16"/>
                <w:szCs w:val="16"/>
                <w:spacing w:val="23"/>
              </w:rPr>
              <w:t>进验证，为企事业单位、银行网点、数据中心、轨道</w:t>
            </w:r>
            <w:r>
              <w:rPr>
                <w:sz w:val="16"/>
                <w:szCs w:val="16"/>
                <w:spacing w:val="22"/>
              </w:rPr>
              <w:t>交通站点、石油场站、医院等众</w:t>
            </w:r>
            <w:r>
              <w:rPr>
                <w:sz w:val="16"/>
                <w:szCs w:val="16"/>
              </w:rPr>
              <w:t xml:space="preserve"> </w:t>
            </w:r>
            <w:r>
              <w:rPr>
                <w:sz w:val="16"/>
                <w:szCs w:val="16"/>
                <w:spacing w:val="23"/>
              </w:rPr>
              <w:t>多应用场景以及大型赛事、活动提供安全、可</w:t>
            </w:r>
            <w:r>
              <w:rPr>
                <w:sz w:val="16"/>
                <w:szCs w:val="16"/>
                <w:spacing w:val="22"/>
              </w:rPr>
              <w:t>靠、高效、低碳环保的后备电源储能解</w:t>
            </w:r>
            <w:r>
              <w:rPr>
                <w:sz w:val="16"/>
                <w:szCs w:val="16"/>
              </w:rPr>
              <w:t xml:space="preserve"> </w:t>
            </w:r>
            <w:r>
              <w:rPr>
                <w:sz w:val="16"/>
                <w:szCs w:val="16"/>
                <w:spacing w:val="15"/>
              </w:rPr>
              <w:t>决方案。</w:t>
            </w:r>
          </w:p>
        </w:tc>
      </w:tr>
    </w:tbl>
    <w:p>
      <w:pPr>
        <w:pStyle w:val="BodyText"/>
        <w:spacing w:line="279" w:lineRule="auto"/>
        <w:rPr>
          <w:sz w:val="21"/>
        </w:rPr>
      </w:pPr>
      <w:r/>
    </w:p>
    <w:p>
      <w:pPr>
        <w:pStyle w:val="BodyText"/>
        <w:spacing w:line="279" w:lineRule="auto"/>
        <w:rPr>
          <w:sz w:val="21"/>
        </w:rPr>
      </w:pPr>
      <w:r/>
    </w:p>
    <w:p>
      <w:pPr>
        <w:pStyle w:val="BodyText"/>
        <w:spacing w:line="279" w:lineRule="auto"/>
        <w:rPr>
          <w:sz w:val="21"/>
        </w:rPr>
      </w:pPr>
      <w:r/>
    </w:p>
    <w:p>
      <w:pPr>
        <w:ind w:firstLine="4869"/>
        <w:spacing w:line="4820" w:lineRule="exact"/>
        <w:rPr/>
      </w:pPr>
      <w:r>
        <w:drawing>
          <wp:anchor distT="0" distB="0" distL="0" distR="0" simplePos="0" relativeHeight="252327936" behindDoc="0" locked="0" layoutInCell="1" allowOverlap="1">
            <wp:simplePos x="0" y="0"/>
            <wp:positionH relativeFrom="column">
              <wp:posOffset>1403233</wp:posOffset>
            </wp:positionH>
            <wp:positionV relativeFrom="paragraph">
              <wp:posOffset>57307</wp:posOffset>
            </wp:positionV>
            <wp:extent cx="1301833" cy="2863834"/>
            <wp:effectExtent l="0" t="0" r="0" b="0"/>
            <wp:wrapNone/>
            <wp:docPr id="492" name="IM 492"/>
            <wp:cNvGraphicFramePr/>
            <a:graphic>
              <a:graphicData uri="http://schemas.openxmlformats.org/drawingml/2006/picture">
                <pic:pic>
                  <pic:nvPicPr>
                    <pic:cNvPr id="492" name="IM 492"/>
                    <pic:cNvPicPr/>
                  </pic:nvPicPr>
                  <pic:blipFill>
                    <a:blip r:embed="rId420"/>
                    <a:stretch>
                      <a:fillRect/>
                    </a:stretch>
                  </pic:blipFill>
                  <pic:spPr>
                    <a:xfrm rot="0">
                      <a:off x="0" y="0"/>
                      <a:ext cx="1301833" cy="2863834"/>
                    </a:xfrm>
                    <a:prstGeom prst="rect">
                      <a:avLst/>
                    </a:prstGeom>
                  </pic:spPr>
                </pic:pic>
              </a:graphicData>
            </a:graphic>
          </wp:anchor>
        </w:drawing>
      </w:r>
      <w:r>
        <w:rPr>
          <w:position w:val="-96"/>
        </w:rPr>
        <w:drawing>
          <wp:inline distT="0" distB="0" distL="0" distR="0">
            <wp:extent cx="2044674" cy="3060713"/>
            <wp:effectExtent l="0" t="0" r="0" b="0"/>
            <wp:docPr id="494" name="IM 494"/>
            <wp:cNvGraphicFramePr/>
            <a:graphic>
              <a:graphicData uri="http://schemas.openxmlformats.org/drawingml/2006/picture">
                <pic:pic>
                  <pic:nvPicPr>
                    <pic:cNvPr id="494" name="IM 494"/>
                    <pic:cNvPicPr/>
                  </pic:nvPicPr>
                  <pic:blipFill>
                    <a:blip r:embed="rId421"/>
                    <a:stretch>
                      <a:fillRect/>
                    </a:stretch>
                  </pic:blipFill>
                  <pic:spPr>
                    <a:xfrm rot="0">
                      <a:off x="0" y="0"/>
                      <a:ext cx="2044674" cy="3060713"/>
                    </a:xfrm>
                    <a:prstGeom prst="rect">
                      <a:avLst/>
                    </a:prstGeom>
                  </pic:spPr>
                </pic:pic>
              </a:graphicData>
            </a:graphic>
          </wp:inline>
        </w:drawing>
      </w:r>
    </w:p>
    <w:p>
      <w:pPr>
        <w:spacing w:line="4820" w:lineRule="exact"/>
        <w:sectPr>
          <w:type w:val="continuous"/>
          <w:pgSz w:w="21320" w:h="15080"/>
          <w:pgMar w:top="1159" w:right="1149" w:bottom="877" w:left="1150" w:header="815" w:footer="649" w:gutter="0"/>
          <w:cols w:equalWidth="0" w:num="3">
            <w:col w:w="1571" w:space="49"/>
            <w:col w:w="8781" w:space="100"/>
            <w:col w:w="8520" w:space="0"/>
          </w:cols>
        </w:sectPr>
        <w:rPr/>
      </w:pPr>
    </w:p>
    <w:p>
      <w:pPr>
        <w:spacing w:before="40"/>
        <w:rPr/>
      </w:pPr>
      <w:r/>
    </w:p>
    <w:p>
      <w:pPr>
        <w:spacing w:before="39"/>
        <w:rPr/>
      </w:pPr>
      <w:r/>
    </w:p>
    <w:p>
      <w:pPr>
        <w:sectPr>
          <w:headerReference w:type="default" r:id="rId422"/>
          <w:footerReference w:type="default" r:id="rId2"/>
          <w:pgSz w:w="21320" w:h="15080"/>
          <w:pgMar w:top="1187" w:right="1150" w:bottom="400" w:left="1139" w:header="795" w:footer="0" w:gutter="0"/>
          <w:cols w:equalWidth="0" w:num="1">
            <w:col w:w="19031" w:space="0"/>
          </w:cols>
        </w:sectPr>
        <w:rPr/>
      </w:pPr>
    </w:p>
    <w:p>
      <w:pPr>
        <w:spacing w:line="449" w:lineRule="exact"/>
        <w:rPr/>
      </w:pPr>
      <w:r>
        <w:rPr>
          <w:position w:val="-8"/>
        </w:rPr>
        <w:pict>
          <v:group id="_x0000_s1214" style="mso-position-vertical-relative:line;mso-position-horizontal-relative:char;width:427pt;height:22.5pt;" filled="false" stroked="false" coordsize="8540,450" coordorigin="0,0">
            <v:shape id="_x0000_s1216" style="position:absolute;left:60;top:0;width:8440;height:450;" filled="false" stroked="false" type="#_x0000_t75">
              <v:imagedata o:title="" r:id="rId423"/>
            </v:shape>
            <v:shape id="_x0000_s1218" style="position:absolute;left:184;top:106;width:8375;height:345;"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30"/>
                        <w:szCs w:val="30"/>
                      </w:rPr>
                    </w:pPr>
                    <w:bookmarkStart w:name="bookmark113" w:id="34"/>
                    <w:bookmarkEnd w:id="34"/>
                    <w:r>
                      <w:rPr>
                        <w:rFonts w:ascii="SimHei" w:hAnsi="SimHei" w:eastAsia="SimHei" w:cs="SimHei"/>
                        <w:sz w:val="30"/>
                        <w:szCs w:val="30"/>
                        <w:b/>
                        <w:bCs/>
                        <w:u w:val="single" w:color="auto"/>
                        <w:color w:val="FFFFFF"/>
                        <w:spacing w:val="-16"/>
                      </w:rPr>
                      <w:t>精</w:t>
                    </w:r>
                    <w:r>
                      <w:rPr>
                        <w:rFonts w:ascii="SimHei" w:hAnsi="SimHei" w:eastAsia="SimHei" w:cs="SimHei"/>
                        <w:sz w:val="30"/>
                        <w:szCs w:val="30"/>
                        <w:u w:val="single" w:color="auto"/>
                        <w:color w:val="FFFFFF"/>
                        <w:spacing w:val="-25"/>
                      </w:rPr>
                      <w:t xml:space="preserve"> </w:t>
                    </w:r>
                    <w:r>
                      <w:rPr>
                        <w:rFonts w:ascii="SimHei" w:hAnsi="SimHei" w:eastAsia="SimHei" w:cs="SimHei"/>
                        <w:sz w:val="30"/>
                        <w:szCs w:val="30"/>
                        <w:b/>
                        <w:bCs/>
                        <w:u w:val="single" w:color="auto"/>
                        <w:color w:val="FFFFFF"/>
                        <w:spacing w:val="-16"/>
                      </w:rPr>
                      <w:t>选</w:t>
                    </w:r>
                    <w:r>
                      <w:rPr>
                        <w:rFonts w:ascii="SimHei" w:hAnsi="SimHei" w:eastAsia="SimHei" w:cs="SimHei"/>
                        <w:sz w:val="30"/>
                        <w:szCs w:val="30"/>
                        <w:u w:val="single" w:color="auto"/>
                        <w:color w:val="FFFFFF"/>
                        <w:spacing w:val="-26"/>
                      </w:rPr>
                      <w:t xml:space="preserve"> </w:t>
                    </w:r>
                    <w:r>
                      <w:rPr>
                        <w:rFonts w:ascii="SimHei" w:hAnsi="SimHei" w:eastAsia="SimHei" w:cs="SimHei"/>
                        <w:sz w:val="30"/>
                        <w:szCs w:val="30"/>
                        <w:b/>
                        <w:bCs/>
                        <w:u w:val="single" w:color="auto"/>
                        <w:color w:val="FFFFFF"/>
                        <w:spacing w:val="-16"/>
                      </w:rPr>
                      <w:t>案</w:t>
                    </w:r>
                    <w:r>
                      <w:rPr>
                        <w:rFonts w:ascii="SimHei" w:hAnsi="SimHei" w:eastAsia="SimHei" w:cs="SimHei"/>
                        <w:sz w:val="30"/>
                        <w:szCs w:val="30"/>
                        <w:u w:val="single" w:color="auto"/>
                        <w:color w:val="FFFFFF"/>
                        <w:spacing w:val="-32"/>
                      </w:rPr>
                      <w:t xml:space="preserve"> </w:t>
                    </w:r>
                    <w:r>
                      <w:rPr>
                        <w:rFonts w:ascii="SimHei" w:hAnsi="SimHei" w:eastAsia="SimHei" w:cs="SimHei"/>
                        <w:sz w:val="30"/>
                        <w:szCs w:val="30"/>
                        <w:b/>
                        <w:bCs/>
                        <w:u w:val="single" w:color="auto"/>
                        <w:color w:val="FFFFFF"/>
                        <w:spacing w:val="-16"/>
                      </w:rPr>
                      <w:t>例</w:t>
                    </w:r>
                    <w:r>
                      <w:rPr>
                        <w:rFonts w:ascii="SimHei" w:hAnsi="SimHei" w:eastAsia="SimHei" w:cs="SimHei"/>
                        <w:sz w:val="30"/>
                        <w:szCs w:val="30"/>
                        <w:u w:val="single" w:color="auto"/>
                        <w:color w:val="FFFFFF"/>
                        <w:spacing w:val="109"/>
                      </w:rPr>
                      <w:t xml:space="preserve"> </w:t>
                    </w:r>
                    <w:r>
                      <w:rPr>
                        <w:rFonts w:ascii="SimHei" w:hAnsi="SimHei" w:eastAsia="SimHei" w:cs="SimHei"/>
                        <w:sz w:val="30"/>
                        <w:szCs w:val="30"/>
                        <w:color w:val="FFFFFF"/>
                        <w:spacing w:val="70"/>
                      </w:rPr>
                      <w:t xml:space="preserve"> </w:t>
                    </w:r>
                    <w:r>
                      <w:rPr>
                        <w:rFonts w:ascii="SimHei" w:hAnsi="SimHei" w:eastAsia="SimHei" w:cs="SimHei"/>
                        <w:sz w:val="30"/>
                        <w:szCs w:val="30"/>
                        <w:u w:val="single" w:color="000000"/>
                        <w:color w:val="FFFFFF"/>
                      </w:rPr>
                      <w:t xml:space="preserve">                                           </w:t>
                    </w:r>
                  </w:p>
                </w:txbxContent>
              </v:textbox>
            </v:shape>
            <v:shape id="_x0000_s1220" style="position:absolute;left:0;top:39;width:8530;height:10;" filled="false" stroked="false" type="#_x0000_t75">
              <v:imagedata o:title="" r:id="rId424"/>
            </v:shape>
          </v:group>
        </w:pict>
      </w:r>
    </w:p>
    <w:p>
      <w:pPr>
        <w:spacing w:before="23"/>
        <w:rPr/>
      </w:pPr>
      <w:r/>
    </w:p>
    <w:p>
      <w:pPr>
        <w:spacing w:before="23"/>
        <w:rPr/>
      </w:pPr>
      <w:r/>
    </w:p>
    <w:tbl>
      <w:tblPr>
        <w:tblStyle w:val="TableNormal"/>
        <w:tblW w:w="8484"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90"/>
        <w:gridCol w:w="6894"/>
      </w:tblGrid>
      <w:tr>
        <w:trPr>
          <w:trHeight w:val="4090" w:hRule="atLeast"/>
        </w:trPr>
        <w:tc>
          <w:tcPr>
            <w:tcW w:w="1590" w:type="dxa"/>
            <w:vAlign w:val="top"/>
          </w:tcPr>
          <w:p>
            <w:pPr>
              <w:pStyle w:val="TableText"/>
              <w:ind w:left="3"/>
              <w:spacing w:before="144" w:line="222" w:lineRule="auto"/>
              <w:rPr>
                <w:sz w:val="24"/>
                <w:szCs w:val="24"/>
              </w:rPr>
            </w:pPr>
            <w:r>
              <w:drawing>
                <wp:anchor distT="0" distB="0" distL="0" distR="0" simplePos="0" relativeHeight="252348416" behindDoc="0" locked="0" layoutInCell="1" allowOverlap="1">
                  <wp:simplePos x="0" y="0"/>
                  <wp:positionH relativeFrom="rightMargin">
                    <wp:posOffset>-1003287</wp:posOffset>
                  </wp:positionH>
                  <wp:positionV relativeFrom="topMargin">
                    <wp:posOffset>0</wp:posOffset>
                  </wp:positionV>
                  <wp:extent cx="914370" cy="6415"/>
                  <wp:effectExtent l="0" t="0" r="0" b="0"/>
                  <wp:wrapNone/>
                  <wp:docPr id="498" name="IM 498"/>
                  <wp:cNvGraphicFramePr/>
                  <a:graphic>
                    <a:graphicData uri="http://schemas.openxmlformats.org/drawingml/2006/picture">
                      <pic:pic>
                        <pic:nvPicPr>
                          <pic:cNvPr id="498" name="IM 498"/>
                          <pic:cNvPicPr/>
                        </pic:nvPicPr>
                        <pic:blipFill>
                          <a:blip r:embed="rId425"/>
                          <a:stretch>
                            <a:fillRect/>
                          </a:stretch>
                        </pic:blipFill>
                        <pic:spPr>
                          <a:xfrm rot="0">
                            <a:off x="0" y="0"/>
                            <a:ext cx="914370" cy="6415"/>
                          </a:xfrm>
                          <a:prstGeom prst="rect">
                            <a:avLst/>
                          </a:prstGeom>
                        </pic:spPr>
                      </pic:pic>
                    </a:graphicData>
                  </a:graphic>
                </wp:anchor>
              </w:drawing>
            </w:r>
            <w:r>
              <w:drawing>
                <wp:anchor distT="0" distB="0" distL="0" distR="0" simplePos="0" relativeHeight="252351488" behindDoc="0" locked="0" layoutInCell="1" allowOverlap="1">
                  <wp:simplePos x="0" y="0"/>
                  <wp:positionH relativeFrom="rightMargin">
                    <wp:posOffset>-1009650</wp:posOffset>
                  </wp:positionH>
                  <wp:positionV relativeFrom="topMargin">
                    <wp:posOffset>457229</wp:posOffset>
                  </wp:positionV>
                  <wp:extent cx="908006" cy="6350"/>
                  <wp:effectExtent l="0" t="0" r="0" b="0"/>
                  <wp:wrapNone/>
                  <wp:docPr id="500" name="IM 500"/>
                  <wp:cNvGraphicFramePr/>
                  <a:graphic>
                    <a:graphicData uri="http://schemas.openxmlformats.org/drawingml/2006/picture">
                      <pic:pic>
                        <pic:nvPicPr>
                          <pic:cNvPr id="500" name="IM 500"/>
                          <pic:cNvPicPr/>
                        </pic:nvPicPr>
                        <pic:blipFill>
                          <a:blip r:embed="rId426"/>
                          <a:stretch>
                            <a:fillRect/>
                          </a:stretch>
                        </pic:blipFill>
                        <pic:spPr>
                          <a:xfrm rot="0">
                            <a:off x="0" y="0"/>
                            <a:ext cx="908006" cy="6350"/>
                          </a:xfrm>
                          <a:prstGeom prst="rect">
                            <a:avLst/>
                          </a:prstGeom>
                        </pic:spPr>
                      </pic:pic>
                    </a:graphicData>
                  </a:graphic>
                </wp:anchor>
              </w:drawing>
            </w:r>
            <w:r>
              <w:drawing>
                <wp:anchor distT="0" distB="0" distL="0" distR="0" simplePos="0" relativeHeight="252349440" behindDoc="0" locked="0" layoutInCell="1" allowOverlap="1">
                  <wp:simplePos x="0" y="0"/>
                  <wp:positionH relativeFrom="rightMargin">
                    <wp:posOffset>-1003287</wp:posOffset>
                  </wp:positionH>
                  <wp:positionV relativeFrom="topMargin">
                    <wp:posOffset>971560</wp:posOffset>
                  </wp:positionV>
                  <wp:extent cx="901644" cy="6415"/>
                  <wp:effectExtent l="0" t="0" r="0" b="0"/>
                  <wp:wrapNone/>
                  <wp:docPr id="502" name="IM 502"/>
                  <wp:cNvGraphicFramePr/>
                  <a:graphic>
                    <a:graphicData uri="http://schemas.openxmlformats.org/drawingml/2006/picture">
                      <pic:pic>
                        <pic:nvPicPr>
                          <pic:cNvPr id="502" name="IM 502"/>
                          <pic:cNvPicPr/>
                        </pic:nvPicPr>
                        <pic:blipFill>
                          <a:blip r:embed="rId427"/>
                          <a:stretch>
                            <a:fillRect/>
                          </a:stretch>
                        </pic:blipFill>
                        <pic:spPr>
                          <a:xfrm rot="0">
                            <a:off x="0" y="0"/>
                            <a:ext cx="901644" cy="6415"/>
                          </a:xfrm>
                          <a:prstGeom prst="rect">
                            <a:avLst/>
                          </a:prstGeom>
                        </pic:spPr>
                      </pic:pic>
                    </a:graphicData>
                  </a:graphic>
                </wp:anchor>
              </w:drawing>
            </w:r>
            <w:r>
              <w:drawing>
                <wp:anchor distT="0" distB="0" distL="0" distR="0" simplePos="0" relativeHeight="252350464" behindDoc="0" locked="0" layoutInCell="1" allowOverlap="1">
                  <wp:simplePos x="0" y="0"/>
                  <wp:positionH relativeFrom="rightMargin">
                    <wp:posOffset>-1009650</wp:posOffset>
                  </wp:positionH>
                  <wp:positionV relativeFrom="topMargin">
                    <wp:posOffset>2114609</wp:posOffset>
                  </wp:positionV>
                  <wp:extent cx="908006" cy="6350"/>
                  <wp:effectExtent l="0" t="0" r="0" b="0"/>
                  <wp:wrapNone/>
                  <wp:docPr id="504" name="IM 504"/>
                  <wp:cNvGraphicFramePr/>
                  <a:graphic>
                    <a:graphicData uri="http://schemas.openxmlformats.org/drawingml/2006/picture">
                      <pic:pic>
                        <pic:nvPicPr>
                          <pic:cNvPr id="504" name="IM 504"/>
                          <pic:cNvPicPr/>
                        </pic:nvPicPr>
                        <pic:blipFill>
                          <a:blip r:embed="rId428"/>
                          <a:stretch>
                            <a:fillRect/>
                          </a:stretch>
                        </pic:blipFill>
                        <pic:spPr>
                          <a:xfrm rot="0">
                            <a:off x="0" y="0"/>
                            <a:ext cx="908006" cy="6350"/>
                          </a:xfrm>
                          <a:prstGeom prst="rect">
                            <a:avLst/>
                          </a:prstGeom>
                        </pic:spPr>
                      </pic:pic>
                    </a:graphicData>
                  </a:graphic>
                </wp:anchor>
              </w:drawing>
            </w:r>
            <w:r>
              <w:rPr>
                <w:sz w:val="24"/>
                <w:szCs w:val="24"/>
                <w:b/>
                <w:bCs/>
                <w:color w:val="2070B0"/>
                <w:spacing w:val="-11"/>
              </w:rPr>
              <w:t>案</w:t>
            </w:r>
            <w:r>
              <w:rPr>
                <w:sz w:val="24"/>
                <w:szCs w:val="24"/>
                <w:color w:val="2070B0"/>
                <w:spacing w:val="20"/>
              </w:rPr>
              <w:t xml:space="preserve"> </w:t>
            </w:r>
            <w:r>
              <w:rPr>
                <w:sz w:val="24"/>
                <w:szCs w:val="24"/>
                <w:b/>
                <w:bCs/>
                <w:color w:val="2070B0"/>
                <w:spacing w:val="-11"/>
              </w:rPr>
              <w:t>例</w:t>
            </w:r>
            <w:r>
              <w:rPr>
                <w:sz w:val="24"/>
                <w:szCs w:val="24"/>
                <w:color w:val="2070B0"/>
                <w:spacing w:val="23"/>
              </w:rPr>
              <w:t xml:space="preserve"> </w:t>
            </w:r>
            <w:r>
              <w:rPr>
                <w:sz w:val="24"/>
                <w:szCs w:val="24"/>
                <w:b/>
                <w:bCs/>
                <w:color w:val="2070B0"/>
                <w:spacing w:val="-11"/>
              </w:rPr>
              <w:t>名</w:t>
            </w:r>
            <w:r>
              <w:rPr>
                <w:sz w:val="24"/>
                <w:szCs w:val="24"/>
                <w:color w:val="2070B0"/>
                <w:spacing w:val="20"/>
              </w:rPr>
              <w:t xml:space="preserve"> </w:t>
            </w:r>
            <w:r>
              <w:rPr>
                <w:sz w:val="24"/>
                <w:szCs w:val="24"/>
                <w:b/>
                <w:bCs/>
                <w:color w:val="2070B0"/>
                <w:spacing w:val="-11"/>
              </w:rPr>
              <w:t>称</w:t>
            </w:r>
          </w:p>
          <w:p>
            <w:pPr>
              <w:spacing w:line="352" w:lineRule="auto"/>
              <w:rPr>
                <w:rFonts w:ascii="Arial"/>
                <w:sz w:val="21"/>
              </w:rPr>
            </w:pPr>
            <w:r/>
          </w:p>
          <w:p>
            <w:pPr>
              <w:pStyle w:val="TableText"/>
              <w:ind w:left="3"/>
              <w:spacing w:before="78" w:line="222" w:lineRule="auto"/>
              <w:rPr>
                <w:sz w:val="24"/>
                <w:szCs w:val="24"/>
              </w:rPr>
            </w:pPr>
            <w:r>
              <w:rPr>
                <w:sz w:val="24"/>
                <w:szCs w:val="24"/>
                <w:b/>
                <w:bCs/>
                <w:color w:val="2070B0"/>
                <w:spacing w:val="-10"/>
              </w:rPr>
              <w:t>所</w:t>
            </w:r>
            <w:r>
              <w:rPr>
                <w:sz w:val="24"/>
                <w:szCs w:val="24"/>
                <w:color w:val="2070B0"/>
                <w:spacing w:val="21"/>
              </w:rPr>
              <w:t xml:space="preserve"> </w:t>
            </w:r>
            <w:r>
              <w:rPr>
                <w:sz w:val="24"/>
                <w:szCs w:val="24"/>
                <w:b/>
                <w:bCs/>
                <w:color w:val="2070B0"/>
                <w:spacing w:val="-10"/>
              </w:rPr>
              <w:t>属</w:t>
            </w:r>
            <w:r>
              <w:rPr>
                <w:sz w:val="24"/>
                <w:szCs w:val="24"/>
                <w:color w:val="2070B0"/>
                <w:spacing w:val="20"/>
              </w:rPr>
              <w:t xml:space="preserve"> </w:t>
            </w:r>
            <w:r>
              <w:rPr>
                <w:sz w:val="24"/>
                <w:szCs w:val="24"/>
                <w:b/>
                <w:bCs/>
                <w:color w:val="2070B0"/>
                <w:spacing w:val="-10"/>
              </w:rPr>
              <w:t>企</w:t>
            </w:r>
            <w:r>
              <w:rPr>
                <w:sz w:val="24"/>
                <w:szCs w:val="24"/>
                <w:color w:val="2070B0"/>
                <w:spacing w:val="25"/>
              </w:rPr>
              <w:t xml:space="preserve"> </w:t>
            </w:r>
            <w:r>
              <w:rPr>
                <w:sz w:val="24"/>
                <w:szCs w:val="24"/>
                <w:b/>
                <w:bCs/>
                <w:color w:val="2070B0"/>
                <w:spacing w:val="-10"/>
              </w:rPr>
              <w:t>业</w:t>
            </w:r>
          </w:p>
          <w:p>
            <w:pPr>
              <w:spacing w:line="449" w:lineRule="auto"/>
              <w:rPr>
                <w:rFonts w:ascii="Arial"/>
                <w:sz w:val="21"/>
              </w:rPr>
            </w:pPr>
            <w:r/>
          </w:p>
          <w:p>
            <w:pPr>
              <w:pStyle w:val="TableText"/>
              <w:ind w:left="3"/>
              <w:spacing w:before="78" w:line="222" w:lineRule="auto"/>
              <w:rPr>
                <w:sz w:val="24"/>
                <w:szCs w:val="24"/>
              </w:rPr>
            </w:pPr>
            <w:r>
              <w:rPr>
                <w:sz w:val="24"/>
                <w:szCs w:val="24"/>
                <w:b/>
                <w:bCs/>
                <w:color w:val="2070A0"/>
                <w:spacing w:val="-13"/>
              </w:rPr>
              <w:t>产</w:t>
            </w:r>
            <w:r>
              <w:rPr>
                <w:sz w:val="24"/>
                <w:szCs w:val="24"/>
                <w:color w:val="2070A0"/>
                <w:spacing w:val="35"/>
              </w:rPr>
              <w:t xml:space="preserve"> </w:t>
            </w:r>
            <w:r>
              <w:rPr>
                <w:sz w:val="24"/>
                <w:szCs w:val="24"/>
                <w:b/>
                <w:bCs/>
                <w:color w:val="2070A0"/>
                <w:spacing w:val="-13"/>
              </w:rPr>
              <w:t>品</w:t>
            </w:r>
            <w:r>
              <w:rPr>
                <w:sz w:val="24"/>
                <w:szCs w:val="24"/>
                <w:color w:val="2070A0"/>
                <w:spacing w:val="25"/>
              </w:rPr>
              <w:t xml:space="preserve"> </w:t>
            </w:r>
            <w:r>
              <w:rPr>
                <w:sz w:val="24"/>
                <w:szCs w:val="24"/>
                <w:b/>
                <w:bCs/>
                <w:color w:val="2070A0"/>
                <w:spacing w:val="-13"/>
              </w:rPr>
              <w:t>介</w:t>
            </w:r>
            <w:r>
              <w:rPr>
                <w:sz w:val="24"/>
                <w:szCs w:val="24"/>
                <w:color w:val="2070A0"/>
                <w:spacing w:val="25"/>
              </w:rPr>
              <w:t xml:space="preserve"> </w:t>
            </w:r>
            <w:r>
              <w:rPr>
                <w:sz w:val="24"/>
                <w:szCs w:val="24"/>
                <w:b/>
                <w:bCs/>
                <w:color w:val="2070A0"/>
                <w:spacing w:val="-13"/>
              </w:rPr>
              <w:t>绍</w:t>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pStyle w:val="TableText"/>
              <w:ind w:left="3"/>
              <w:spacing w:before="78" w:line="223" w:lineRule="auto"/>
              <w:rPr>
                <w:sz w:val="24"/>
                <w:szCs w:val="24"/>
              </w:rPr>
            </w:pPr>
            <w:r>
              <w:rPr>
                <w:sz w:val="24"/>
                <w:szCs w:val="24"/>
                <w:b/>
                <w:bCs/>
                <w:color w:val="2070A0"/>
                <w:spacing w:val="-11"/>
              </w:rPr>
              <w:t>应</w:t>
            </w:r>
            <w:r>
              <w:rPr>
                <w:sz w:val="24"/>
                <w:szCs w:val="24"/>
                <w:color w:val="2070A0"/>
                <w:spacing w:val="24"/>
              </w:rPr>
              <w:t xml:space="preserve"> </w:t>
            </w:r>
            <w:r>
              <w:rPr>
                <w:sz w:val="24"/>
                <w:szCs w:val="24"/>
                <w:b/>
                <w:bCs/>
                <w:color w:val="2070A0"/>
                <w:spacing w:val="-11"/>
              </w:rPr>
              <w:t>用</w:t>
            </w:r>
            <w:r>
              <w:rPr>
                <w:sz w:val="24"/>
                <w:szCs w:val="24"/>
                <w:color w:val="2070A0"/>
                <w:spacing w:val="20"/>
              </w:rPr>
              <w:t xml:space="preserve"> </w:t>
            </w:r>
            <w:r>
              <w:rPr>
                <w:sz w:val="24"/>
                <w:szCs w:val="24"/>
                <w:b/>
                <w:bCs/>
                <w:color w:val="2070A0"/>
                <w:spacing w:val="-11"/>
              </w:rPr>
              <w:t>情</w:t>
            </w:r>
            <w:r>
              <w:rPr>
                <w:sz w:val="24"/>
                <w:szCs w:val="24"/>
                <w:color w:val="2070A0"/>
                <w:spacing w:val="22"/>
              </w:rPr>
              <w:t xml:space="preserve"> </w:t>
            </w:r>
            <w:r>
              <w:rPr>
                <w:sz w:val="24"/>
                <w:szCs w:val="24"/>
                <w:b/>
                <w:bCs/>
                <w:color w:val="2070A0"/>
                <w:spacing w:val="-11"/>
              </w:rPr>
              <w:t>况</w:t>
            </w:r>
          </w:p>
        </w:tc>
        <w:tc>
          <w:tcPr>
            <w:tcW w:w="6894" w:type="dxa"/>
            <w:vAlign w:val="top"/>
          </w:tcPr>
          <w:p>
            <w:pPr>
              <w:pStyle w:val="TableText"/>
              <w:ind w:left="143"/>
              <w:spacing w:before="74" w:line="221" w:lineRule="auto"/>
              <w:rPr>
                <w:sz w:val="24"/>
                <w:szCs w:val="24"/>
              </w:rPr>
            </w:pPr>
            <w:r>
              <w:rPr>
                <w:sz w:val="24"/>
                <w:szCs w:val="24"/>
                <w:b/>
                <w:bCs/>
                <w:spacing w:val="-4"/>
              </w:rPr>
              <w:t>节能型船用碳捕集系统</w:t>
            </w:r>
          </w:p>
          <w:p>
            <w:pPr>
              <w:spacing w:line="352" w:lineRule="auto"/>
              <w:rPr>
                <w:rFonts w:ascii="Arial"/>
                <w:sz w:val="21"/>
              </w:rPr>
            </w:pPr>
            <w:r/>
          </w:p>
          <w:p>
            <w:pPr>
              <w:pStyle w:val="TableText"/>
              <w:ind w:left="143"/>
              <w:spacing w:before="78" w:line="221" w:lineRule="auto"/>
              <w:rPr>
                <w:sz w:val="24"/>
                <w:szCs w:val="24"/>
              </w:rPr>
            </w:pPr>
            <w:r>
              <w:rPr>
                <w:sz w:val="24"/>
                <w:szCs w:val="24"/>
                <w:b/>
                <w:bCs/>
                <w:spacing w:val="16"/>
              </w:rPr>
              <w:t>中太海碳(上海)环保科技有限公司</w:t>
            </w:r>
          </w:p>
          <w:p>
            <w:pPr>
              <w:spacing w:line="356" w:lineRule="auto"/>
              <w:rPr>
                <w:rFonts w:ascii="Arial"/>
                <w:sz w:val="21"/>
              </w:rPr>
            </w:pPr>
            <w:r/>
          </w:p>
          <w:p>
            <w:pPr>
              <w:pStyle w:val="TableText"/>
              <w:ind w:left="139" w:right="4"/>
              <w:spacing w:before="59" w:line="330" w:lineRule="auto"/>
              <w:jc w:val="both"/>
              <w:rPr>
                <w:sz w:val="13"/>
                <w:szCs w:val="13"/>
              </w:rPr>
            </w:pPr>
            <w:r>
              <w:rPr>
                <w:sz w:val="18"/>
                <w:szCs w:val="18"/>
                <w:spacing w:val="-2"/>
              </w:rPr>
              <w:t>中太海碳设计的标准化、系列化的船用脱硫脱碳系</w:t>
            </w:r>
            <w:r>
              <w:rPr>
                <w:sz w:val="18"/>
                <w:szCs w:val="18"/>
                <w:spacing w:val="-3"/>
              </w:rPr>
              <w:t>统可适配至各种船型，整体结构设计</w:t>
            </w:r>
            <w:r>
              <w:rPr>
                <w:sz w:val="18"/>
                <w:szCs w:val="18"/>
              </w:rPr>
              <w:t xml:space="preserve"> </w:t>
            </w:r>
            <w:r>
              <w:rPr>
                <w:sz w:val="18"/>
                <w:szCs w:val="18"/>
                <w:spacing w:val="-2"/>
              </w:rPr>
              <w:t>紧凑，无货物容积上的损失，降低系统安装成本，</w:t>
            </w:r>
            <w:r>
              <w:rPr>
                <w:sz w:val="18"/>
                <w:szCs w:val="18"/>
                <w:spacing w:val="-3"/>
              </w:rPr>
              <w:t>提高综合运行能效，同时还具备智能</w:t>
            </w:r>
            <w:r>
              <w:rPr>
                <w:sz w:val="18"/>
                <w:szCs w:val="18"/>
              </w:rPr>
              <w:t xml:space="preserve"> </w:t>
            </w:r>
            <w:r>
              <w:rPr>
                <w:sz w:val="18"/>
                <w:szCs w:val="18"/>
                <w:spacing w:val="-2"/>
              </w:rPr>
              <w:t>监控支持数据分析和预测性维护的功能，是</w:t>
            </w:r>
            <w:r>
              <w:rPr>
                <w:sz w:val="18"/>
                <w:szCs w:val="18"/>
                <w:spacing w:val="-3"/>
              </w:rPr>
              <w:t>一套完全自主化设计高度智能化的船舶装备</w:t>
            </w:r>
            <w:r>
              <w:rPr>
                <w:sz w:val="18"/>
                <w:szCs w:val="18"/>
              </w:rPr>
              <w:t xml:space="preserve"> </w:t>
            </w:r>
            <w:r>
              <w:rPr>
                <w:sz w:val="13"/>
                <w:szCs w:val="13"/>
                <w:spacing w:val="-3"/>
              </w:rPr>
              <w:t>系</w:t>
            </w:r>
            <w:r>
              <w:rPr>
                <w:sz w:val="13"/>
                <w:szCs w:val="13"/>
                <w:spacing w:val="3"/>
              </w:rPr>
              <w:t xml:space="preserve"> </w:t>
            </w:r>
            <w:r>
              <w:rPr>
                <w:sz w:val="13"/>
                <w:szCs w:val="13"/>
                <w:spacing w:val="-3"/>
              </w:rPr>
              <w:t>统</w:t>
            </w:r>
            <w:r>
              <w:rPr>
                <w:sz w:val="13"/>
                <w:szCs w:val="13"/>
                <w:spacing w:val="-3"/>
              </w:rPr>
              <w:t xml:space="preserve"> </w:t>
            </w:r>
            <w:r>
              <w:rPr>
                <w:sz w:val="13"/>
                <w:szCs w:val="13"/>
                <w:spacing w:val="-3"/>
              </w:rPr>
              <w:t>。</w:t>
            </w:r>
          </w:p>
          <w:p>
            <w:pPr>
              <w:spacing w:line="274" w:lineRule="auto"/>
              <w:rPr>
                <w:rFonts w:ascii="Arial"/>
                <w:sz w:val="21"/>
              </w:rPr>
            </w:pPr>
            <w:r/>
          </w:p>
          <w:p>
            <w:pPr>
              <w:spacing w:line="275" w:lineRule="auto"/>
              <w:rPr>
                <w:rFonts w:ascii="Arial"/>
                <w:sz w:val="21"/>
              </w:rPr>
            </w:pPr>
            <w:r/>
          </w:p>
          <w:p>
            <w:pPr>
              <w:pStyle w:val="TableText"/>
              <w:ind w:left="139"/>
              <w:spacing w:before="58" w:line="264" w:lineRule="auto"/>
              <w:jc w:val="both"/>
              <w:rPr>
                <w:sz w:val="18"/>
                <w:szCs w:val="18"/>
              </w:rPr>
            </w:pPr>
            <w:r>
              <w:rPr>
                <w:sz w:val="18"/>
                <w:szCs w:val="18"/>
                <w:spacing w:val="6"/>
              </w:rPr>
              <w:t>该产品包括从3</w:t>
            </w:r>
            <w:r>
              <w:rPr>
                <w:rFonts w:ascii="SimSun" w:hAnsi="SimSun" w:eastAsia="SimSun" w:cs="SimSun"/>
                <w:sz w:val="18"/>
                <w:szCs w:val="18"/>
                <w:spacing w:val="6"/>
              </w:rPr>
              <w:t>D</w:t>
            </w:r>
            <w:r>
              <w:rPr>
                <w:rFonts w:ascii="SimSun" w:hAnsi="SimSun" w:eastAsia="SimSun" w:cs="SimSun"/>
                <w:sz w:val="18"/>
                <w:szCs w:val="18"/>
                <w:spacing w:val="-42"/>
              </w:rPr>
              <w:t xml:space="preserve"> </w:t>
            </w:r>
            <w:r>
              <w:rPr>
                <w:sz w:val="18"/>
                <w:szCs w:val="18"/>
                <w:spacing w:val="6"/>
              </w:rPr>
              <w:t>扫描到设备安装的整体</w:t>
            </w:r>
            <w:r>
              <w:rPr>
                <w:rFonts w:ascii="SimSun" w:hAnsi="SimSun" w:eastAsia="SimSun" w:cs="SimSun"/>
                <w:sz w:val="18"/>
                <w:szCs w:val="18"/>
              </w:rPr>
              <w:t>EPC</w:t>
            </w:r>
            <w:r>
              <w:rPr>
                <w:rFonts w:ascii="SimSun" w:hAnsi="SimSun" w:eastAsia="SimSun" w:cs="SimSun"/>
                <w:sz w:val="18"/>
                <w:szCs w:val="18"/>
                <w:spacing w:val="6"/>
              </w:rPr>
              <w:t xml:space="preserve"> </w:t>
            </w:r>
            <w:r>
              <w:rPr>
                <w:sz w:val="18"/>
                <w:szCs w:val="18"/>
                <w:spacing w:val="6"/>
              </w:rPr>
              <w:t>解决方案，体现了定制化、集成化和模</w:t>
            </w:r>
            <w:r>
              <w:rPr>
                <w:sz w:val="18"/>
                <w:szCs w:val="18"/>
              </w:rPr>
              <w:t xml:space="preserve"> </w:t>
            </w:r>
            <w:r>
              <w:rPr>
                <w:sz w:val="18"/>
                <w:szCs w:val="18"/>
                <w:spacing w:val="13"/>
              </w:rPr>
              <w:t>块化的设计理念，显著降低船舶尾气中</w:t>
            </w:r>
            <w:r>
              <w:rPr>
                <w:rFonts w:ascii="Times New Roman" w:hAnsi="Times New Roman" w:eastAsia="Times New Roman" w:cs="Times New Roman"/>
                <w:sz w:val="18"/>
                <w:szCs w:val="18"/>
              </w:rPr>
              <w:t>SO</w:t>
            </w:r>
            <w:r>
              <w:rPr>
                <w:rFonts w:ascii="Times New Roman" w:hAnsi="Times New Roman" w:eastAsia="Times New Roman" w:cs="Times New Roman"/>
                <w:sz w:val="18"/>
                <w:szCs w:val="18"/>
                <w:spacing w:val="13"/>
              </w:rPr>
              <w:t>₂</w:t>
            </w:r>
            <w:r>
              <w:rPr>
                <w:rFonts w:ascii="Times New Roman" w:hAnsi="Times New Roman" w:eastAsia="Times New Roman" w:cs="Times New Roman"/>
                <w:sz w:val="18"/>
                <w:szCs w:val="18"/>
                <w:spacing w:val="42"/>
                <w:w w:val="101"/>
              </w:rPr>
              <w:t xml:space="preserve"> </w:t>
            </w:r>
            <w:r>
              <w:rPr>
                <w:sz w:val="18"/>
                <w:szCs w:val="18"/>
                <w:spacing w:val="13"/>
              </w:rPr>
              <w:t>和</w:t>
            </w:r>
            <w:r>
              <w:rPr>
                <w:rFonts w:ascii="Times New Roman" w:hAnsi="Times New Roman" w:eastAsia="Times New Roman" w:cs="Times New Roman"/>
                <w:sz w:val="18"/>
                <w:szCs w:val="18"/>
              </w:rPr>
              <w:t>CO</w:t>
            </w:r>
            <w:r>
              <w:rPr>
                <w:rFonts w:ascii="Times New Roman" w:hAnsi="Times New Roman" w:eastAsia="Times New Roman" w:cs="Times New Roman"/>
                <w:sz w:val="18"/>
                <w:szCs w:val="18"/>
                <w:spacing w:val="13"/>
              </w:rPr>
              <w:t>₂</w:t>
            </w:r>
            <w:r>
              <w:rPr>
                <w:rFonts w:ascii="Times New Roman" w:hAnsi="Times New Roman" w:eastAsia="Times New Roman" w:cs="Times New Roman"/>
                <w:sz w:val="18"/>
                <w:szCs w:val="18"/>
                <w:spacing w:val="18"/>
              </w:rPr>
              <w:t xml:space="preserve"> </w:t>
            </w:r>
            <w:r>
              <w:rPr>
                <w:sz w:val="18"/>
                <w:szCs w:val="18"/>
                <w:spacing w:val="13"/>
              </w:rPr>
              <w:t>排放浓度，符合国际</w:t>
            </w:r>
            <w:r>
              <w:rPr>
                <w:sz w:val="18"/>
                <w:szCs w:val="18"/>
                <w:spacing w:val="12"/>
              </w:rPr>
              <w:t>海事组织</w:t>
            </w:r>
            <w:r>
              <w:rPr>
                <w:sz w:val="18"/>
                <w:szCs w:val="18"/>
              </w:rPr>
              <w:t xml:space="preserve"> </w:t>
            </w:r>
            <w:r>
              <w:rPr>
                <w:rFonts w:ascii="SimSun" w:hAnsi="SimSun" w:eastAsia="SimSun" w:cs="SimSun"/>
                <w:sz w:val="18"/>
                <w:szCs w:val="18"/>
              </w:rPr>
              <w:t>MEPC340(77)  </w:t>
            </w:r>
            <w:r>
              <w:rPr>
                <w:sz w:val="18"/>
                <w:szCs w:val="18"/>
              </w:rPr>
              <w:t>和</w:t>
            </w:r>
            <w:r>
              <w:rPr>
                <w:rFonts w:ascii="SimSun" w:hAnsi="SimSun" w:eastAsia="SimSun" w:cs="SimSun"/>
                <w:sz w:val="18"/>
                <w:szCs w:val="18"/>
              </w:rPr>
              <w:t>EEXI/CII</w:t>
            </w:r>
            <w:r>
              <w:rPr>
                <w:sz w:val="18"/>
                <w:szCs w:val="18"/>
              </w:rPr>
              <w:t>标准，大大节约了船舶的运输成本，同时还可以满足</w:t>
            </w:r>
            <w:r>
              <w:rPr>
                <w:rFonts w:ascii="SimSun" w:hAnsi="SimSun" w:eastAsia="SimSun" w:cs="SimSun"/>
                <w:sz w:val="18"/>
                <w:szCs w:val="18"/>
              </w:rPr>
              <w:t>IMO </w:t>
            </w:r>
            <w:r>
              <w:rPr>
                <w:sz w:val="18"/>
                <w:szCs w:val="18"/>
              </w:rPr>
              <w:t>规</w:t>
            </w:r>
          </w:p>
        </w:tc>
      </w:tr>
    </w:tbl>
    <w:p>
      <w:pPr>
        <w:pStyle w:val="BodyText"/>
        <w:spacing w:line="60" w:lineRule="exact"/>
        <w:rPr>
          <w:sz w:val="5"/>
        </w:rPr>
      </w:pPr>
      <w:r/>
    </w:p>
    <w:p>
      <w:pPr>
        <w:pStyle w:val="BodyText"/>
        <w:spacing w:line="14" w:lineRule="auto"/>
        <w:rPr>
          <w:sz w:val="2"/>
        </w:rPr>
      </w:pPr>
      <w:r>
        <w:rPr>
          <w:sz w:val="2"/>
          <w:szCs w:val="2"/>
        </w:rPr>
        <w:br w:type="column"/>
      </w:r>
    </w:p>
    <w:p>
      <w:pPr>
        <w:ind w:firstLine="19"/>
        <w:spacing w:line="448" w:lineRule="exact"/>
        <w:rPr/>
      </w:pPr>
      <w:r>
        <w:rPr>
          <w:position w:val="-8"/>
        </w:rPr>
        <w:pict>
          <v:group id="_x0000_s1222" style="mso-position-vertical-relative:line;mso-position-horizontal-relative:char;width:425.05pt;height:22.5pt;" filled="false" stroked="false" coordsize="8500,450" coordorigin="0,0">
            <v:shape id="_x0000_s1224" style="position:absolute;left:20;top:0;width:8420;height:450;" filled="false" stroked="false" type="#_x0000_t75">
              <v:imagedata o:title="" r:id="rId429"/>
            </v:shape>
            <v:shape id="_x0000_s1226" style="position:absolute;left:134;top:106;width:8260;height:354;" filled="false" stroked="false" type="#_x0000_t202">
              <v:fill on="false"/>
              <v:stroke on="false"/>
              <v:path/>
              <v:imagedata o:title=""/>
              <o:lock v:ext="edit" aspectratio="false"/>
              <v:textbox inset="0mm,0mm,0mm,0mm">
                <w:txbxContent>
                  <w:p>
                    <w:pPr>
                      <w:ind w:right="2"/>
                      <w:spacing w:before="20" w:line="219" w:lineRule="auto"/>
                      <w:jc w:val="right"/>
                      <w:rPr>
                        <w:rFonts w:ascii="Times New Roman" w:hAnsi="Times New Roman" w:eastAsia="Times New Roman" w:cs="Times New Roman"/>
                        <w:sz w:val="37"/>
                        <w:szCs w:val="37"/>
                      </w:rPr>
                    </w:pPr>
                    <w:r>
                      <w:rPr>
                        <w:rFonts w:ascii="SimHei" w:hAnsi="SimHei" w:eastAsia="SimHei" w:cs="SimHei"/>
                        <w:sz w:val="30"/>
                        <w:szCs w:val="30"/>
                        <w:b/>
                        <w:bCs/>
                        <w:u w:val="single" w:color="auto"/>
                        <w:color w:val="FFFFFF"/>
                      </w:rPr>
                      <w:t>精选案例</w:t>
                    </w:r>
                    <w:r>
                      <w:rPr>
                        <w:rFonts w:ascii="SimHei" w:hAnsi="SimHei" w:eastAsia="SimHei" w:cs="SimHei"/>
                        <w:sz w:val="30"/>
                        <w:szCs w:val="30"/>
                        <w:color w:val="FFFFFF"/>
                        <w:spacing w:val="-105"/>
                      </w:rPr>
                      <w:t xml:space="preserve"> </w:t>
                    </w:r>
                    <w:r>
                      <w:rPr>
                        <w:rFonts w:ascii="Times New Roman" w:hAnsi="Times New Roman" w:eastAsia="Times New Roman" w:cs="Times New Roman"/>
                        <w:sz w:val="37"/>
                        <w:szCs w:val="37"/>
                        <w:u w:val="single" w:color="auto"/>
                        <w:color w:val="2080C0"/>
                        <w:position w:val="-4"/>
                      </w:rPr>
                      <w:t xml:space="preserve">                        </w:t>
                    </w:r>
                    <w:r>
                      <w:rPr>
                        <w:rFonts w:ascii="Times New Roman" w:hAnsi="Times New Roman" w:eastAsia="Times New Roman" w:cs="Times New Roman"/>
                        <w:sz w:val="37"/>
                        <w:szCs w:val="37"/>
                        <w:u w:val="single" w:color="auto"/>
                        <w:color w:val="2080C0"/>
                        <w:spacing w:val="-1"/>
                        <w:position w:val="-4"/>
                      </w:rPr>
                      <w:t xml:space="preserve">                                                  5</w:t>
                    </w:r>
                  </w:p>
                </w:txbxContent>
              </v:textbox>
            </v:shape>
            <v:shape id="_x0000_s1228" style="position:absolute;left:0;top:19;width:8500;height:11;" filled="false" stroked="false" type="#_x0000_t75">
              <v:imagedata o:title="" r:id="rId430"/>
            </v:shape>
          </v:group>
        </w:pict>
      </w:r>
    </w:p>
    <w:p>
      <w:pPr>
        <w:spacing w:before="23"/>
        <w:rPr/>
      </w:pPr>
      <w:r/>
    </w:p>
    <w:p>
      <w:pPr>
        <w:spacing w:before="23"/>
        <w:rPr/>
      </w:pPr>
      <w:r/>
    </w:p>
    <w:tbl>
      <w:tblPr>
        <w:tblStyle w:val="TableNormal"/>
        <w:tblW w:w="8504"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4"/>
        <w:gridCol w:w="6920"/>
      </w:tblGrid>
      <w:tr>
        <w:trPr>
          <w:trHeight w:val="4149" w:hRule="atLeast"/>
        </w:trPr>
        <w:tc>
          <w:tcPr>
            <w:tcW w:w="1584"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3" w:hRule="atLeast"/>
              </w:trPr>
              <w:tc>
                <w:tcPr>
                  <w:tcW w:w="1439" w:type="dxa"/>
                  <w:vAlign w:val="top"/>
                  <w:tcBorders>
                    <w:top w:val="single" w:color="0000FF" w:sz="4" w:space="0"/>
                    <w:bottom w:val="single" w:color="0000FF" w:sz="2"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2" w:hRule="atLeast"/>
              </w:trPr>
              <w:tc>
                <w:tcPr>
                  <w:tcW w:w="1439" w:type="dxa"/>
                  <w:vAlign w:val="top"/>
                  <w:tcBorders>
                    <w:bottom w:val="single" w:color="0000FF" w:sz="4" w:space="0"/>
                    <w:top w:val="single" w:color="0000FF" w:sz="2" w:space="0"/>
                  </w:tcBorders>
                </w:tcPr>
                <w:p>
                  <w:pPr>
                    <w:pStyle w:val="TableText"/>
                    <w:ind w:left="23"/>
                    <w:spacing w:before="138"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2158" w:hRule="atLeast"/>
              </w:trPr>
              <w:tc>
                <w:tcPr>
                  <w:tcW w:w="1439" w:type="dxa"/>
                  <w:vAlign w:val="top"/>
                  <w:tcBorders>
                    <w:bottom w:val="single" w:color="0000FF" w:sz="4" w:space="0"/>
                    <w:top w:val="single" w:color="0000FF" w:sz="4" w:space="0"/>
                  </w:tcBorders>
                </w:tcPr>
                <w:p>
                  <w:pPr>
                    <w:pStyle w:val="TableText"/>
                    <w:ind w:left="23"/>
                    <w:spacing w:before="144"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17"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20" w:type="dxa"/>
            <w:vAlign w:val="top"/>
          </w:tcPr>
          <w:p>
            <w:pPr>
              <w:pStyle w:val="TableText"/>
              <w:ind w:left="149"/>
              <w:spacing w:before="74" w:line="221" w:lineRule="auto"/>
              <w:rPr>
                <w:sz w:val="24"/>
                <w:szCs w:val="24"/>
              </w:rPr>
            </w:pPr>
            <w:r>
              <w:rPr>
                <w:rFonts w:ascii="SimSun" w:hAnsi="SimSun" w:eastAsia="SimSun" w:cs="SimSun"/>
                <w:sz w:val="24"/>
                <w:szCs w:val="24"/>
                <w:b/>
                <w:bCs/>
                <w:spacing w:val="-4"/>
              </w:rPr>
              <w:t>EPS290</w:t>
            </w:r>
            <w:r>
              <w:rPr>
                <w:rFonts w:ascii="SimSun" w:hAnsi="SimSun" w:eastAsia="SimSun" w:cs="SimSun"/>
                <w:sz w:val="24"/>
                <w:szCs w:val="24"/>
                <w:spacing w:val="49"/>
              </w:rPr>
              <w:t xml:space="preserve"> </w:t>
            </w:r>
            <w:r>
              <w:rPr>
                <w:sz w:val="24"/>
                <w:szCs w:val="24"/>
                <w:b/>
                <w:bCs/>
                <w:spacing w:val="-4"/>
              </w:rPr>
              <w:t>大型高效径向多级离心透平</w:t>
            </w:r>
            <w:r>
              <w:rPr>
                <w:rFonts w:ascii="SimSun" w:hAnsi="SimSun" w:eastAsia="SimSun" w:cs="SimSun"/>
                <w:sz w:val="24"/>
                <w:szCs w:val="24"/>
                <w:b/>
                <w:bCs/>
                <w:spacing w:val="-4"/>
              </w:rPr>
              <w:t>ORC</w:t>
            </w:r>
            <w:r>
              <w:rPr>
                <w:rFonts w:ascii="SimSun" w:hAnsi="SimSun" w:eastAsia="SimSun" w:cs="SimSun"/>
                <w:sz w:val="24"/>
                <w:szCs w:val="24"/>
                <w:spacing w:val="38"/>
              </w:rPr>
              <w:t xml:space="preserve"> </w:t>
            </w:r>
            <w:r>
              <w:rPr>
                <w:sz w:val="24"/>
                <w:szCs w:val="24"/>
                <w:b/>
                <w:bCs/>
                <w:spacing w:val="-4"/>
              </w:rPr>
              <w:t>发电机组</w:t>
            </w:r>
          </w:p>
          <w:p>
            <w:pPr>
              <w:spacing w:line="352" w:lineRule="auto"/>
              <w:rPr>
                <w:rFonts w:ascii="Arial"/>
                <w:sz w:val="21"/>
              </w:rPr>
            </w:pPr>
            <w:r/>
          </w:p>
          <w:p>
            <w:pPr>
              <w:pStyle w:val="TableText"/>
              <w:ind w:left="149"/>
              <w:spacing w:before="78" w:line="221" w:lineRule="auto"/>
              <w:rPr>
                <w:sz w:val="24"/>
                <w:szCs w:val="24"/>
              </w:rPr>
            </w:pPr>
            <w:r>
              <w:rPr>
                <w:sz w:val="24"/>
                <w:szCs w:val="24"/>
                <w:b/>
                <w:bCs/>
                <w:spacing w:val="-4"/>
              </w:rPr>
              <w:t>南京天加能源科技有限公司</w:t>
            </w:r>
          </w:p>
          <w:p>
            <w:pPr>
              <w:spacing w:line="353" w:lineRule="auto"/>
              <w:rPr>
                <w:rFonts w:ascii="Arial"/>
                <w:sz w:val="21"/>
              </w:rPr>
            </w:pPr>
            <w:r/>
          </w:p>
          <w:p>
            <w:pPr>
              <w:pStyle w:val="TableText"/>
              <w:ind w:left="145"/>
              <w:spacing w:before="58" w:line="310" w:lineRule="auto"/>
              <w:jc w:val="both"/>
              <w:rPr>
                <w:sz w:val="18"/>
                <w:szCs w:val="18"/>
              </w:rPr>
            </w:pPr>
            <w:r>
              <w:rPr>
                <w:sz w:val="18"/>
                <w:szCs w:val="18"/>
                <w:spacing w:val="-1"/>
              </w:rPr>
              <w:t>产品采用独家开发的高效径向离心透平膨胀机，总装机量为2×320</w:t>
            </w:r>
            <w:r>
              <w:rPr>
                <w:sz w:val="18"/>
                <w:szCs w:val="18"/>
                <w:spacing w:val="-2"/>
              </w:rPr>
              <w:t>0</w:t>
            </w:r>
            <w:r>
              <w:rPr>
                <w:rFonts w:ascii="SimSun" w:hAnsi="SimSun" w:eastAsia="SimSun" w:cs="SimSun"/>
                <w:sz w:val="18"/>
                <w:szCs w:val="18"/>
                <w:spacing w:val="-2"/>
              </w:rPr>
              <w:t>kW,</w:t>
            </w:r>
            <w:r>
              <w:rPr>
                <w:rFonts w:ascii="SimSun" w:hAnsi="SimSun" w:eastAsia="SimSun" w:cs="SimSun"/>
                <w:sz w:val="18"/>
                <w:szCs w:val="18"/>
                <w:spacing w:val="55"/>
                <w:w w:val="101"/>
              </w:rPr>
              <w:t xml:space="preserve"> </w:t>
            </w:r>
            <w:r>
              <w:rPr>
                <w:sz w:val="18"/>
                <w:szCs w:val="18"/>
                <w:spacing w:val="-2"/>
              </w:rPr>
              <w:t>设计工况下透</w:t>
            </w:r>
            <w:r>
              <w:rPr>
                <w:sz w:val="18"/>
                <w:szCs w:val="18"/>
              </w:rPr>
              <w:t xml:space="preserve"> </w:t>
            </w:r>
            <w:r>
              <w:rPr>
                <w:sz w:val="18"/>
                <w:szCs w:val="18"/>
                <w:spacing w:val="4"/>
              </w:rPr>
              <w:t>平等熵效率为88.69%,系统热电效率为11.22%。机组主要设备包括蒸发器、两级预热</w:t>
            </w:r>
            <w:r>
              <w:rPr>
                <w:sz w:val="18"/>
                <w:szCs w:val="18"/>
                <w:spacing w:val="12"/>
              </w:rPr>
              <w:t xml:space="preserve"> </w:t>
            </w:r>
            <w:r>
              <w:rPr>
                <w:sz w:val="18"/>
                <w:szCs w:val="18"/>
              </w:rPr>
              <w:t>器、高效径向离心透平、回热器及冷凝器。102℃聚酯蒸汽首先</w:t>
            </w:r>
            <w:r>
              <w:rPr>
                <w:sz w:val="18"/>
                <w:szCs w:val="18"/>
                <w:spacing w:val="-1"/>
              </w:rPr>
              <w:t>进入蒸发器，加热液态</w:t>
            </w:r>
            <w:r>
              <w:rPr>
                <w:sz w:val="18"/>
                <w:szCs w:val="18"/>
              </w:rPr>
              <w:t xml:space="preserve"> </w:t>
            </w:r>
            <w:r>
              <w:rPr>
                <w:sz w:val="18"/>
                <w:szCs w:val="18"/>
                <w:spacing w:val="-2"/>
              </w:rPr>
              <w:t>有机工质</w:t>
            </w:r>
            <w:r>
              <w:rPr>
                <w:rFonts w:ascii="SimSun" w:hAnsi="SimSun" w:eastAsia="SimSun" w:cs="SimSun"/>
                <w:sz w:val="18"/>
                <w:szCs w:val="18"/>
                <w:spacing w:val="-2"/>
              </w:rPr>
              <w:t>R245fa</w:t>
            </w:r>
            <w:r>
              <w:rPr>
                <w:sz w:val="18"/>
                <w:szCs w:val="18"/>
                <w:spacing w:val="-2"/>
              </w:rPr>
              <w:t>使之气化，从而进入透平做功发电。在透平出口处还设置有回热器，用</w:t>
            </w:r>
            <w:r>
              <w:rPr>
                <w:sz w:val="18"/>
                <w:szCs w:val="18"/>
                <w:spacing w:val="15"/>
              </w:rPr>
              <w:t xml:space="preserve"> </w:t>
            </w:r>
            <w:r>
              <w:rPr>
                <w:sz w:val="18"/>
                <w:szCs w:val="18"/>
                <w:spacing w:val="-2"/>
              </w:rPr>
              <w:t>于回收透平排气显热。随后，低温气态工质被送入冷凝器，冷凝为液态</w:t>
            </w:r>
            <w:r>
              <w:rPr>
                <w:sz w:val="18"/>
                <w:szCs w:val="18"/>
                <w:spacing w:val="-3"/>
              </w:rPr>
              <w:t>，通过工质泵完</w:t>
            </w:r>
            <w:r>
              <w:rPr>
                <w:sz w:val="18"/>
                <w:szCs w:val="18"/>
              </w:rPr>
              <w:t xml:space="preserve"> </w:t>
            </w:r>
            <w:r>
              <w:rPr>
                <w:sz w:val="18"/>
                <w:szCs w:val="18"/>
                <w:spacing w:val="-4"/>
              </w:rPr>
              <w:t>成整个发电循环。</w:t>
            </w:r>
          </w:p>
          <w:p>
            <w:pPr>
              <w:spacing w:line="298" w:lineRule="auto"/>
              <w:rPr>
                <w:rFonts w:ascii="Arial"/>
                <w:sz w:val="21"/>
              </w:rPr>
            </w:pPr>
            <w:r/>
          </w:p>
          <w:p>
            <w:pPr>
              <w:pStyle w:val="TableText"/>
              <w:ind w:left="145" w:right="15"/>
              <w:spacing w:before="58" w:line="242" w:lineRule="auto"/>
              <w:rPr>
                <w:sz w:val="18"/>
                <w:szCs w:val="18"/>
              </w:rPr>
            </w:pPr>
            <w:r>
              <w:rPr>
                <w:sz w:val="18"/>
                <w:szCs w:val="18"/>
                <w:spacing w:val="10"/>
              </w:rPr>
              <w:t>机组产品位于江苏省无锡江阴市三房巷集团，主要应用于回收102℃饱</w:t>
            </w:r>
            <w:r>
              <w:rPr>
                <w:sz w:val="18"/>
                <w:szCs w:val="18"/>
                <w:spacing w:val="9"/>
              </w:rPr>
              <w:t>和蒸汽的余</w:t>
            </w:r>
            <w:r>
              <w:rPr>
                <w:sz w:val="18"/>
                <w:szCs w:val="18"/>
              </w:rPr>
              <w:t xml:space="preserve"> </w:t>
            </w:r>
            <w:r>
              <w:rPr>
                <w:sz w:val="18"/>
                <w:szCs w:val="18"/>
                <w:spacing w:val="2"/>
              </w:rPr>
              <w:t>热，是目前聚酯行业最大单体产线及单机最大</w:t>
            </w:r>
            <w:r>
              <w:rPr>
                <w:sz w:val="18"/>
                <w:szCs w:val="18"/>
                <w:spacing w:val="1"/>
              </w:rPr>
              <w:t>发电量的</w:t>
            </w:r>
            <w:r>
              <w:rPr>
                <w:rFonts w:ascii="Arial" w:hAnsi="Arial" w:eastAsia="Arial" w:cs="Arial"/>
                <w:sz w:val="18"/>
                <w:szCs w:val="18"/>
              </w:rPr>
              <w:t>ORC</w:t>
            </w:r>
            <w:r>
              <w:rPr>
                <w:sz w:val="18"/>
                <w:szCs w:val="18"/>
                <w:spacing w:val="1"/>
              </w:rPr>
              <w:t>发电机组。机组自2023年</w:t>
            </w:r>
          </w:p>
        </w:tc>
      </w:tr>
    </w:tbl>
    <w:p>
      <w:pPr>
        <w:pStyle w:val="BodyText"/>
        <w:spacing w:line="14" w:lineRule="auto"/>
        <w:rPr>
          <w:sz w:val="2"/>
        </w:rPr>
      </w:pPr>
      <w:r/>
    </w:p>
    <w:p>
      <w:pPr>
        <w:spacing w:line="14" w:lineRule="auto"/>
        <w:sectPr>
          <w:type w:val="continuous"/>
          <w:pgSz w:w="21320" w:h="15080"/>
          <w:pgMar w:top="1187" w:right="1150" w:bottom="400" w:left="1139" w:header="795" w:footer="0" w:gutter="0"/>
          <w:cols w:equalWidth="0" w:num="2">
            <w:col w:w="10411" w:space="100"/>
            <w:col w:w="8520" w:space="0"/>
          </w:cols>
        </w:sectPr>
        <w:rPr>
          <w:sz w:val="2"/>
          <w:szCs w:val="2"/>
        </w:rPr>
      </w:pPr>
    </w:p>
    <w:p>
      <w:pPr>
        <w:spacing w:line="20" w:lineRule="exact"/>
        <w:rPr/>
      </w:pPr>
      <w:r/>
    </w:p>
    <w:p>
      <w:pPr>
        <w:spacing w:line="20" w:lineRule="exact"/>
        <w:sectPr>
          <w:type w:val="continuous"/>
          <w:pgSz w:w="21320" w:h="15080"/>
          <w:pgMar w:top="1187" w:right="1150" w:bottom="400" w:left="1139" w:header="795" w:footer="0" w:gutter="0"/>
          <w:cols w:equalWidth="0" w:num="1">
            <w:col w:w="19031" w:space="0"/>
          </w:cols>
        </w:sectPr>
        <w:rPr/>
      </w:pPr>
    </w:p>
    <w:p>
      <w:pPr>
        <w:ind w:left="1749" w:right="3641"/>
        <w:spacing w:before="36" w:line="306" w:lineRule="auto"/>
        <w:jc w:val="both"/>
        <w:rPr>
          <w:rFonts w:ascii="SimHei" w:hAnsi="SimHei" w:eastAsia="SimHei" w:cs="SimHei"/>
          <w:sz w:val="18"/>
          <w:szCs w:val="18"/>
        </w:rPr>
      </w:pPr>
      <w:r>
        <w:rPr>
          <w:rFonts w:ascii="SimHei" w:hAnsi="SimHei" w:eastAsia="SimHei" w:cs="SimHei"/>
          <w:sz w:val="18"/>
          <w:szCs w:val="18"/>
          <w:spacing w:val="1"/>
        </w:rPr>
        <w:t>定的</w:t>
      </w:r>
      <w:r>
        <w:rPr>
          <w:rFonts w:ascii="SimSun" w:hAnsi="SimSun" w:eastAsia="SimSun" w:cs="SimSun"/>
          <w:sz w:val="18"/>
          <w:szCs w:val="18"/>
        </w:rPr>
        <w:t>CII</w:t>
      </w:r>
      <w:r>
        <w:rPr>
          <w:rFonts w:ascii="SimHei" w:hAnsi="SimHei" w:eastAsia="SimHei" w:cs="SimHei"/>
          <w:sz w:val="18"/>
          <w:szCs w:val="18"/>
          <w:spacing w:val="1"/>
        </w:rPr>
        <w:t>每年递减2%的</w:t>
      </w:r>
      <w:r>
        <w:rPr>
          <w:rFonts w:ascii="SimSun" w:hAnsi="SimSun" w:eastAsia="SimSun" w:cs="SimSun"/>
          <w:sz w:val="18"/>
          <w:szCs w:val="18"/>
        </w:rPr>
        <w:t>CO</w:t>
      </w:r>
      <w:r>
        <w:rPr>
          <w:rFonts w:ascii="Calibri" w:hAnsi="Calibri" w:eastAsia="Calibri" w:cs="Calibri"/>
          <w:sz w:val="18"/>
          <w:szCs w:val="18"/>
          <w:spacing w:val="1"/>
        </w:rPr>
        <w:t>₂</w:t>
      </w:r>
      <w:r>
        <w:rPr>
          <w:rFonts w:ascii="Calibri" w:hAnsi="Calibri" w:eastAsia="Calibri" w:cs="Calibri"/>
          <w:sz w:val="18"/>
          <w:szCs w:val="18"/>
          <w:spacing w:val="38"/>
          <w:w w:val="101"/>
        </w:rPr>
        <w:t xml:space="preserve"> </w:t>
      </w:r>
      <w:r>
        <w:rPr>
          <w:rFonts w:ascii="SimHei" w:hAnsi="SimHei" w:eastAsia="SimHei" w:cs="SimHei"/>
          <w:sz w:val="18"/>
          <w:szCs w:val="18"/>
          <w:spacing w:val="1"/>
        </w:rPr>
        <w:t>减排计划，填补了国内在该细分领域的空白。公司于2024年</w:t>
      </w:r>
      <w:r>
        <w:rPr>
          <w:rFonts w:ascii="SimHei" w:hAnsi="SimHei" w:eastAsia="SimHei" w:cs="SimHei"/>
          <w:sz w:val="18"/>
          <w:szCs w:val="18"/>
        </w:rPr>
        <w:t xml:space="preserve"> </w:t>
      </w:r>
      <w:r>
        <w:rPr>
          <w:rFonts w:ascii="SimHei" w:hAnsi="SimHei" w:eastAsia="SimHei" w:cs="SimHei"/>
          <w:sz w:val="18"/>
          <w:szCs w:val="18"/>
          <w:spacing w:val="-2"/>
        </w:rPr>
        <w:t>5月继续与维多利亚轮船公司签订了6条船舶的设计、</w:t>
      </w:r>
      <w:r>
        <w:rPr>
          <w:rFonts w:ascii="SimHei" w:hAnsi="SimHei" w:eastAsia="SimHei" w:cs="SimHei"/>
          <w:sz w:val="18"/>
          <w:szCs w:val="18"/>
          <w:spacing w:val="-3"/>
        </w:rPr>
        <w:t>制造及安装脱硫脱碳系统的商务合</w:t>
      </w:r>
      <w:r>
        <w:rPr>
          <w:rFonts w:ascii="SimHei" w:hAnsi="SimHei" w:eastAsia="SimHei" w:cs="SimHei"/>
          <w:sz w:val="18"/>
          <w:szCs w:val="18"/>
        </w:rPr>
        <w:t xml:space="preserve"> </w:t>
      </w:r>
      <w:r>
        <w:rPr>
          <w:rFonts w:ascii="SimHei" w:hAnsi="SimHei" w:eastAsia="SimHei" w:cs="SimHei"/>
          <w:sz w:val="18"/>
          <w:szCs w:val="18"/>
          <w:spacing w:val="-2"/>
        </w:rPr>
        <w:t>同，已有两条分别于2024年11月、2024年1</w:t>
      </w:r>
      <w:r>
        <w:rPr>
          <w:rFonts w:ascii="SimHei" w:hAnsi="SimHei" w:eastAsia="SimHei" w:cs="SimHei"/>
          <w:sz w:val="18"/>
          <w:szCs w:val="18"/>
          <w:spacing w:val="-3"/>
        </w:rPr>
        <w:t>2月完成交付。</w:t>
      </w:r>
    </w:p>
    <w:p>
      <w:pPr>
        <w:spacing w:line="86" w:lineRule="exact"/>
        <w:rPr/>
      </w:pPr>
      <w:r/>
    </w:p>
    <w:p>
      <w:pPr>
        <w:pStyle w:val="BodyText"/>
        <w:spacing w:line="14" w:lineRule="auto"/>
        <w:rPr>
          <w:sz w:val="2"/>
        </w:rPr>
      </w:pPr>
      <w:r>
        <w:rPr>
          <w:sz w:val="2"/>
          <w:szCs w:val="2"/>
        </w:rPr>
        <w:br w:type="column"/>
      </w:r>
    </w:p>
    <w:p>
      <w:pPr>
        <w:ind w:right="29"/>
        <w:spacing w:before="95" w:line="306" w:lineRule="auto"/>
        <w:jc w:val="both"/>
        <w:rPr>
          <w:rFonts w:ascii="SimHei" w:hAnsi="SimHei" w:eastAsia="SimHei" w:cs="SimHei"/>
          <w:sz w:val="18"/>
          <w:szCs w:val="18"/>
        </w:rPr>
      </w:pPr>
      <w:r>
        <w:rPr>
          <w:rFonts w:ascii="SimHei" w:hAnsi="SimHei" w:eastAsia="SimHei" w:cs="SimHei"/>
          <w:sz w:val="18"/>
          <w:szCs w:val="18"/>
          <w:spacing w:val="5"/>
        </w:rPr>
        <w:t>9月调试达标并投入运行至今，稳定运行超过一年，已通过市场质量验证。经国家级</w:t>
      </w:r>
      <w:r>
        <w:rPr>
          <w:rFonts w:ascii="SimHei" w:hAnsi="SimHei" w:eastAsia="SimHei" w:cs="SimHei"/>
          <w:sz w:val="18"/>
          <w:szCs w:val="18"/>
          <w:spacing w:val="1"/>
        </w:rPr>
        <w:t xml:space="preserve"> </w:t>
      </w:r>
      <w:r>
        <w:rPr>
          <w:rFonts w:ascii="SimHei" w:hAnsi="SimHei" w:eastAsia="SimHei" w:cs="SimHei"/>
          <w:sz w:val="18"/>
          <w:szCs w:val="18"/>
          <w:spacing w:val="9"/>
        </w:rPr>
        <w:t>第三方权威机构检测，系统热电效率达到11.22%,透平等熵效率达到</w:t>
      </w:r>
      <w:r>
        <w:rPr>
          <w:rFonts w:ascii="SimHei" w:hAnsi="SimHei" w:eastAsia="SimHei" w:cs="SimHei"/>
          <w:sz w:val="18"/>
          <w:szCs w:val="18"/>
          <w:spacing w:val="8"/>
        </w:rPr>
        <w:t>88.69%。基于</w:t>
      </w:r>
      <w:r>
        <w:rPr>
          <w:rFonts w:ascii="SimHei" w:hAnsi="SimHei" w:eastAsia="SimHei" w:cs="SimHei"/>
          <w:sz w:val="18"/>
          <w:szCs w:val="18"/>
        </w:rPr>
        <w:t xml:space="preserve"> </w:t>
      </w:r>
      <w:r>
        <w:rPr>
          <w:rFonts w:ascii="SimHei" w:hAnsi="SimHei" w:eastAsia="SimHei" w:cs="SimHei"/>
          <w:sz w:val="18"/>
          <w:szCs w:val="18"/>
        </w:rPr>
        <w:t>此项研究，目前已形成4项专利，均已获得授权。</w:t>
      </w:r>
    </w:p>
    <w:p>
      <w:pPr>
        <w:spacing w:line="306" w:lineRule="auto"/>
        <w:sectPr>
          <w:type w:val="continuous"/>
          <w:pgSz w:w="21320" w:h="15080"/>
          <w:pgMar w:top="1187" w:right="1150" w:bottom="400" w:left="1139" w:header="795" w:footer="0" w:gutter="0"/>
          <w:cols w:equalWidth="0" w:num="2">
            <w:col w:w="12141" w:space="100"/>
            <w:col w:w="6790" w:space="0"/>
          </w:cols>
        </w:sectPr>
        <w:rPr>
          <w:rFonts w:ascii="SimHei" w:hAnsi="SimHei" w:eastAsia="SimHei" w:cs="SimHei"/>
          <w:sz w:val="18"/>
          <w:szCs w:val="18"/>
        </w:rPr>
      </w:pPr>
    </w:p>
    <w:p>
      <w:pPr>
        <w:pStyle w:val="BodyText"/>
        <w:spacing w:line="268" w:lineRule="auto"/>
        <w:rPr>
          <w:sz w:val="21"/>
        </w:rPr>
      </w:pPr>
      <w:r/>
    </w:p>
    <w:p>
      <w:pPr>
        <w:pStyle w:val="BodyText"/>
        <w:spacing w:line="268" w:lineRule="auto"/>
        <w:rPr>
          <w:sz w:val="21"/>
        </w:rPr>
      </w:pPr>
      <w:r/>
    </w:p>
    <w:p>
      <w:pPr>
        <w:pStyle w:val="BodyText"/>
        <w:spacing w:line="269" w:lineRule="auto"/>
        <w:rPr>
          <w:sz w:val="21"/>
        </w:rPr>
      </w:pPr>
      <w:r/>
    </w:p>
    <w:p>
      <w:pPr>
        <w:pStyle w:val="BodyText"/>
        <w:spacing w:line="269" w:lineRule="auto"/>
        <w:rPr>
          <w:sz w:val="21"/>
        </w:rPr>
      </w:pPr>
      <w:r/>
    </w:p>
    <w:p>
      <w:pPr>
        <w:ind w:firstLine="1730"/>
        <w:spacing w:before="1" w:line="4000" w:lineRule="exact"/>
        <w:rPr/>
      </w:pPr>
      <w:r>
        <w:drawing>
          <wp:anchor distT="0" distB="0" distL="0" distR="0" simplePos="0" relativeHeight="252347392" behindDoc="0" locked="0" layoutInCell="1" allowOverlap="1">
            <wp:simplePos x="0" y="0"/>
            <wp:positionH relativeFrom="column">
              <wp:posOffset>7766053</wp:posOffset>
            </wp:positionH>
            <wp:positionV relativeFrom="paragraph">
              <wp:posOffset>13275</wp:posOffset>
            </wp:positionV>
            <wp:extent cx="4286194" cy="2597148"/>
            <wp:effectExtent l="0" t="0" r="0" b="0"/>
            <wp:wrapNone/>
            <wp:docPr id="506" name="IM 506"/>
            <wp:cNvGraphicFramePr/>
            <a:graphic>
              <a:graphicData uri="http://schemas.openxmlformats.org/drawingml/2006/picture">
                <pic:pic>
                  <pic:nvPicPr>
                    <pic:cNvPr id="506" name="IM 506"/>
                    <pic:cNvPicPr/>
                  </pic:nvPicPr>
                  <pic:blipFill>
                    <a:blip r:embed="rId431"/>
                    <a:stretch>
                      <a:fillRect/>
                    </a:stretch>
                  </pic:blipFill>
                  <pic:spPr>
                    <a:xfrm rot="0">
                      <a:off x="0" y="0"/>
                      <a:ext cx="4286194" cy="2597148"/>
                    </a:xfrm>
                    <a:prstGeom prst="rect">
                      <a:avLst/>
                    </a:prstGeom>
                  </pic:spPr>
                </pic:pic>
              </a:graphicData>
            </a:graphic>
          </wp:anchor>
        </w:drawing>
      </w:r>
      <w:r>
        <w:rPr>
          <w:position w:val="-79"/>
        </w:rPr>
        <w:drawing>
          <wp:inline distT="0" distB="0" distL="0" distR="0">
            <wp:extent cx="4317873" cy="2539980"/>
            <wp:effectExtent l="0" t="0" r="0" b="0"/>
            <wp:docPr id="508" name="IM 508"/>
            <wp:cNvGraphicFramePr/>
            <a:graphic>
              <a:graphicData uri="http://schemas.openxmlformats.org/drawingml/2006/picture">
                <pic:pic>
                  <pic:nvPicPr>
                    <pic:cNvPr id="508" name="IM 508"/>
                    <pic:cNvPicPr/>
                  </pic:nvPicPr>
                  <pic:blipFill>
                    <a:blip r:embed="rId432"/>
                    <a:stretch>
                      <a:fillRect/>
                    </a:stretch>
                  </pic:blipFill>
                  <pic:spPr>
                    <a:xfrm rot="0">
                      <a:off x="0" y="0"/>
                      <a:ext cx="4317873" cy="2539980"/>
                    </a:xfrm>
                    <a:prstGeom prst="rect">
                      <a:avLst/>
                    </a:prstGeom>
                  </pic:spPr>
                </pic:pic>
              </a:graphicData>
            </a:graphic>
          </wp:inline>
        </w:drawing>
      </w:r>
    </w:p>
    <w:p>
      <w:pPr>
        <w:pStyle w:val="BodyText"/>
        <w:spacing w:line="279" w:lineRule="auto"/>
        <w:rPr>
          <w:sz w:val="21"/>
        </w:rPr>
      </w:pPr>
      <w:r/>
    </w:p>
    <w:p>
      <w:pPr>
        <w:pStyle w:val="BodyText"/>
        <w:spacing w:line="280" w:lineRule="auto"/>
        <w:rPr>
          <w:sz w:val="21"/>
        </w:rPr>
      </w:pPr>
      <w:r/>
    </w:p>
    <w:p>
      <w:pPr>
        <w:pStyle w:val="BodyText"/>
        <w:spacing w:line="280" w:lineRule="auto"/>
        <w:rPr>
          <w:sz w:val="21"/>
        </w:rPr>
      </w:pPr>
      <w:r/>
    </w:p>
    <w:p>
      <w:pPr>
        <w:pStyle w:val="BodyText"/>
        <w:spacing w:line="280" w:lineRule="auto"/>
        <w:rPr>
          <w:sz w:val="21"/>
        </w:rPr>
      </w:pPr>
      <w:r/>
    </w:p>
    <w:p>
      <w:pPr>
        <w:ind w:left="20"/>
        <w:spacing w:before="59" w:line="205" w:lineRule="auto"/>
        <w:rPr>
          <w:rFonts w:ascii="SimSun" w:hAnsi="SimSun" w:eastAsia="SimSun" w:cs="SimSun"/>
          <w:sz w:val="18"/>
          <w:szCs w:val="18"/>
        </w:rPr>
      </w:pPr>
      <w:r>
        <w:rPr>
          <w:rFonts w:ascii="SimSun" w:hAnsi="SimSun" w:eastAsia="SimSun" w:cs="SimSun"/>
          <w:sz w:val="18"/>
          <w:szCs w:val="18"/>
          <w:spacing w:val="-8"/>
        </w:rPr>
        <w:t>—77—</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8"/>
        </w:rPr>
        <w:t>—78—</w:t>
      </w:r>
    </w:p>
    <w:p>
      <w:pPr>
        <w:spacing w:line="205" w:lineRule="auto"/>
        <w:sectPr>
          <w:type w:val="continuous"/>
          <w:pgSz w:w="21320" w:h="15080"/>
          <w:pgMar w:top="1187" w:right="1150" w:bottom="400" w:left="1139" w:header="795" w:footer="0" w:gutter="0"/>
          <w:cols w:equalWidth="0" w:num="1">
            <w:col w:w="19031" w:space="0"/>
          </w:cols>
        </w:sectPr>
        <w:rPr>
          <w:rFonts w:ascii="SimSun" w:hAnsi="SimSun" w:eastAsia="SimSun" w:cs="SimSun"/>
          <w:sz w:val="18"/>
          <w:szCs w:val="18"/>
        </w:rPr>
      </w:pPr>
    </w:p>
    <w:p>
      <w:pPr>
        <w:pStyle w:val="BodyText"/>
        <w:spacing w:line="275" w:lineRule="auto"/>
        <w:rPr>
          <w:sz w:val="21"/>
        </w:rPr>
      </w:pPr>
      <w:r>
        <w:pict>
          <v:shape id="_x0000_s1230" style="position:absolute;margin-left:57.1727pt;margin-top:142.77pt;mso-position-vertical-relative:page;mso-position-horizontal-relative:page;width:68.6pt;height:16.45pt;z-index:252370944;" o:allowincell="f"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txbxContent>
            </v:textbox>
          </v:shape>
        </w:pict>
      </w:r>
      <w:r>
        <w:pict>
          <v:shape id="_x0000_s1232" style="position:absolute;margin-left:57.1727pt;margin-top:178.809pt;mso-position-vertical-relative:page;mso-position-horizontal-relative:page;width:68.8pt;height:16.45pt;z-index:252368896;" o:allowincell="f"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txbxContent>
            </v:textbox>
          </v:shape>
        </w:pict>
      </w:r>
      <w:r>
        <w:pict>
          <v:shape id="_x0000_s1234" style="position:absolute;margin-left:57.1727pt;margin-top:219.776pt;mso-position-vertical-relative:page;mso-position-horizontal-relative:page;width:69.2pt;height:16.45pt;z-index:252367872;" o:allowincell="f"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txbxContent>
            </v:textbox>
          </v:shape>
        </w:pict>
      </w:r>
      <w:r>
        <w:pict>
          <v:shape id="_x0000_s1236" style="position:absolute;margin-left:57.1727pt;margin-top:339.859pt;mso-position-vertical-relative:page;mso-position-horizontal-relative:page;width:68.65pt;height:16.5pt;z-index:252369920;" o:allowincell="f"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txbxContent>
            </v:textbox>
          </v:shape>
        </w:pict>
      </w:r>
      <w:r/>
    </w:p>
    <w:p>
      <w:pPr>
        <w:pStyle w:val="BodyText"/>
        <w:spacing w:line="276" w:lineRule="auto"/>
        <w:rPr>
          <w:sz w:val="21"/>
        </w:rPr>
      </w:pPr>
      <w:r/>
    </w:p>
    <w:p>
      <w:pPr>
        <w:ind w:firstLine="50"/>
        <w:spacing w:line="485" w:lineRule="exact"/>
        <w:rPr/>
      </w:pPr>
      <w:r>
        <w:pict>
          <v:group id="_x0000_s1238" style="position:absolute;margin-left:526.999pt;margin-top:0.027175pt;mso-position-vertical-relative:text;mso-position-horizontal-relative:text;width:423.55pt;height:24.25pt;z-index:252366848;" filled="false" stroked="false" coordsize="8470,485" coordorigin="0,0">
            <v:shape id="_x0000_s1240" style="position:absolute;left:0;top:0;width:8410;height:450;" filled="false" stroked="false" type="#_x0000_t75">
              <v:imagedata o:title="" r:id="rId435"/>
            </v:shape>
            <v:shape id="_x0000_s1242" style="position:absolute;left:114;top:97;width:8195;height:504;" filled="false" stroked="false" type="#_x0000_t202">
              <v:fill on="false"/>
              <v:stroke on="false"/>
              <v:path/>
              <v:imagedata o:title=""/>
              <o:lock v:ext="edit" aspectratio="false"/>
              <v:textbox inset="0mm,0mm,0mm,0mm">
                <w:txbxContent>
                  <w:p>
                    <w:pPr>
                      <w:spacing w:before="20" w:line="463" w:lineRule="exact"/>
                      <w:jc w:val="right"/>
                      <w:rPr>
                        <w:rFonts w:ascii="SimSun" w:hAnsi="SimSun" w:eastAsia="SimSun" w:cs="SimSun"/>
                        <w:sz w:val="32"/>
                        <w:szCs w:val="32"/>
                      </w:rPr>
                    </w:pPr>
                    <w:r>
                      <w:rPr>
                        <w:rFonts w:ascii="SimHei" w:hAnsi="SimHei" w:eastAsia="SimHei" w:cs="SimHei"/>
                        <w:sz w:val="31"/>
                        <w:szCs w:val="31"/>
                        <w:b/>
                        <w:bCs/>
                        <w:color w:val="FFFFFF"/>
                        <w:spacing w:val="-9"/>
                        <w:position w:val="3"/>
                      </w:rPr>
                      <w:t>精选案例</w:t>
                    </w:r>
                    <w:r>
                      <w:rPr>
                        <w:rFonts w:ascii="SimHei" w:hAnsi="SimHei" w:eastAsia="SimHei" w:cs="SimHei"/>
                        <w:sz w:val="31"/>
                        <w:szCs w:val="31"/>
                        <w:color w:val="FFFFFF"/>
                        <w:spacing w:val="3"/>
                        <w:position w:val="3"/>
                      </w:rPr>
                      <w:t xml:space="preserve">                                  </w:t>
                    </w:r>
                    <w:r>
                      <w:rPr>
                        <w:rFonts w:ascii="SimHei" w:hAnsi="SimHei" w:eastAsia="SimHei" w:cs="SimHei"/>
                        <w:sz w:val="31"/>
                        <w:szCs w:val="31"/>
                        <w:color w:val="FFFFFF"/>
                        <w:spacing w:val="2"/>
                        <w:position w:val="3"/>
                      </w:rPr>
                      <w:t xml:space="preserve">         </w:t>
                    </w:r>
                    <w:r>
                      <w:rPr>
                        <w:rFonts w:ascii="SimSun" w:hAnsi="SimSun" w:eastAsia="SimSun" w:cs="SimSun"/>
                        <w:sz w:val="32"/>
                        <w:szCs w:val="32"/>
                        <w:spacing w:val="-9"/>
                        <w:position w:val="-2"/>
                      </w:rPr>
                      <w:t>7</w:t>
                    </w:r>
                  </w:p>
                </w:txbxContent>
              </v:textbox>
            </v:shape>
            <v:shape id="_x0000_s1244" style="position:absolute;left:1749;top:19;width:6720;height:11;" filled="false" stroked="false" type="#_x0000_t75">
              <v:imagedata o:title="" r:id="rId436"/>
            </v:shape>
          </v:group>
        </w:pict>
      </w:r>
      <w:r>
        <w:rPr>
          <w:position w:val="-9"/>
        </w:rPr>
        <w:pict>
          <v:group id="_x0000_s1246" style="mso-position-vertical-relative:line;mso-position-horizontal-relative:char;width:424pt;height:24.25pt;" filled="false" stroked="false" coordsize="8480,485" coordorigin="0,0">
            <v:shape id="_x0000_s1248" style="position:absolute;left:0;top:0;width:8440;height:450;" filled="false" stroked="false" type="#_x0000_t75">
              <v:imagedata o:title="" r:id="rId437"/>
            </v:shape>
            <v:shape id="_x0000_s1250" style="position:absolute;left:-20;top:-20;width:8520;height:525;" filled="false" stroked="false" type="#_x0000_t202">
              <v:fill on="false"/>
              <v:stroke on="false"/>
              <v:path/>
              <v:imagedata o:title=""/>
              <o:lock v:ext="edit" aspectratio="false"/>
              <v:textbox inset="0mm,0mm,0mm,0mm">
                <w:txbxContent>
                  <w:p>
                    <w:pPr>
                      <w:ind w:left="164"/>
                      <w:spacing w:before="137" w:line="244" w:lineRule="auto"/>
                      <w:rPr>
                        <w:rFonts w:ascii="SimSun" w:hAnsi="SimSun" w:eastAsia="SimSun" w:cs="SimSun"/>
                        <w:sz w:val="32"/>
                        <w:szCs w:val="32"/>
                      </w:rPr>
                    </w:pPr>
                    <w:r>
                      <w:rPr>
                        <w:rFonts w:ascii="SimHei" w:hAnsi="SimHei" w:eastAsia="SimHei" w:cs="SimHei"/>
                        <w:sz w:val="31"/>
                        <w:szCs w:val="31"/>
                        <w:b/>
                        <w:bCs/>
                        <w:color w:val="FFFFFF"/>
                        <w:spacing w:val="-6"/>
                        <w:position w:val="1"/>
                      </w:rPr>
                      <w:t>精选案例</w:t>
                    </w:r>
                    <w:r>
                      <w:rPr>
                        <w:rFonts w:ascii="SimHei" w:hAnsi="SimHei" w:eastAsia="SimHei" w:cs="SimHei"/>
                        <w:sz w:val="31"/>
                        <w:szCs w:val="31"/>
                        <w:color w:val="FFFFFF"/>
                        <w:spacing w:val="11"/>
                        <w:position w:val="1"/>
                      </w:rPr>
                      <w:t xml:space="preserve">      </w:t>
                    </w:r>
                    <w:r>
                      <w:rPr>
                        <w:rFonts w:ascii="SimSun" w:hAnsi="SimSun" w:eastAsia="SimSun" w:cs="SimSun"/>
                        <w:sz w:val="32"/>
                        <w:szCs w:val="32"/>
                        <w:u w:val="single" w:color="auto"/>
                        <w:spacing w:val="-6"/>
                        <w:position w:val="-4"/>
                      </w:rPr>
                      <w:t xml:space="preserve">                                     6</w:t>
                    </w:r>
                    <w:r>
                      <w:rPr>
                        <w:rFonts w:ascii="SimSun" w:hAnsi="SimSun" w:eastAsia="SimSun" w:cs="SimSun"/>
                        <w:sz w:val="32"/>
                        <w:szCs w:val="32"/>
                        <w:u w:val="single" w:color="auto"/>
                        <w:spacing w:val="1"/>
                        <w:position w:val="-4"/>
                      </w:rPr>
                      <w:t xml:space="preserve">  </w:t>
                    </w:r>
                  </w:p>
                </w:txbxContent>
              </v:textbox>
            </v:shape>
          </v:group>
        </w:pict>
      </w:r>
    </w:p>
    <w:p>
      <w:pPr>
        <w:spacing w:before="204"/>
        <w:rPr/>
      </w:pPr>
      <w:r/>
    </w:p>
    <w:p>
      <w:pPr>
        <w:sectPr>
          <w:headerReference w:type="default" r:id="rId433"/>
          <w:footerReference w:type="default" r:id="rId434"/>
          <w:pgSz w:w="21320" w:h="15080"/>
          <w:pgMar w:top="1195" w:right="1160" w:bottom="874" w:left="1150" w:header="798" w:footer="641" w:gutter="0"/>
          <w:cols w:equalWidth="0" w:num="1">
            <w:col w:w="19010" w:space="0"/>
          </w:cols>
        </w:sectPr>
        <w:rPr/>
      </w:pPr>
    </w:p>
    <w:p>
      <w:pPr>
        <w:pStyle w:val="BodyText"/>
        <w:ind w:left="1733"/>
        <w:spacing w:before="123" w:line="221" w:lineRule="auto"/>
        <w:rPr>
          <w:rFonts w:ascii="SimHei" w:hAnsi="SimHei" w:eastAsia="SimHei" w:cs="SimHei"/>
          <w:sz w:val="24"/>
          <w:szCs w:val="24"/>
        </w:rPr>
      </w:pPr>
      <w:r>
        <w:drawing>
          <wp:anchor distT="0" distB="0" distL="0" distR="0" simplePos="0" relativeHeight="252371968" behindDoc="0" locked="0" layoutInCell="1" allowOverlap="1">
            <wp:simplePos x="0" y="0"/>
            <wp:positionH relativeFrom="column">
              <wp:posOffset>12726</wp:posOffset>
            </wp:positionH>
            <wp:positionV relativeFrom="paragraph">
              <wp:posOffset>30809</wp:posOffset>
            </wp:positionV>
            <wp:extent cx="914370" cy="6415"/>
            <wp:effectExtent l="0" t="0" r="0" b="0"/>
            <wp:wrapNone/>
            <wp:docPr id="512" name="IM 512"/>
            <wp:cNvGraphicFramePr/>
            <a:graphic>
              <a:graphicData uri="http://schemas.openxmlformats.org/drawingml/2006/picture">
                <pic:pic>
                  <pic:nvPicPr>
                    <pic:cNvPr id="512" name="IM 512"/>
                    <pic:cNvPicPr/>
                  </pic:nvPicPr>
                  <pic:blipFill>
                    <a:blip r:embed="rId438"/>
                    <a:stretch>
                      <a:fillRect/>
                    </a:stretch>
                  </pic:blipFill>
                  <pic:spPr>
                    <a:xfrm rot="0">
                      <a:off x="0" y="0"/>
                      <a:ext cx="914370" cy="6415"/>
                    </a:xfrm>
                    <a:prstGeom prst="rect">
                      <a:avLst/>
                    </a:prstGeom>
                  </pic:spPr>
                </pic:pic>
              </a:graphicData>
            </a:graphic>
          </wp:anchor>
        </w:drawing>
      </w:r>
      <w:r>
        <w:rPr>
          <w:rFonts w:ascii="SimHei" w:hAnsi="SimHei" w:eastAsia="SimHei" w:cs="SimHei"/>
          <w:sz w:val="24"/>
          <w:szCs w:val="24"/>
          <w:b/>
          <w:bCs/>
          <w:spacing w:val="-1"/>
        </w:rPr>
        <w:t>基于100</w:t>
      </w:r>
      <w:r>
        <w:rPr>
          <w:sz w:val="24"/>
          <w:szCs w:val="24"/>
          <w:b/>
          <w:bCs/>
          <w:spacing w:val="-1"/>
        </w:rPr>
        <w:t>kWh</w:t>
      </w:r>
      <w:r>
        <w:rPr>
          <w:sz w:val="24"/>
          <w:szCs w:val="24"/>
          <w:b/>
          <w:bCs/>
          <w:spacing w:val="-16"/>
        </w:rPr>
        <w:t xml:space="preserve"> </w:t>
      </w:r>
      <w:r>
        <w:rPr>
          <w:rFonts w:ascii="SimHei" w:hAnsi="SimHei" w:eastAsia="SimHei" w:cs="SimHei"/>
          <w:sz w:val="24"/>
          <w:szCs w:val="24"/>
          <w:b/>
          <w:bCs/>
          <w:spacing w:val="-1"/>
        </w:rPr>
        <w:t>锌溴液流模块的新型储能电池</w:t>
      </w:r>
    </w:p>
    <w:p>
      <w:pPr>
        <w:pStyle w:val="BodyText"/>
        <w:spacing w:line="352" w:lineRule="auto"/>
        <w:rPr>
          <w:sz w:val="21"/>
        </w:rPr>
      </w:pPr>
      <w:r>
        <w:drawing>
          <wp:anchor distT="0" distB="0" distL="0" distR="0" simplePos="0" relativeHeight="252377088" behindDoc="0" locked="0" layoutInCell="1" allowOverlap="1">
            <wp:simplePos x="0" y="0"/>
            <wp:positionH relativeFrom="column">
              <wp:posOffset>6363</wp:posOffset>
            </wp:positionH>
            <wp:positionV relativeFrom="paragraph">
              <wp:posOffset>227465</wp:posOffset>
            </wp:positionV>
            <wp:extent cx="908006" cy="6350"/>
            <wp:effectExtent l="0" t="0" r="0" b="0"/>
            <wp:wrapNone/>
            <wp:docPr id="514" name="IM 514"/>
            <wp:cNvGraphicFramePr/>
            <a:graphic>
              <a:graphicData uri="http://schemas.openxmlformats.org/drawingml/2006/picture">
                <pic:pic>
                  <pic:nvPicPr>
                    <pic:cNvPr id="514" name="IM 514"/>
                    <pic:cNvPicPr/>
                  </pic:nvPicPr>
                  <pic:blipFill>
                    <a:blip r:embed="rId439"/>
                    <a:stretch>
                      <a:fillRect/>
                    </a:stretch>
                  </pic:blipFill>
                  <pic:spPr>
                    <a:xfrm rot="0">
                      <a:off x="0" y="0"/>
                      <a:ext cx="908006" cy="6350"/>
                    </a:xfrm>
                    <a:prstGeom prst="rect">
                      <a:avLst/>
                    </a:prstGeom>
                  </pic:spPr>
                </pic:pic>
              </a:graphicData>
            </a:graphic>
          </wp:anchor>
        </w:drawing>
      </w:r>
      <w:r/>
    </w:p>
    <w:p>
      <w:pPr>
        <w:ind w:left="1733"/>
        <w:spacing w:before="78" w:line="221" w:lineRule="auto"/>
        <w:rPr>
          <w:rFonts w:ascii="SimHei" w:hAnsi="SimHei" w:eastAsia="SimHei" w:cs="SimHei"/>
          <w:sz w:val="24"/>
          <w:szCs w:val="24"/>
        </w:rPr>
      </w:pPr>
      <w:r>
        <w:rPr>
          <w:rFonts w:ascii="SimHei" w:hAnsi="SimHei" w:eastAsia="SimHei" w:cs="SimHei"/>
          <w:sz w:val="24"/>
          <w:szCs w:val="24"/>
          <w:b/>
          <w:bCs/>
          <w:spacing w:val="-1"/>
        </w:rPr>
        <w:t>温州锌时代能源有限公司</w:t>
      </w:r>
    </w:p>
    <w:p>
      <w:pPr>
        <w:spacing w:line="76" w:lineRule="exact"/>
        <w:rPr/>
      </w:pPr>
      <w:r/>
    </w:p>
    <w:p>
      <w:pPr>
        <w:pStyle w:val="BodyText"/>
        <w:spacing w:line="14" w:lineRule="auto"/>
        <w:rPr>
          <w:sz w:val="2"/>
        </w:rPr>
      </w:pPr>
      <w:r>
        <w:rPr>
          <w:sz w:val="2"/>
          <w:szCs w:val="2"/>
        </w:rPr>
        <w:br w:type="column"/>
      </w:r>
      <w:r>
        <w:drawing>
          <wp:anchor distT="0" distB="0" distL="0" distR="0" simplePos="0" relativeHeight="252372992" behindDoc="0" locked="0" layoutInCell="1" allowOverlap="1">
            <wp:simplePos x="0" y="0"/>
            <wp:positionH relativeFrom="column">
              <wp:posOffset>0</wp:posOffset>
            </wp:positionH>
            <wp:positionV relativeFrom="paragraph">
              <wp:posOffset>30936</wp:posOffset>
            </wp:positionV>
            <wp:extent cx="908006" cy="6415"/>
            <wp:effectExtent l="0" t="0" r="0" b="0"/>
            <wp:wrapNone/>
            <wp:docPr id="516" name="IM 516"/>
            <wp:cNvGraphicFramePr/>
            <a:graphic>
              <a:graphicData uri="http://schemas.openxmlformats.org/drawingml/2006/picture">
                <pic:pic>
                  <pic:nvPicPr>
                    <pic:cNvPr id="516" name="IM 516"/>
                    <pic:cNvPicPr/>
                  </pic:nvPicPr>
                  <pic:blipFill>
                    <a:blip r:embed="rId440"/>
                    <a:stretch>
                      <a:fillRect/>
                    </a:stretch>
                  </pic:blipFill>
                  <pic:spPr>
                    <a:xfrm rot="0">
                      <a:off x="0" y="0"/>
                      <a:ext cx="908006" cy="6415"/>
                    </a:xfrm>
                    <a:prstGeom prst="rect">
                      <a:avLst/>
                    </a:prstGeom>
                  </pic:spPr>
                </pic:pic>
              </a:graphicData>
            </a:graphic>
          </wp:anchor>
        </w:drawing>
      </w:r>
    </w:p>
    <w:p>
      <w:pPr>
        <w:ind w:left="23"/>
        <w:spacing w:before="192"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23"/>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26"/>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24"/>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378112" behindDoc="0" locked="0" layoutInCell="1" allowOverlap="1">
            <wp:simplePos x="0" y="0"/>
            <wp:positionH relativeFrom="column">
              <wp:posOffset>12589</wp:posOffset>
            </wp:positionH>
            <wp:positionV relativeFrom="paragraph">
              <wp:posOffset>182194</wp:posOffset>
            </wp:positionV>
            <wp:extent cx="901779" cy="6350"/>
            <wp:effectExtent l="0" t="0" r="0" b="0"/>
            <wp:wrapNone/>
            <wp:docPr id="518" name="IM 518"/>
            <wp:cNvGraphicFramePr/>
            <a:graphic>
              <a:graphicData uri="http://schemas.openxmlformats.org/drawingml/2006/picture">
                <pic:pic>
                  <pic:nvPicPr>
                    <pic:cNvPr id="518" name="IM 518"/>
                    <pic:cNvPicPr/>
                  </pic:nvPicPr>
                  <pic:blipFill>
                    <a:blip r:embed="rId441"/>
                    <a:stretch>
                      <a:fillRect/>
                    </a:stretch>
                  </pic:blipFill>
                  <pic:spPr>
                    <a:xfrm rot="0">
                      <a:off x="0" y="0"/>
                      <a:ext cx="901779" cy="6350"/>
                    </a:xfrm>
                    <a:prstGeom prst="rect">
                      <a:avLst/>
                    </a:prstGeom>
                  </pic:spPr>
                </pic:pic>
              </a:graphicData>
            </a:graphic>
          </wp:anchor>
        </w:drawing>
      </w:r>
      <w:r/>
    </w:p>
    <w:p>
      <w:pPr>
        <w:ind w:left="23"/>
        <w:spacing w:before="78" w:line="222" w:lineRule="auto"/>
        <w:rPr>
          <w:rFonts w:ascii="SimHei" w:hAnsi="SimHei" w:eastAsia="SimHei" w:cs="SimHei"/>
          <w:sz w:val="24"/>
          <w:szCs w:val="24"/>
        </w:rPr>
      </w:pPr>
      <w:r>
        <w:rPr>
          <w:rFonts w:ascii="SimHei" w:hAnsi="SimHei" w:eastAsia="SimHei" w:cs="SimHei"/>
          <w:sz w:val="24"/>
          <w:szCs w:val="24"/>
          <w:b/>
          <w:bCs/>
          <w:color w:val="2070A0"/>
          <w:spacing w:val="-10"/>
        </w:rPr>
        <w:t>所</w:t>
      </w:r>
      <w:r>
        <w:rPr>
          <w:rFonts w:ascii="SimHei" w:hAnsi="SimHei" w:eastAsia="SimHei" w:cs="SimHei"/>
          <w:sz w:val="24"/>
          <w:szCs w:val="24"/>
          <w:color w:val="2070A0"/>
          <w:spacing w:val="25"/>
        </w:rPr>
        <w:t xml:space="preserve"> </w:t>
      </w:r>
      <w:r>
        <w:rPr>
          <w:rFonts w:ascii="SimHei" w:hAnsi="SimHei" w:eastAsia="SimHei" w:cs="SimHei"/>
          <w:sz w:val="24"/>
          <w:szCs w:val="24"/>
          <w:b/>
          <w:bCs/>
          <w:color w:val="2070A0"/>
          <w:spacing w:val="-10"/>
        </w:rPr>
        <w:t>属</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0"/>
        </w:rPr>
        <w:t>企</w:t>
      </w:r>
      <w:r>
        <w:rPr>
          <w:rFonts w:ascii="SimHei" w:hAnsi="SimHei" w:eastAsia="SimHei" w:cs="SimHei"/>
          <w:sz w:val="24"/>
          <w:szCs w:val="24"/>
          <w:color w:val="2070A0"/>
          <w:spacing w:val="28"/>
        </w:rPr>
        <w:t xml:space="preserve"> </w:t>
      </w:r>
      <w:r>
        <w:rPr>
          <w:rFonts w:ascii="SimHei" w:hAnsi="SimHei" w:eastAsia="SimHei" w:cs="SimHei"/>
          <w:sz w:val="24"/>
          <w:szCs w:val="24"/>
          <w:b/>
          <w:bCs/>
          <w:color w:val="2070A0"/>
          <w:spacing w:val="-10"/>
        </w:rPr>
        <w:t>业</w:t>
      </w:r>
    </w:p>
    <w:p>
      <w:pPr>
        <w:pStyle w:val="BodyText"/>
        <w:spacing w:line="14" w:lineRule="auto"/>
        <w:rPr>
          <w:sz w:val="2"/>
        </w:rPr>
      </w:pPr>
      <w:r>
        <w:rPr>
          <w:sz w:val="2"/>
          <w:szCs w:val="2"/>
        </w:rPr>
        <w:br w:type="column"/>
      </w:r>
    </w:p>
    <w:p>
      <w:pPr>
        <w:spacing w:before="121" w:line="221" w:lineRule="auto"/>
        <w:rPr>
          <w:rFonts w:ascii="SimHei" w:hAnsi="SimHei" w:eastAsia="SimHei" w:cs="SimHei"/>
          <w:sz w:val="24"/>
          <w:szCs w:val="24"/>
        </w:rPr>
      </w:pPr>
      <w:r>
        <w:rPr>
          <w:rFonts w:ascii="Times New Roman" w:hAnsi="Times New Roman" w:eastAsia="Times New Roman" w:cs="Times New Roman"/>
          <w:sz w:val="24"/>
          <w:szCs w:val="24"/>
          <w:b/>
          <w:bCs/>
          <w:spacing w:val="-4"/>
        </w:rPr>
        <w:t>1350MW</w:t>
      </w:r>
      <w:r>
        <w:rPr>
          <w:rFonts w:ascii="Times New Roman" w:hAnsi="Times New Roman" w:eastAsia="Times New Roman" w:cs="Times New Roman"/>
          <w:sz w:val="24"/>
          <w:szCs w:val="24"/>
          <w:b/>
          <w:bCs/>
          <w:spacing w:val="23"/>
          <w:w w:val="101"/>
        </w:rPr>
        <w:t xml:space="preserve">  </w:t>
      </w:r>
      <w:r>
        <w:rPr>
          <w:rFonts w:ascii="SimHei" w:hAnsi="SimHei" w:eastAsia="SimHei" w:cs="SimHei"/>
          <w:sz w:val="24"/>
          <w:szCs w:val="24"/>
          <w:b/>
          <w:bCs/>
          <w:spacing w:val="-4"/>
        </w:rPr>
        <w:t>级机组配套超大型电除尘器</w:t>
      </w:r>
    </w:p>
    <w:p>
      <w:pPr>
        <w:pStyle w:val="BodyText"/>
        <w:spacing w:line="352" w:lineRule="auto"/>
        <w:rPr>
          <w:sz w:val="21"/>
        </w:rPr>
      </w:pPr>
      <w:r/>
    </w:p>
    <w:p>
      <w:pPr>
        <w:ind w:left="3"/>
        <w:spacing w:before="78" w:line="221" w:lineRule="auto"/>
        <w:rPr>
          <w:rFonts w:ascii="SimHei" w:hAnsi="SimHei" w:eastAsia="SimHei" w:cs="SimHei"/>
          <w:sz w:val="24"/>
          <w:szCs w:val="24"/>
        </w:rPr>
      </w:pPr>
      <w:r>
        <w:rPr>
          <w:rFonts w:ascii="SimHei" w:hAnsi="SimHei" w:eastAsia="SimHei" w:cs="SimHei"/>
          <w:sz w:val="24"/>
          <w:szCs w:val="24"/>
          <w:b/>
          <w:bCs/>
          <w:spacing w:val="-4"/>
        </w:rPr>
        <w:t>浙江菲达环保科技股份有限公司</w:t>
      </w:r>
    </w:p>
    <w:p>
      <w:pPr>
        <w:spacing w:line="221" w:lineRule="auto"/>
        <w:sectPr>
          <w:type w:val="continuous"/>
          <w:pgSz w:w="21320" w:h="15080"/>
          <w:pgMar w:top="1195" w:right="1160" w:bottom="874" w:left="1150" w:header="798" w:footer="641" w:gutter="0"/>
          <w:cols w:equalWidth="0" w:num="3">
            <w:col w:w="10401" w:space="100"/>
            <w:col w:w="1620" w:space="100"/>
            <w:col w:w="6790" w:space="0"/>
          </w:cols>
        </w:sectPr>
        <w:rPr>
          <w:rFonts w:ascii="SimHei" w:hAnsi="SimHei" w:eastAsia="SimHei" w:cs="SimHei"/>
          <w:sz w:val="24"/>
          <w:szCs w:val="24"/>
        </w:rPr>
      </w:pPr>
    </w:p>
    <w:p>
      <w:pPr>
        <w:spacing w:before="62"/>
        <w:rPr/>
      </w:pPr>
      <w:r/>
    </w:p>
    <w:p>
      <w:pPr>
        <w:sectPr>
          <w:type w:val="continuous"/>
          <w:pgSz w:w="21320" w:h="15080"/>
          <w:pgMar w:top="1195" w:right="1160" w:bottom="874" w:left="1150" w:header="798" w:footer="641" w:gutter="0"/>
          <w:cols w:equalWidth="0" w:num="1">
            <w:col w:w="19010" w:space="0"/>
          </w:cols>
        </w:sectPr>
        <w:rPr/>
      </w:pPr>
    </w:p>
    <w:p>
      <w:pPr>
        <w:pStyle w:val="BodyText"/>
        <w:ind w:left="1729" w:right="1913"/>
        <w:spacing w:before="55" w:line="305" w:lineRule="auto"/>
        <w:jc w:val="both"/>
        <w:rPr>
          <w:rFonts w:ascii="SimHei" w:hAnsi="SimHei" w:eastAsia="SimHei" w:cs="SimHei"/>
          <w:sz w:val="18"/>
          <w:szCs w:val="18"/>
        </w:rPr>
      </w:pPr>
      <w:r>
        <w:drawing>
          <wp:anchor distT="0" distB="0" distL="0" distR="0" simplePos="0" relativeHeight="252376064" behindDoc="0" locked="0" layoutInCell="1" allowOverlap="1">
            <wp:simplePos x="0" y="0"/>
            <wp:positionH relativeFrom="column">
              <wp:posOffset>12726</wp:posOffset>
            </wp:positionH>
            <wp:positionV relativeFrom="paragraph">
              <wp:posOffset>43945</wp:posOffset>
            </wp:positionV>
            <wp:extent cx="901644" cy="6415"/>
            <wp:effectExtent l="0" t="0" r="0" b="0"/>
            <wp:wrapNone/>
            <wp:docPr id="520" name="IM 520"/>
            <wp:cNvGraphicFramePr/>
            <a:graphic>
              <a:graphicData uri="http://schemas.openxmlformats.org/drawingml/2006/picture">
                <pic:pic>
                  <pic:nvPicPr>
                    <pic:cNvPr id="520" name="IM 520"/>
                    <pic:cNvPicPr/>
                  </pic:nvPicPr>
                  <pic:blipFill>
                    <a:blip r:embed="rId442"/>
                    <a:stretch>
                      <a:fillRect/>
                    </a:stretch>
                  </pic:blipFill>
                  <pic:spPr>
                    <a:xfrm rot="0">
                      <a:off x="0" y="0"/>
                      <a:ext cx="901644" cy="6415"/>
                    </a:xfrm>
                    <a:prstGeom prst="rect">
                      <a:avLst/>
                    </a:prstGeom>
                  </pic:spPr>
                </pic:pic>
              </a:graphicData>
            </a:graphic>
          </wp:anchor>
        </w:drawing>
      </w:r>
      <w:r>
        <w:rPr>
          <w:rFonts w:ascii="SimHei" w:hAnsi="SimHei" w:eastAsia="SimHei" w:cs="SimHei"/>
          <w:sz w:val="18"/>
          <w:szCs w:val="18"/>
          <w:spacing w:val="5"/>
        </w:rPr>
        <w:t>基于100</w:t>
      </w:r>
      <w:r>
        <w:rPr>
          <w:sz w:val="18"/>
          <w:szCs w:val="18"/>
        </w:rPr>
        <w:t>kWh</w:t>
      </w:r>
      <w:r>
        <w:rPr>
          <w:rFonts w:ascii="SimHei" w:hAnsi="SimHei" w:eastAsia="SimHei" w:cs="SimHei"/>
          <w:sz w:val="18"/>
          <w:szCs w:val="18"/>
          <w:spacing w:val="5"/>
        </w:rPr>
        <w:t>锌溴液流模块的新型储能电池集精控赋能双极板技术、超细孔</w:t>
      </w:r>
      <w:r>
        <w:rPr>
          <w:rFonts w:ascii="SimHei" w:hAnsi="SimHei" w:eastAsia="SimHei" w:cs="SimHei"/>
          <w:sz w:val="18"/>
          <w:szCs w:val="18"/>
          <w:spacing w:val="4"/>
        </w:rPr>
        <w:t>阻溴隔膜</w:t>
      </w:r>
      <w:r>
        <w:rPr>
          <w:rFonts w:ascii="SimHei" w:hAnsi="SimHei" w:eastAsia="SimHei" w:cs="SimHei"/>
          <w:sz w:val="18"/>
          <w:szCs w:val="18"/>
        </w:rPr>
        <w:t xml:space="preserve"> </w:t>
      </w:r>
      <w:r>
        <w:rPr>
          <w:rFonts w:ascii="SimHei" w:hAnsi="SimHei" w:eastAsia="SimHei" w:cs="SimHei"/>
          <w:sz w:val="18"/>
          <w:szCs w:val="18"/>
          <w:spacing w:val="5"/>
        </w:rPr>
        <w:t>技术、固溴强活化电解液技术、独特流场管道电堆设计及防漏一体化封装5大前沿技</w:t>
      </w:r>
      <w:r>
        <w:rPr>
          <w:rFonts w:ascii="SimHei" w:hAnsi="SimHei" w:eastAsia="SimHei" w:cs="SimHei"/>
          <w:sz w:val="18"/>
          <w:szCs w:val="18"/>
          <w:spacing w:val="10"/>
        </w:rPr>
        <w:t xml:space="preserve"> </w:t>
      </w:r>
      <w:r>
        <w:rPr>
          <w:rFonts w:ascii="SimHei" w:hAnsi="SimHei" w:eastAsia="SimHei" w:cs="SimHei"/>
          <w:sz w:val="18"/>
          <w:szCs w:val="18"/>
          <w:spacing w:val="2"/>
        </w:rPr>
        <w:t>术为一体，攻克了锌枝晶、锌死晶、腐蚀漏液等世界性难题，实现了从核心材料制备</w:t>
      </w:r>
      <w:r>
        <w:rPr>
          <w:rFonts w:ascii="SimHei" w:hAnsi="SimHei" w:eastAsia="SimHei" w:cs="SimHei"/>
          <w:sz w:val="18"/>
          <w:szCs w:val="18"/>
          <w:spacing w:val="11"/>
        </w:rPr>
        <w:t xml:space="preserve"> </w:t>
      </w:r>
      <w:r>
        <w:rPr>
          <w:rFonts w:ascii="SimHei" w:hAnsi="SimHei" w:eastAsia="SimHei" w:cs="SimHei"/>
          <w:sz w:val="18"/>
          <w:szCs w:val="18"/>
          <w:spacing w:val="2"/>
        </w:rPr>
        <w:t>到电池装配的全流程自主研发生产，可广泛应用于电网侧调峰调频、发电侧新能源消</w:t>
      </w:r>
      <w:r>
        <w:rPr>
          <w:rFonts w:ascii="SimHei" w:hAnsi="SimHei" w:eastAsia="SimHei" w:cs="SimHei"/>
          <w:sz w:val="18"/>
          <w:szCs w:val="18"/>
          <w:spacing w:val="11"/>
        </w:rPr>
        <w:t xml:space="preserve"> </w:t>
      </w:r>
      <w:r>
        <w:rPr>
          <w:rFonts w:ascii="SimHei" w:hAnsi="SimHei" w:eastAsia="SimHei" w:cs="SimHei"/>
          <w:sz w:val="18"/>
          <w:szCs w:val="18"/>
          <w:spacing w:val="2"/>
        </w:rPr>
        <w:t>纳、用户侧峰谷电价管理等场景，在长时储能领域极具应用潜力与市场竞争力。该产</w:t>
      </w:r>
      <w:r>
        <w:rPr>
          <w:rFonts w:ascii="SimHei" w:hAnsi="SimHei" w:eastAsia="SimHei" w:cs="SimHei"/>
          <w:sz w:val="18"/>
          <w:szCs w:val="18"/>
          <w:spacing w:val="18"/>
        </w:rPr>
        <w:t xml:space="preserve"> </w:t>
      </w:r>
      <w:r>
        <w:rPr>
          <w:rFonts w:ascii="SimHei" w:hAnsi="SimHei" w:eastAsia="SimHei" w:cs="SimHei"/>
          <w:sz w:val="18"/>
          <w:szCs w:val="18"/>
          <w:spacing w:val="3"/>
        </w:rPr>
        <w:t>品于2023年12月通过浙江省工业新产品鉴定，2024年12月获得浙江省首台套认定。</w:t>
      </w:r>
    </w:p>
    <w:p>
      <w:pPr>
        <w:pStyle w:val="BodyText"/>
        <w:spacing w:line="268" w:lineRule="auto"/>
        <w:rPr>
          <w:sz w:val="21"/>
        </w:rPr>
      </w:pPr>
      <w:r/>
    </w:p>
    <w:p>
      <w:pPr>
        <w:pStyle w:val="BodyText"/>
        <w:spacing w:line="268" w:lineRule="auto"/>
        <w:rPr>
          <w:sz w:val="21"/>
        </w:rPr>
      </w:pPr>
      <w:r/>
    </w:p>
    <w:p>
      <w:pPr>
        <w:ind w:left="1729" w:right="1917"/>
        <w:spacing w:before="59" w:line="309" w:lineRule="auto"/>
        <w:jc w:val="both"/>
        <w:rPr>
          <w:rFonts w:ascii="SimHei" w:hAnsi="SimHei" w:eastAsia="SimHei" w:cs="SimHei"/>
          <w:sz w:val="18"/>
          <w:szCs w:val="18"/>
        </w:rPr>
      </w:pPr>
      <w:r>
        <w:drawing>
          <wp:anchor distT="0" distB="0" distL="0" distR="0" simplePos="0" relativeHeight="252379136" behindDoc="0" locked="0" layoutInCell="1" allowOverlap="1">
            <wp:simplePos x="0" y="0"/>
            <wp:positionH relativeFrom="column">
              <wp:posOffset>12726</wp:posOffset>
            </wp:positionH>
            <wp:positionV relativeFrom="paragraph">
              <wp:posOffset>70152</wp:posOffset>
            </wp:positionV>
            <wp:extent cx="901644" cy="6350"/>
            <wp:effectExtent l="0" t="0" r="0" b="0"/>
            <wp:wrapNone/>
            <wp:docPr id="522" name="IM 522"/>
            <wp:cNvGraphicFramePr/>
            <a:graphic>
              <a:graphicData uri="http://schemas.openxmlformats.org/drawingml/2006/picture">
                <pic:pic>
                  <pic:nvPicPr>
                    <pic:cNvPr id="522" name="IM 522"/>
                    <pic:cNvPicPr/>
                  </pic:nvPicPr>
                  <pic:blipFill>
                    <a:blip r:embed="rId443"/>
                    <a:stretch>
                      <a:fillRect/>
                    </a:stretch>
                  </pic:blipFill>
                  <pic:spPr>
                    <a:xfrm rot="0">
                      <a:off x="0" y="0"/>
                      <a:ext cx="901644" cy="6350"/>
                    </a:xfrm>
                    <a:prstGeom prst="rect">
                      <a:avLst/>
                    </a:prstGeom>
                  </pic:spPr>
                </pic:pic>
              </a:graphicData>
            </a:graphic>
          </wp:anchor>
        </w:drawing>
      </w:r>
      <w:r>
        <w:rPr>
          <w:rFonts w:ascii="SimHei" w:hAnsi="SimHei" w:eastAsia="SimHei" w:cs="SimHei"/>
          <w:sz w:val="18"/>
          <w:szCs w:val="18"/>
          <w:spacing w:val="2"/>
        </w:rPr>
        <w:t>目前产品累计销售额达400万元，成功应用于2个示范项目，实现了科技型产品从研发</w:t>
      </w:r>
      <w:r>
        <w:rPr>
          <w:rFonts w:ascii="SimHei" w:hAnsi="SimHei" w:eastAsia="SimHei" w:cs="SimHei"/>
          <w:sz w:val="18"/>
          <w:szCs w:val="18"/>
          <w:spacing w:val="13"/>
        </w:rPr>
        <w:t xml:space="preserve"> </w:t>
      </w:r>
      <w:r>
        <w:rPr>
          <w:rFonts w:ascii="SimHei" w:hAnsi="SimHei" w:eastAsia="SimHei" w:cs="SimHei"/>
          <w:sz w:val="18"/>
          <w:szCs w:val="18"/>
          <w:spacing w:val="2"/>
        </w:rPr>
        <w:t>到应用的实质性突破。在技术创新层面，该产品在材料、结构、管理系统等方面实现</w:t>
      </w:r>
      <w:r>
        <w:rPr>
          <w:rFonts w:ascii="SimHei" w:hAnsi="SimHei" w:eastAsia="SimHei" w:cs="SimHei"/>
          <w:sz w:val="18"/>
          <w:szCs w:val="18"/>
          <w:spacing w:val="11"/>
        </w:rPr>
        <w:t xml:space="preserve"> </w:t>
      </w:r>
      <w:r>
        <w:rPr>
          <w:rFonts w:ascii="SimHei" w:hAnsi="SimHei" w:eastAsia="SimHei" w:cs="SimHei"/>
          <w:sz w:val="18"/>
          <w:szCs w:val="18"/>
          <w:spacing w:val="7"/>
        </w:rPr>
        <w:t>关键创新，能量转换效率达76%,性能指标达国际领先水平，验证了从材料研发到系</w:t>
      </w:r>
      <w:r>
        <w:rPr>
          <w:rFonts w:ascii="SimHei" w:hAnsi="SimHei" w:eastAsia="SimHei" w:cs="SimHei"/>
          <w:sz w:val="18"/>
          <w:szCs w:val="18"/>
          <w:spacing w:val="2"/>
        </w:rPr>
        <w:t xml:space="preserve"> </w:t>
      </w:r>
      <w:r>
        <w:rPr>
          <w:rFonts w:ascii="SimHei" w:hAnsi="SimHei" w:eastAsia="SimHei" w:cs="SimHei"/>
          <w:sz w:val="18"/>
          <w:szCs w:val="18"/>
          <w:spacing w:val="3"/>
        </w:rPr>
        <w:t>统集成的全链条自主创新路径，为行业技术升</w:t>
      </w:r>
      <w:r>
        <w:rPr>
          <w:rFonts w:ascii="SimHei" w:hAnsi="SimHei" w:eastAsia="SimHei" w:cs="SimHei"/>
          <w:sz w:val="18"/>
          <w:szCs w:val="18"/>
          <w:spacing w:val="2"/>
        </w:rPr>
        <w:t>级提供范本。在产业发展维度，该产品</w:t>
      </w:r>
      <w:r>
        <w:rPr>
          <w:rFonts w:ascii="SimHei" w:hAnsi="SimHei" w:eastAsia="SimHei" w:cs="SimHei"/>
          <w:sz w:val="18"/>
          <w:szCs w:val="18"/>
        </w:rPr>
        <w:t xml:space="preserve"> </w:t>
      </w:r>
      <w:r>
        <w:rPr>
          <w:rFonts w:ascii="SimHei" w:hAnsi="SimHei" w:eastAsia="SimHei" w:cs="SimHei"/>
          <w:sz w:val="18"/>
          <w:szCs w:val="18"/>
          <w:spacing w:val="2"/>
        </w:rPr>
        <w:t>实现锌溴液流电池全产业链国产化，显著降低成本、保障供应稳定性，为推动产业链</w:t>
      </w:r>
      <w:r>
        <w:rPr>
          <w:rFonts w:ascii="SimHei" w:hAnsi="SimHei" w:eastAsia="SimHei" w:cs="SimHei"/>
          <w:sz w:val="18"/>
          <w:szCs w:val="18"/>
          <w:spacing w:val="11"/>
        </w:rPr>
        <w:t xml:space="preserve"> </w:t>
      </w:r>
      <w:r>
        <w:rPr>
          <w:rFonts w:ascii="SimHei" w:hAnsi="SimHei" w:eastAsia="SimHei" w:cs="SimHei"/>
          <w:sz w:val="18"/>
          <w:szCs w:val="18"/>
          <w:spacing w:val="2"/>
        </w:rPr>
        <w:t>自主可控提供实践参考。应用模式上，用户侧储能场景中验证了产品的可靠性，尤其</w:t>
      </w:r>
      <w:r>
        <w:rPr>
          <w:rFonts w:ascii="SimHei" w:hAnsi="SimHei" w:eastAsia="SimHei" w:cs="SimHei"/>
          <w:sz w:val="18"/>
          <w:szCs w:val="18"/>
          <w:spacing w:val="15"/>
        </w:rPr>
        <w:t xml:space="preserve"> </w:t>
      </w:r>
      <w:r>
        <w:rPr>
          <w:rFonts w:ascii="SimHei" w:hAnsi="SimHei" w:eastAsia="SimHei" w:cs="SimHei"/>
          <w:sz w:val="18"/>
          <w:szCs w:val="18"/>
          <w:spacing w:val="3"/>
        </w:rPr>
        <w:t>在长时储能(4-10小时)领域展现出技术优</w:t>
      </w:r>
      <w:r>
        <w:rPr>
          <w:rFonts w:ascii="SimHei" w:hAnsi="SimHei" w:eastAsia="SimHei" w:cs="SimHei"/>
          <w:sz w:val="18"/>
          <w:szCs w:val="18"/>
          <w:spacing w:val="2"/>
        </w:rPr>
        <w:t>势，为新能源消纳与电网稳定性提升提供了</w:t>
      </w:r>
      <w:r>
        <w:rPr>
          <w:rFonts w:ascii="SimHei" w:hAnsi="SimHei" w:eastAsia="SimHei" w:cs="SimHei"/>
          <w:sz w:val="18"/>
          <w:szCs w:val="18"/>
        </w:rPr>
        <w:t xml:space="preserve"> </w:t>
      </w:r>
      <w:r>
        <w:rPr>
          <w:rFonts w:ascii="SimHei" w:hAnsi="SimHei" w:eastAsia="SimHei" w:cs="SimHei"/>
          <w:sz w:val="18"/>
          <w:szCs w:val="18"/>
        </w:rPr>
        <w:t>高效解决方案。</w:t>
      </w:r>
    </w:p>
    <w:p>
      <w:pPr>
        <w:pStyle w:val="BodyText"/>
        <w:spacing w:line="278" w:lineRule="auto"/>
        <w:rPr>
          <w:sz w:val="21"/>
        </w:rPr>
      </w:pPr>
      <w:r/>
    </w:p>
    <w:p>
      <w:pPr>
        <w:pStyle w:val="BodyText"/>
        <w:spacing w:line="279" w:lineRule="auto"/>
        <w:rPr>
          <w:sz w:val="21"/>
        </w:rPr>
      </w:pPr>
      <w:r/>
    </w:p>
    <w:p>
      <w:pPr>
        <w:ind w:firstLine="1749"/>
        <w:spacing w:line="3990" w:lineRule="exact"/>
        <w:rPr/>
      </w:pPr>
      <w:r>
        <w:rPr>
          <w:position w:val="-79"/>
        </w:rPr>
        <w:drawing>
          <wp:inline distT="0" distB="0" distL="0" distR="0">
            <wp:extent cx="4286329" cy="2533660"/>
            <wp:effectExtent l="0" t="0" r="0" b="0"/>
            <wp:docPr id="524" name="IM 524"/>
            <wp:cNvGraphicFramePr/>
            <a:graphic>
              <a:graphicData uri="http://schemas.openxmlformats.org/drawingml/2006/picture">
                <pic:pic>
                  <pic:nvPicPr>
                    <pic:cNvPr id="524" name="IM 524"/>
                    <pic:cNvPicPr/>
                  </pic:nvPicPr>
                  <pic:blipFill>
                    <a:blip r:embed="rId444"/>
                    <a:stretch>
                      <a:fillRect/>
                    </a:stretch>
                  </pic:blipFill>
                  <pic:spPr>
                    <a:xfrm rot="0">
                      <a:off x="0" y="0"/>
                      <a:ext cx="4286329" cy="2533660"/>
                    </a:xfrm>
                    <a:prstGeom prst="rect">
                      <a:avLst/>
                    </a:prstGeom>
                  </pic:spPr>
                </pic:pic>
              </a:graphicData>
            </a:graphic>
          </wp:inline>
        </w:drawing>
      </w:r>
    </w:p>
    <w:p>
      <w:pPr>
        <w:pStyle w:val="BodyText"/>
        <w:spacing w:line="14" w:lineRule="auto"/>
        <w:rPr>
          <w:sz w:val="2"/>
        </w:rPr>
      </w:pPr>
      <w:r>
        <w:rPr>
          <w:sz w:val="2"/>
          <w:szCs w:val="2"/>
        </w:rPr>
        <w:br w:type="column"/>
      </w:r>
      <w:r>
        <w:drawing>
          <wp:anchor distT="0" distB="0" distL="0" distR="0" simplePos="0" relativeHeight="252374016" behindDoc="0" locked="0" layoutInCell="1" allowOverlap="1">
            <wp:simplePos x="0" y="0"/>
            <wp:positionH relativeFrom="column">
              <wp:posOffset>6362</wp:posOffset>
            </wp:positionH>
            <wp:positionV relativeFrom="paragraph">
              <wp:posOffset>43365</wp:posOffset>
            </wp:positionV>
            <wp:extent cx="901779" cy="6415"/>
            <wp:effectExtent l="0" t="0" r="0" b="0"/>
            <wp:wrapNone/>
            <wp:docPr id="526" name="IM 526"/>
            <wp:cNvGraphicFramePr/>
            <a:graphic>
              <a:graphicData uri="http://schemas.openxmlformats.org/drawingml/2006/picture">
                <pic:pic>
                  <pic:nvPicPr>
                    <pic:cNvPr id="526" name="IM 526"/>
                    <pic:cNvPicPr/>
                  </pic:nvPicPr>
                  <pic:blipFill>
                    <a:blip r:embed="rId445"/>
                    <a:stretch>
                      <a:fillRect/>
                    </a:stretch>
                  </pic:blipFill>
                  <pic:spPr>
                    <a:xfrm rot="0">
                      <a:off x="0" y="0"/>
                      <a:ext cx="901779" cy="6415"/>
                    </a:xfrm>
                    <a:prstGeom prst="rect">
                      <a:avLst/>
                    </a:prstGeom>
                  </pic:spPr>
                </pic:pic>
              </a:graphicData>
            </a:graphic>
          </wp:anchor>
        </w:drawing>
      </w:r>
    </w:p>
    <w:p>
      <w:pPr>
        <w:ind w:left="13"/>
        <w:spacing w:before="222"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8"/>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9"/>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8"/>
        </w:rPr>
        <w:t xml:space="preserve"> </w:t>
      </w:r>
      <w:r>
        <w:rPr>
          <w:rFonts w:ascii="SimHei" w:hAnsi="SimHei" w:eastAsia="SimHei" w:cs="SimHei"/>
          <w:sz w:val="24"/>
          <w:szCs w:val="24"/>
          <w:b/>
          <w:bCs/>
          <w:color w:val="2070A0"/>
          <w:spacing w:val="-13"/>
        </w:rPr>
        <w:t>绍</w:t>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p>
    <w:p>
      <w:pPr>
        <w:pStyle w:val="BodyText"/>
        <w:spacing w:line="251" w:lineRule="auto"/>
        <w:rPr>
          <w:sz w:val="21"/>
        </w:rPr>
      </w:pPr>
      <w:r>
        <w:drawing>
          <wp:anchor distT="0" distB="0" distL="0" distR="0" simplePos="0" relativeHeight="252375040" behindDoc="0" locked="0" layoutInCell="1" allowOverlap="1">
            <wp:simplePos x="0" y="0"/>
            <wp:positionH relativeFrom="column">
              <wp:posOffset>0</wp:posOffset>
            </wp:positionH>
            <wp:positionV relativeFrom="paragraph">
              <wp:posOffset>116616</wp:posOffset>
            </wp:positionV>
            <wp:extent cx="901779" cy="6415"/>
            <wp:effectExtent l="0" t="0" r="0" b="0"/>
            <wp:wrapNone/>
            <wp:docPr id="528" name="IM 528"/>
            <wp:cNvGraphicFramePr/>
            <a:graphic>
              <a:graphicData uri="http://schemas.openxmlformats.org/drawingml/2006/picture">
                <pic:pic>
                  <pic:nvPicPr>
                    <pic:cNvPr id="528" name="IM 528"/>
                    <pic:cNvPicPr/>
                  </pic:nvPicPr>
                  <pic:blipFill>
                    <a:blip r:embed="rId446"/>
                    <a:stretch>
                      <a:fillRect/>
                    </a:stretch>
                  </pic:blipFill>
                  <pic:spPr>
                    <a:xfrm rot="0">
                      <a:off x="0" y="0"/>
                      <a:ext cx="901779" cy="6415"/>
                    </a:xfrm>
                    <a:prstGeom prst="rect">
                      <a:avLst/>
                    </a:prstGeom>
                  </pic:spPr>
                </pic:pic>
              </a:graphicData>
            </a:graphic>
          </wp:anchor>
        </w:drawing>
      </w:r>
      <w:r/>
    </w:p>
    <w:p>
      <w:pPr>
        <w:ind w:left="13"/>
        <w:spacing w:before="78"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7"/>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23"/>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26"/>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ind w:right="31"/>
        <w:spacing w:before="36" w:line="309" w:lineRule="auto"/>
        <w:jc w:val="both"/>
        <w:rPr>
          <w:rFonts w:ascii="SimHei" w:hAnsi="SimHei" w:eastAsia="SimHei" w:cs="SimHei"/>
          <w:sz w:val="18"/>
          <w:szCs w:val="18"/>
        </w:rPr>
      </w:pPr>
      <w:r>
        <w:rPr>
          <w:rFonts w:ascii="SimHei" w:hAnsi="SimHei" w:eastAsia="SimHei" w:cs="SimHei"/>
          <w:sz w:val="18"/>
          <w:szCs w:val="18"/>
          <w:spacing w:val="-2"/>
        </w:rPr>
        <w:t>该产品为首创四室五电场结构的电除尘器，发明预偏心钢支架体系</w:t>
      </w:r>
      <w:r>
        <w:rPr>
          <w:rFonts w:ascii="SimHei" w:hAnsi="SimHei" w:eastAsia="SimHei" w:cs="SimHei"/>
          <w:sz w:val="18"/>
          <w:szCs w:val="18"/>
          <w:spacing w:val="-3"/>
        </w:rPr>
        <w:t>消除超大扭矩载荷热</w:t>
      </w:r>
      <w:r>
        <w:rPr>
          <w:rFonts w:ascii="SimHei" w:hAnsi="SimHei" w:eastAsia="SimHei" w:cs="SimHei"/>
          <w:sz w:val="18"/>
          <w:szCs w:val="18"/>
        </w:rPr>
        <w:t xml:space="preserve"> </w:t>
      </w:r>
      <w:r>
        <w:rPr>
          <w:rFonts w:ascii="SimHei" w:hAnsi="SimHei" w:eastAsia="SimHei" w:cs="SimHei"/>
          <w:sz w:val="18"/>
          <w:szCs w:val="18"/>
          <w:spacing w:val="-1"/>
        </w:rPr>
        <w:t>膨胀应力，降低钢材用量600吨以上；发明了基于比电阻的电除尘器选型和调控方法，</w:t>
      </w:r>
      <w:r>
        <w:rPr>
          <w:rFonts w:ascii="SimHei" w:hAnsi="SimHei" w:eastAsia="SimHei" w:cs="SimHei"/>
          <w:sz w:val="18"/>
          <w:szCs w:val="18"/>
          <w:spacing w:val="18"/>
        </w:rPr>
        <w:t xml:space="preserve"> </w:t>
      </w:r>
      <w:r>
        <w:rPr>
          <w:rFonts w:ascii="SimHei" w:hAnsi="SimHei" w:eastAsia="SimHei" w:cs="SimHei"/>
          <w:sz w:val="18"/>
          <w:szCs w:val="18"/>
          <w:spacing w:val="-2"/>
        </w:rPr>
        <w:t>研制出关键部件的规模化、标准化、智能化制造技术，保障超大型电除</w:t>
      </w:r>
      <w:r>
        <w:rPr>
          <w:rFonts w:ascii="SimHei" w:hAnsi="SimHei" w:eastAsia="SimHei" w:cs="SimHei"/>
          <w:sz w:val="18"/>
          <w:szCs w:val="18"/>
          <w:spacing w:val="-3"/>
        </w:rPr>
        <w:t>尘器的精准选型</w:t>
      </w:r>
      <w:r>
        <w:rPr>
          <w:rFonts w:ascii="SimHei" w:hAnsi="SimHei" w:eastAsia="SimHei" w:cs="SimHei"/>
          <w:sz w:val="18"/>
          <w:szCs w:val="18"/>
        </w:rPr>
        <w:t xml:space="preserve"> </w:t>
      </w:r>
      <w:r>
        <w:rPr>
          <w:rFonts w:ascii="SimHei" w:hAnsi="SimHei" w:eastAsia="SimHei" w:cs="SimHei"/>
          <w:sz w:val="18"/>
          <w:szCs w:val="18"/>
          <w:spacing w:val="15"/>
        </w:rPr>
        <w:t>和制造质量，实现电除尘器出口颗粒物排放浓度不高于10</w:t>
      </w:r>
      <w:r>
        <w:rPr>
          <w:rFonts w:ascii="Times New Roman" w:hAnsi="Times New Roman" w:eastAsia="Times New Roman" w:cs="Times New Roman"/>
          <w:sz w:val="18"/>
          <w:szCs w:val="18"/>
        </w:rPr>
        <w:t>mg</w:t>
      </w:r>
      <w:r>
        <w:rPr>
          <w:rFonts w:ascii="Times New Roman" w:hAnsi="Times New Roman" w:eastAsia="Times New Roman" w:cs="Times New Roman"/>
          <w:sz w:val="18"/>
          <w:szCs w:val="18"/>
          <w:spacing w:val="15"/>
        </w:rPr>
        <w:t>/m³,     </w:t>
      </w:r>
      <w:r>
        <w:rPr>
          <w:rFonts w:ascii="SimHei" w:hAnsi="SimHei" w:eastAsia="SimHei" w:cs="SimHei"/>
          <w:sz w:val="18"/>
          <w:szCs w:val="18"/>
          <w:spacing w:val="15"/>
        </w:rPr>
        <w:t>运行能耗达</w:t>
      </w:r>
      <w:r>
        <w:rPr>
          <w:rFonts w:ascii="SimHei" w:hAnsi="SimHei" w:eastAsia="SimHei" w:cs="SimHei"/>
          <w:sz w:val="18"/>
          <w:szCs w:val="18"/>
          <w:spacing w:val="11"/>
        </w:rPr>
        <w:t xml:space="preserve"> </w:t>
      </w:r>
      <w:r>
        <w:rPr>
          <w:rFonts w:ascii="Times New Roman" w:hAnsi="Times New Roman" w:eastAsia="Times New Roman" w:cs="Times New Roman"/>
          <w:sz w:val="18"/>
          <w:szCs w:val="18"/>
          <w:spacing w:val="-10"/>
        </w:rPr>
        <w:t>GB37484-2019</w:t>
      </w:r>
      <w:r>
        <w:rPr>
          <w:rFonts w:ascii="Times New Roman" w:hAnsi="Times New Roman" w:eastAsia="Times New Roman" w:cs="Times New Roman"/>
          <w:sz w:val="18"/>
          <w:szCs w:val="18"/>
          <w:spacing w:val="11"/>
          <w:w w:val="101"/>
        </w:rPr>
        <w:t xml:space="preserve">  </w:t>
      </w:r>
      <w:r>
        <w:rPr>
          <w:rFonts w:ascii="SimHei" w:hAnsi="SimHei" w:eastAsia="SimHei" w:cs="SimHei"/>
          <w:sz w:val="18"/>
          <w:szCs w:val="18"/>
          <w:spacing w:val="-10"/>
        </w:rPr>
        <w:t>规定的“1级能效”。</w:t>
      </w:r>
    </w:p>
    <w:p>
      <w:pPr>
        <w:pStyle w:val="BodyText"/>
        <w:spacing w:line="324" w:lineRule="auto"/>
        <w:rPr>
          <w:sz w:val="21"/>
        </w:rPr>
      </w:pPr>
      <w:r/>
    </w:p>
    <w:p>
      <w:pPr>
        <w:ind w:right="26"/>
        <w:spacing w:before="59" w:line="310" w:lineRule="auto"/>
        <w:jc w:val="both"/>
        <w:rPr>
          <w:rFonts w:ascii="SimHei" w:hAnsi="SimHei" w:eastAsia="SimHei" w:cs="SimHei"/>
          <w:sz w:val="18"/>
          <w:szCs w:val="18"/>
        </w:rPr>
      </w:pPr>
      <w:r>
        <w:rPr>
          <w:rFonts w:ascii="SimHei" w:hAnsi="SimHei" w:eastAsia="SimHei" w:cs="SimHei"/>
          <w:sz w:val="18"/>
          <w:szCs w:val="18"/>
          <w:spacing w:val="3"/>
        </w:rPr>
        <w:t>该产品在申能安徽平山电厂二期1350</w:t>
      </w:r>
      <w:r>
        <w:rPr>
          <w:rFonts w:ascii="Times New Roman" w:hAnsi="Times New Roman" w:eastAsia="Times New Roman" w:cs="Times New Roman"/>
          <w:sz w:val="18"/>
          <w:szCs w:val="18"/>
        </w:rPr>
        <w:t>MW</w:t>
      </w:r>
      <w:r>
        <w:rPr>
          <w:rFonts w:ascii="SimHei" w:hAnsi="SimHei" w:eastAsia="SimHei" w:cs="SimHei"/>
          <w:sz w:val="18"/>
          <w:szCs w:val="18"/>
          <w:spacing w:val="3"/>
        </w:rPr>
        <w:t>机组电除尘器得到示范应用，解决了超大型</w:t>
      </w:r>
      <w:r>
        <w:rPr>
          <w:rFonts w:ascii="SimHei" w:hAnsi="SimHei" w:eastAsia="SimHei" w:cs="SimHei"/>
          <w:sz w:val="18"/>
          <w:szCs w:val="18"/>
          <w:spacing w:val="16"/>
        </w:rPr>
        <w:t xml:space="preserve"> </w:t>
      </w:r>
      <w:r>
        <w:rPr>
          <w:rFonts w:ascii="SimHei" w:hAnsi="SimHei" w:eastAsia="SimHei" w:cs="SimHei"/>
          <w:sz w:val="18"/>
          <w:szCs w:val="18"/>
          <w:spacing w:val="5"/>
        </w:rPr>
        <w:t>电除尘器选型、设计、安装难题，已成功投运并通过了168试验，20</w:t>
      </w:r>
      <w:r>
        <w:rPr>
          <w:rFonts w:ascii="SimHei" w:hAnsi="SimHei" w:eastAsia="SimHei" w:cs="SimHei"/>
          <w:sz w:val="18"/>
          <w:szCs w:val="18"/>
          <w:spacing w:val="4"/>
        </w:rPr>
        <w:t>24年经第三方测</w:t>
      </w:r>
      <w:r>
        <w:rPr>
          <w:rFonts w:ascii="SimHei" w:hAnsi="SimHei" w:eastAsia="SimHei" w:cs="SimHei"/>
          <w:sz w:val="18"/>
          <w:szCs w:val="18"/>
        </w:rPr>
        <w:t xml:space="preserve"> </w:t>
      </w:r>
      <w:r>
        <w:rPr>
          <w:rFonts w:ascii="SimHei" w:hAnsi="SimHei" w:eastAsia="SimHei" w:cs="SimHei"/>
          <w:sz w:val="18"/>
          <w:szCs w:val="18"/>
          <w:spacing w:val="1"/>
        </w:rPr>
        <w:t>试，电除尘器出口烟尘浓度8.1</w:t>
      </w:r>
      <w:r>
        <w:rPr>
          <w:rFonts w:ascii="SimSun" w:hAnsi="SimSun" w:eastAsia="SimSun" w:cs="SimSun"/>
          <w:sz w:val="18"/>
          <w:szCs w:val="18"/>
        </w:rPr>
        <w:t>mg</w:t>
      </w:r>
      <w:r>
        <w:rPr>
          <w:rFonts w:ascii="SimSun" w:hAnsi="SimSun" w:eastAsia="SimSun" w:cs="SimSun"/>
          <w:sz w:val="18"/>
          <w:szCs w:val="18"/>
          <w:spacing w:val="1"/>
        </w:rPr>
        <w:t>/m³。 </w:t>
      </w:r>
      <w:r>
        <w:rPr>
          <w:rFonts w:ascii="SimHei" w:hAnsi="SimHei" w:eastAsia="SimHei" w:cs="SimHei"/>
          <w:sz w:val="18"/>
          <w:szCs w:val="18"/>
          <w:spacing w:val="1"/>
        </w:rPr>
        <w:t>首次在全球最大机组135</w:t>
      </w:r>
      <w:r>
        <w:rPr>
          <w:rFonts w:ascii="SimHei" w:hAnsi="SimHei" w:eastAsia="SimHei" w:cs="SimHei"/>
          <w:sz w:val="18"/>
          <w:szCs w:val="18"/>
        </w:rPr>
        <w:t>0</w:t>
      </w:r>
      <w:r>
        <w:rPr>
          <w:rFonts w:ascii="SimSun" w:hAnsi="SimSun" w:eastAsia="SimSun" w:cs="SimSun"/>
          <w:sz w:val="18"/>
          <w:szCs w:val="18"/>
        </w:rPr>
        <w:t>MW</w:t>
      </w:r>
      <w:r>
        <w:rPr>
          <w:rFonts w:ascii="SimSun" w:hAnsi="SimSun" w:eastAsia="SimSun" w:cs="SimSun"/>
          <w:sz w:val="18"/>
          <w:szCs w:val="18"/>
          <w:spacing w:val="61"/>
        </w:rPr>
        <w:t xml:space="preserve"> </w:t>
      </w:r>
      <w:r>
        <w:rPr>
          <w:rFonts w:ascii="SimHei" w:hAnsi="SimHei" w:eastAsia="SimHei" w:cs="SimHei"/>
          <w:sz w:val="18"/>
          <w:szCs w:val="18"/>
        </w:rPr>
        <w:t>进行了工程长时</w:t>
      </w:r>
      <w:r>
        <w:rPr>
          <w:rFonts w:ascii="SimHei" w:hAnsi="SimHei" w:eastAsia="SimHei" w:cs="SimHei"/>
          <w:sz w:val="18"/>
          <w:szCs w:val="18"/>
        </w:rPr>
        <w:t xml:space="preserve"> </w:t>
      </w:r>
      <w:r>
        <w:rPr>
          <w:rFonts w:ascii="SimHei" w:hAnsi="SimHei" w:eastAsia="SimHei" w:cs="SimHei"/>
          <w:sz w:val="18"/>
          <w:szCs w:val="18"/>
          <w:spacing w:val="3"/>
        </w:rPr>
        <w:t>间稳定运行，在国内多套1000</w:t>
      </w:r>
      <w:r>
        <w:rPr>
          <w:rFonts w:ascii="SimSun" w:hAnsi="SimSun" w:eastAsia="SimSun" w:cs="SimSun"/>
          <w:sz w:val="18"/>
          <w:szCs w:val="18"/>
        </w:rPr>
        <w:t>MW</w:t>
      </w:r>
      <w:r>
        <w:rPr>
          <w:rFonts w:ascii="SimSun" w:hAnsi="SimSun" w:eastAsia="SimSun" w:cs="SimSun"/>
          <w:sz w:val="18"/>
          <w:szCs w:val="18"/>
          <w:spacing w:val="73"/>
        </w:rPr>
        <w:t xml:space="preserve"> </w:t>
      </w:r>
      <w:r>
        <w:rPr>
          <w:rFonts w:ascii="SimHei" w:hAnsi="SimHei" w:eastAsia="SimHei" w:cs="SimHei"/>
          <w:sz w:val="18"/>
          <w:szCs w:val="18"/>
          <w:spacing w:val="3"/>
        </w:rPr>
        <w:t>机组进行推广应用，生产的电除尘成套装备出口俄</w:t>
      </w:r>
      <w:r>
        <w:rPr>
          <w:rFonts w:ascii="SimHei" w:hAnsi="SimHei" w:eastAsia="SimHei" w:cs="SimHei"/>
          <w:sz w:val="18"/>
          <w:szCs w:val="18"/>
        </w:rPr>
        <w:t xml:space="preserve"> </w:t>
      </w:r>
      <w:r>
        <w:rPr>
          <w:rFonts w:ascii="SimHei" w:hAnsi="SimHei" w:eastAsia="SimHei" w:cs="SimHei"/>
          <w:sz w:val="18"/>
          <w:szCs w:val="18"/>
          <w:spacing w:val="-1"/>
        </w:rPr>
        <w:t>罗斯、孟加拉、越南、土耳其、乌克兰等国家。</w:t>
      </w:r>
    </w:p>
    <w:p>
      <w:pPr>
        <w:pStyle w:val="BodyText"/>
        <w:spacing w:line="290" w:lineRule="auto"/>
        <w:rPr>
          <w:sz w:val="21"/>
        </w:rPr>
      </w:pPr>
      <w:r/>
    </w:p>
    <w:p>
      <w:pPr>
        <w:pStyle w:val="BodyText"/>
        <w:spacing w:line="291" w:lineRule="auto"/>
        <w:rPr>
          <w:sz w:val="21"/>
        </w:rPr>
      </w:pPr>
      <w:r/>
    </w:p>
    <w:p>
      <w:pPr>
        <w:pStyle w:val="BodyText"/>
        <w:spacing w:line="291" w:lineRule="auto"/>
        <w:rPr>
          <w:sz w:val="21"/>
        </w:rPr>
      </w:pPr>
      <w:r/>
    </w:p>
    <w:p>
      <w:pPr>
        <w:ind w:firstLine="20"/>
        <w:spacing w:before="1" w:line="5090" w:lineRule="exact"/>
        <w:rPr/>
      </w:pPr>
      <w:r>
        <w:rPr>
          <w:position w:val="-101"/>
        </w:rPr>
        <w:drawing>
          <wp:inline distT="0" distB="0" distL="0" distR="0">
            <wp:extent cx="4292557" cy="3232215"/>
            <wp:effectExtent l="0" t="0" r="0" b="0"/>
            <wp:docPr id="530" name="IM 530"/>
            <wp:cNvGraphicFramePr/>
            <a:graphic>
              <a:graphicData uri="http://schemas.openxmlformats.org/drawingml/2006/picture">
                <pic:pic>
                  <pic:nvPicPr>
                    <pic:cNvPr id="530" name="IM 530"/>
                    <pic:cNvPicPr/>
                  </pic:nvPicPr>
                  <pic:blipFill>
                    <a:blip r:embed="rId447"/>
                    <a:stretch>
                      <a:fillRect/>
                    </a:stretch>
                  </pic:blipFill>
                  <pic:spPr>
                    <a:xfrm rot="0">
                      <a:off x="0" y="0"/>
                      <a:ext cx="4292557" cy="3232215"/>
                    </a:xfrm>
                    <a:prstGeom prst="rect">
                      <a:avLst/>
                    </a:prstGeom>
                  </pic:spPr>
                </pic:pic>
              </a:graphicData>
            </a:graphic>
          </wp:inline>
        </w:drawing>
      </w:r>
    </w:p>
    <w:p>
      <w:pPr>
        <w:spacing w:line="5090" w:lineRule="exact"/>
        <w:sectPr>
          <w:type w:val="continuous"/>
          <w:pgSz w:w="21320" w:h="15080"/>
          <w:pgMar w:top="1195" w:right="1160" w:bottom="874" w:left="1150" w:header="798" w:footer="641" w:gutter="0"/>
          <w:cols w:equalWidth="0" w:num="3">
            <w:col w:w="10410" w:space="100"/>
            <w:col w:w="1611" w:space="100"/>
            <w:col w:w="6790" w:space="0"/>
          </w:cols>
        </w:sectPr>
        <w:rPr/>
      </w:pPr>
    </w:p>
    <w:p>
      <w:pPr>
        <w:spacing w:before="54"/>
        <w:rPr/>
      </w:pPr>
      <w:r>
        <w:drawing>
          <wp:anchor distT="0" distB="0" distL="0" distR="0" simplePos="0" relativeHeight="252386304" behindDoc="0" locked="0" layoutInCell="0" allowOverlap="1">
            <wp:simplePos x="0" y="0"/>
            <wp:positionH relativeFrom="page">
              <wp:posOffset>742976</wp:posOffset>
            </wp:positionH>
            <wp:positionV relativeFrom="page">
              <wp:posOffset>742985</wp:posOffset>
            </wp:positionV>
            <wp:extent cx="12064974" cy="12640"/>
            <wp:effectExtent l="0" t="0" r="0" b="0"/>
            <wp:wrapNone/>
            <wp:docPr id="532" name="IM 532"/>
            <wp:cNvGraphicFramePr/>
            <a:graphic>
              <a:graphicData uri="http://schemas.openxmlformats.org/drawingml/2006/picture">
                <pic:pic>
                  <pic:nvPicPr>
                    <pic:cNvPr id="532" name="IM 532"/>
                    <pic:cNvPicPr/>
                  </pic:nvPicPr>
                  <pic:blipFill>
                    <a:blip r:embed="rId450"/>
                    <a:stretch>
                      <a:fillRect/>
                    </a:stretch>
                  </pic:blipFill>
                  <pic:spPr>
                    <a:xfrm rot="0">
                      <a:off x="0" y="0"/>
                      <a:ext cx="12064974" cy="12640"/>
                    </a:xfrm>
                    <a:prstGeom prst="rect">
                      <a:avLst/>
                    </a:prstGeom>
                  </pic:spPr>
                </pic:pic>
              </a:graphicData>
            </a:graphic>
          </wp:anchor>
        </w:drawing>
      </w:r>
      <w:r/>
    </w:p>
    <w:p>
      <w:pPr>
        <w:spacing w:before="53"/>
        <w:rPr/>
      </w:pPr>
      <w:r/>
    </w:p>
    <w:p>
      <w:pPr>
        <w:sectPr>
          <w:headerReference w:type="default" r:id="rId448"/>
          <w:footerReference w:type="default" r:id="rId449"/>
          <w:pgSz w:w="21320" w:h="15080"/>
          <w:pgMar w:top="1159" w:right="1149" w:bottom="894" w:left="1150" w:header="830" w:footer="641" w:gutter="0"/>
          <w:cols w:equalWidth="0" w:num="1">
            <w:col w:w="19020" w:space="0"/>
          </w:cols>
        </w:sectPr>
        <w:rPr/>
      </w:pPr>
    </w:p>
    <w:p>
      <w:pPr>
        <w:ind w:firstLine="50"/>
        <w:spacing w:line="440" w:lineRule="exact"/>
        <w:rPr/>
      </w:pPr>
      <w:r>
        <w:rPr>
          <w:position w:val="-8"/>
        </w:rPr>
        <w:pict>
          <v:group id="_x0000_s1274" style="mso-position-vertical-relative:line;mso-position-horizontal-relative:char;width:76pt;height:22.05pt;" filled="false" stroked="false" coordsize="1520,440" coordorigin="0,0">
            <v:shape id="_x0000_s1276" style="position:absolute;left:0;top:0;width:1520;height:440;" filled="false" stroked="false" type="#_x0000_t75">
              <v:imagedata o:title="" r:id="rId226"/>
            </v:shape>
            <v:shape id="_x0000_s1278"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14" w:id="35"/>
                    <w:bookmarkEnd w:id="35"/>
                    <w:r>
                      <w:rPr>
                        <w:rFonts w:ascii="SimHei" w:hAnsi="SimHei" w:eastAsia="SimHei" w:cs="SimHei"/>
                        <w:sz w:val="31"/>
                        <w:szCs w:val="31"/>
                        <w:b/>
                        <w:bCs/>
                        <w:color w:val="FFFFFF"/>
                        <w:spacing w:val="-13"/>
                      </w:rPr>
                      <w:t>精选案例</w:t>
                    </w:r>
                  </w:p>
                </w:txbxContent>
              </v:textbox>
            </v:shape>
          </v:group>
        </w:pict>
      </w:r>
    </w:p>
    <w:p>
      <w:pPr>
        <w:spacing w:before="28"/>
        <w:rPr/>
      </w:pPr>
      <w:r/>
    </w:p>
    <w:p>
      <w:pPr>
        <w:spacing w:before="28"/>
        <w:rPr/>
      </w:pPr>
      <w:r/>
    </w:p>
    <w:tbl>
      <w:tblPr>
        <w:tblStyle w:val="TableNormal"/>
        <w:tblW w:w="1429" w:type="dxa"/>
        <w:tblInd w:w="1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29"/>
      </w:tblGrid>
      <w:tr>
        <w:trPr>
          <w:trHeight w:val="713" w:hRule="atLeast"/>
        </w:trPr>
        <w:tc>
          <w:tcPr>
            <w:tcW w:w="1429" w:type="dxa"/>
            <w:vAlign w:val="top"/>
            <w:tcBorders>
              <w:top w:val="single" w:color="0000FF" w:sz="4" w:space="0"/>
              <w:bottom w:val="single" w:color="0000FF" w:sz="2" w:space="0"/>
            </w:tcBorders>
          </w:tcPr>
          <w:p>
            <w:pPr>
              <w:pStyle w:val="TableText"/>
              <w:ind w:left="33"/>
              <w:spacing w:before="144" w:line="222" w:lineRule="auto"/>
              <w:rPr>
                <w:sz w:val="23"/>
                <w:szCs w:val="23"/>
              </w:rPr>
            </w:pPr>
            <w:r>
              <w:rPr>
                <w:sz w:val="23"/>
                <w:szCs w:val="23"/>
                <w:b/>
                <w:bCs/>
                <w:color w:val="2070B0"/>
                <w:spacing w:val="-10"/>
              </w:rPr>
              <w:t>案</w:t>
            </w:r>
            <w:r>
              <w:rPr>
                <w:sz w:val="23"/>
                <w:szCs w:val="23"/>
                <w:color w:val="2070B0"/>
                <w:spacing w:val="33"/>
              </w:rPr>
              <w:t xml:space="preserve"> </w:t>
            </w:r>
            <w:r>
              <w:rPr>
                <w:sz w:val="23"/>
                <w:szCs w:val="23"/>
                <w:b/>
                <w:bCs/>
                <w:color w:val="2070B0"/>
                <w:spacing w:val="-10"/>
              </w:rPr>
              <w:t>例</w:t>
            </w:r>
            <w:r>
              <w:rPr>
                <w:sz w:val="23"/>
                <w:szCs w:val="23"/>
                <w:color w:val="2070B0"/>
                <w:spacing w:val="36"/>
              </w:rPr>
              <w:t xml:space="preserve"> </w:t>
            </w:r>
            <w:r>
              <w:rPr>
                <w:sz w:val="23"/>
                <w:szCs w:val="23"/>
                <w:b/>
                <w:bCs/>
                <w:color w:val="2070B0"/>
                <w:spacing w:val="-10"/>
              </w:rPr>
              <w:t>名</w:t>
            </w:r>
            <w:r>
              <w:rPr>
                <w:sz w:val="23"/>
                <w:szCs w:val="23"/>
                <w:color w:val="2070B0"/>
                <w:spacing w:val="35"/>
              </w:rPr>
              <w:t xml:space="preserve"> </w:t>
            </w:r>
            <w:r>
              <w:rPr>
                <w:sz w:val="23"/>
                <w:szCs w:val="23"/>
                <w:b/>
                <w:bCs/>
                <w:color w:val="2070B0"/>
                <w:spacing w:val="-10"/>
              </w:rPr>
              <w:t>称</w:t>
            </w:r>
          </w:p>
        </w:tc>
      </w:tr>
      <w:tr>
        <w:trPr>
          <w:trHeight w:val="803" w:hRule="atLeast"/>
        </w:trPr>
        <w:tc>
          <w:tcPr>
            <w:tcW w:w="1429" w:type="dxa"/>
            <w:vAlign w:val="top"/>
            <w:tcBorders>
              <w:bottom w:val="single" w:color="0000FF" w:sz="4" w:space="0"/>
              <w:top w:val="single" w:color="0000FF" w:sz="2" w:space="0"/>
            </w:tcBorders>
          </w:tcPr>
          <w:p>
            <w:pPr>
              <w:pStyle w:val="TableText"/>
              <w:ind w:left="33"/>
              <w:spacing w:before="148" w:line="222" w:lineRule="auto"/>
              <w:rPr>
                <w:sz w:val="23"/>
                <w:szCs w:val="23"/>
              </w:rPr>
            </w:pPr>
            <w:r>
              <w:rPr>
                <w:sz w:val="23"/>
                <w:szCs w:val="23"/>
                <w:b/>
                <w:bCs/>
                <w:color w:val="2070B0"/>
                <w:spacing w:val="-10"/>
              </w:rPr>
              <w:t>所</w:t>
            </w:r>
            <w:r>
              <w:rPr>
                <w:sz w:val="23"/>
                <w:szCs w:val="23"/>
                <w:color w:val="2070B0"/>
                <w:spacing w:val="37"/>
              </w:rPr>
              <w:t xml:space="preserve"> </w:t>
            </w:r>
            <w:r>
              <w:rPr>
                <w:sz w:val="23"/>
                <w:szCs w:val="23"/>
                <w:b/>
                <w:bCs/>
                <w:color w:val="2070B0"/>
                <w:spacing w:val="-10"/>
              </w:rPr>
              <w:t>属</w:t>
            </w:r>
            <w:r>
              <w:rPr>
                <w:sz w:val="23"/>
                <w:szCs w:val="23"/>
                <w:color w:val="2070B0"/>
                <w:spacing w:val="35"/>
              </w:rPr>
              <w:t xml:space="preserve"> </w:t>
            </w:r>
            <w:r>
              <w:rPr>
                <w:sz w:val="23"/>
                <w:szCs w:val="23"/>
                <w:b/>
                <w:bCs/>
                <w:color w:val="2070B0"/>
                <w:spacing w:val="-10"/>
              </w:rPr>
              <w:t>企</w:t>
            </w:r>
            <w:r>
              <w:rPr>
                <w:sz w:val="23"/>
                <w:szCs w:val="23"/>
                <w:color w:val="2070B0"/>
                <w:spacing w:val="39"/>
              </w:rPr>
              <w:t xml:space="preserve"> </w:t>
            </w:r>
            <w:r>
              <w:rPr>
                <w:sz w:val="23"/>
                <w:szCs w:val="23"/>
                <w:b/>
                <w:bCs/>
                <w:color w:val="2070B0"/>
                <w:spacing w:val="-10"/>
              </w:rPr>
              <w:t>业</w:t>
            </w:r>
          </w:p>
        </w:tc>
      </w:tr>
      <w:tr>
        <w:trPr>
          <w:trHeight w:val="2869" w:hRule="atLeast"/>
        </w:trPr>
        <w:tc>
          <w:tcPr>
            <w:tcW w:w="1429" w:type="dxa"/>
            <w:vAlign w:val="top"/>
            <w:tcBorders>
              <w:bottom w:val="single" w:color="0000FF" w:sz="4" w:space="0"/>
              <w:top w:val="single" w:color="0000FF" w:sz="4" w:space="0"/>
            </w:tcBorders>
          </w:tcPr>
          <w:p>
            <w:pPr>
              <w:pStyle w:val="TableText"/>
              <w:ind w:left="30"/>
              <w:spacing w:before="177" w:line="222" w:lineRule="auto"/>
              <w:rPr>
                <w:sz w:val="23"/>
                <w:szCs w:val="23"/>
              </w:rPr>
            </w:pPr>
            <w:r>
              <w:rPr>
                <w:sz w:val="23"/>
                <w:szCs w:val="23"/>
                <w:color w:val="2070A0"/>
                <w:spacing w:val="-10"/>
              </w:rPr>
              <w:t>产</w:t>
            </w:r>
            <w:r>
              <w:rPr>
                <w:sz w:val="23"/>
                <w:szCs w:val="23"/>
                <w:color w:val="2070A0"/>
                <w:spacing w:val="51"/>
              </w:rPr>
              <w:t xml:space="preserve"> </w:t>
            </w:r>
            <w:r>
              <w:rPr>
                <w:sz w:val="23"/>
                <w:szCs w:val="23"/>
                <w:color w:val="2070A0"/>
                <w:spacing w:val="-10"/>
              </w:rPr>
              <w:t>品</w:t>
            </w:r>
            <w:r>
              <w:rPr>
                <w:sz w:val="23"/>
                <w:szCs w:val="23"/>
                <w:color w:val="2070A0"/>
                <w:spacing w:val="42"/>
              </w:rPr>
              <w:t xml:space="preserve"> </w:t>
            </w:r>
            <w:r>
              <w:rPr>
                <w:sz w:val="23"/>
                <w:szCs w:val="23"/>
                <w:color w:val="2070A0"/>
                <w:spacing w:val="-10"/>
              </w:rPr>
              <w:t>介</w:t>
            </w:r>
            <w:r>
              <w:rPr>
                <w:sz w:val="23"/>
                <w:szCs w:val="23"/>
                <w:color w:val="2070A0"/>
                <w:spacing w:val="41"/>
              </w:rPr>
              <w:t xml:space="preserve"> </w:t>
            </w:r>
            <w:r>
              <w:rPr>
                <w:sz w:val="23"/>
                <w:szCs w:val="23"/>
                <w:color w:val="2070A0"/>
                <w:spacing w:val="-10"/>
              </w:rPr>
              <w:t>绍</w:t>
            </w:r>
          </w:p>
        </w:tc>
      </w:tr>
    </w:tbl>
    <w:p>
      <w:pPr>
        <w:ind w:left="43"/>
        <w:spacing w:before="156" w:line="223" w:lineRule="auto"/>
        <w:rPr>
          <w:rFonts w:ascii="SimHei" w:hAnsi="SimHei" w:eastAsia="SimHei" w:cs="SimHei"/>
          <w:sz w:val="23"/>
          <w:szCs w:val="23"/>
        </w:rPr>
      </w:pPr>
      <w:r>
        <w:rPr>
          <w:rFonts w:ascii="SimHei" w:hAnsi="SimHei" w:eastAsia="SimHei" w:cs="SimHei"/>
          <w:sz w:val="23"/>
          <w:szCs w:val="23"/>
          <w:b/>
          <w:bCs/>
          <w:color w:val="2060A0"/>
          <w:spacing w:val="-11"/>
        </w:rPr>
        <w:t>应</w:t>
      </w:r>
      <w:r>
        <w:rPr>
          <w:rFonts w:ascii="SimHei" w:hAnsi="SimHei" w:eastAsia="SimHei" w:cs="SimHei"/>
          <w:sz w:val="23"/>
          <w:szCs w:val="23"/>
          <w:color w:val="2060A0"/>
          <w:spacing w:val="39"/>
        </w:rPr>
        <w:t xml:space="preserve"> </w:t>
      </w:r>
      <w:r>
        <w:rPr>
          <w:rFonts w:ascii="SimHei" w:hAnsi="SimHei" w:eastAsia="SimHei" w:cs="SimHei"/>
          <w:sz w:val="23"/>
          <w:szCs w:val="23"/>
          <w:b/>
          <w:bCs/>
          <w:color w:val="2060A0"/>
          <w:spacing w:val="-11"/>
        </w:rPr>
        <w:t>用</w:t>
      </w:r>
      <w:r>
        <w:rPr>
          <w:rFonts w:ascii="SimHei" w:hAnsi="SimHei" w:eastAsia="SimHei" w:cs="SimHei"/>
          <w:sz w:val="23"/>
          <w:szCs w:val="23"/>
          <w:color w:val="2060A0"/>
          <w:spacing w:val="35"/>
        </w:rPr>
        <w:t xml:space="preserve"> </w:t>
      </w:r>
      <w:r>
        <w:rPr>
          <w:rFonts w:ascii="SimHei" w:hAnsi="SimHei" w:eastAsia="SimHei" w:cs="SimHei"/>
          <w:sz w:val="23"/>
          <w:szCs w:val="23"/>
          <w:b/>
          <w:bCs/>
          <w:color w:val="2060A0"/>
          <w:spacing w:val="-11"/>
        </w:rPr>
        <w:t>情</w:t>
      </w:r>
      <w:r>
        <w:rPr>
          <w:rFonts w:ascii="SimHei" w:hAnsi="SimHei" w:eastAsia="SimHei" w:cs="SimHei"/>
          <w:sz w:val="23"/>
          <w:szCs w:val="23"/>
          <w:color w:val="2060A0"/>
          <w:spacing w:val="37"/>
        </w:rPr>
        <w:t xml:space="preserve"> </w:t>
      </w:r>
      <w:r>
        <w:rPr>
          <w:rFonts w:ascii="SimHei" w:hAnsi="SimHei" w:eastAsia="SimHei" w:cs="SimHei"/>
          <w:sz w:val="23"/>
          <w:szCs w:val="23"/>
          <w:b/>
          <w:bCs/>
          <w:color w:val="2060A0"/>
          <w:spacing w:val="-11"/>
        </w:rPr>
        <w:t>况</w:t>
      </w:r>
    </w:p>
    <w:p>
      <w:pPr>
        <w:pStyle w:val="BodyText"/>
        <w:spacing w:line="14" w:lineRule="auto"/>
        <w:rPr>
          <w:sz w:val="2"/>
        </w:rPr>
      </w:pPr>
      <w:r>
        <w:rPr>
          <w:sz w:val="2"/>
          <w:szCs w:val="2"/>
        </w:rPr>
        <w:br w:type="column"/>
      </w:r>
    </w:p>
    <w:p>
      <w:pPr>
        <w:pStyle w:val="BodyText"/>
        <w:spacing w:line="245" w:lineRule="auto"/>
        <w:rPr>
          <w:sz w:val="21"/>
        </w:rPr>
      </w:pPr>
      <w:r>
        <w:pict>
          <v:rect id="_x0000_s1280" style="position:absolute;margin-left:0pt;margin-top:0.43634pt;mso-position-vertical-relative:text;mso-position-horizontal-relative:text;width:343.55pt;height:22.05pt;z-index:252387328;" fillcolor="#E5E6E8" filled="true" stroked="false"/>
        </w:pict>
      </w:r>
      <w:r>
        <w:drawing>
          <wp:anchor distT="0" distB="0" distL="0" distR="0" simplePos="0" relativeHeight="252389376" behindDoc="0" locked="0" layoutInCell="1" allowOverlap="1">
            <wp:simplePos x="0" y="0"/>
            <wp:positionH relativeFrom="column">
              <wp:posOffset>209571</wp:posOffset>
            </wp:positionH>
            <wp:positionV relativeFrom="paragraph">
              <wp:posOffset>5527</wp:posOffset>
            </wp:positionV>
            <wp:extent cx="4165703" cy="6350"/>
            <wp:effectExtent l="0" t="0" r="0" b="0"/>
            <wp:wrapNone/>
            <wp:docPr id="534" name="IM 534"/>
            <wp:cNvGraphicFramePr/>
            <a:graphic>
              <a:graphicData uri="http://schemas.openxmlformats.org/drawingml/2006/picture">
                <pic:pic>
                  <pic:nvPicPr>
                    <pic:cNvPr id="534" name="IM 534"/>
                    <pic:cNvPicPr/>
                  </pic:nvPicPr>
                  <pic:blipFill>
                    <a:blip r:embed="rId451"/>
                    <a:stretch>
                      <a:fillRect/>
                    </a:stretch>
                  </pic:blipFill>
                  <pic:spPr>
                    <a:xfrm rot="0">
                      <a:off x="0" y="0"/>
                      <a:ext cx="4165703" cy="6350"/>
                    </a:xfrm>
                    <a:prstGeom prst="rect">
                      <a:avLst/>
                    </a:prstGeom>
                  </pic:spPr>
                </pic:pic>
              </a:graphicData>
            </a:graphic>
          </wp:anchor>
        </w:drawing>
      </w:r>
      <w:r>
        <w:pict>
          <v:shape id="_x0000_s1282" style="position:absolute;margin-left:324.503pt;margin-top:7.19647pt;mso-position-vertical-relative:text;mso-position-horizontal-relative:text;width:9.35pt;height:22.8pt;z-index:252388352;" filled="false" stroked="false" type="#_x0000_t202">
            <v:fill on="false"/>
            <v:stroke on="false"/>
            <v:path/>
            <v:imagedata o:title=""/>
            <o:lock v:ext="edit" aspectratio="false"/>
            <v:textbox inset="0mm,0mm,0mm,0mm">
              <w:txbxContent>
                <w:p>
                  <w:pPr>
                    <w:ind w:left="20"/>
                    <w:spacing w:before="19"/>
                    <w:outlineLvl w:val="0"/>
                    <w:rPr>
                      <w:rFonts w:ascii="SimSun" w:hAnsi="SimSun" w:eastAsia="SimSun" w:cs="SimSun"/>
                      <w:sz w:val="32"/>
                      <w:szCs w:val="32"/>
                    </w:rPr>
                  </w:pPr>
                  <w:bookmarkStart w:name="bookmark42" w:id="36"/>
                  <w:bookmarkEnd w:id="36"/>
                  <w:r>
                    <w:rPr>
                      <w:rFonts w:ascii="SimSun" w:hAnsi="SimSun" w:eastAsia="SimSun" w:cs="SimSun"/>
                      <w:sz w:val="32"/>
                      <w:szCs w:val="32"/>
                    </w:rPr>
                    <w:t>8</w:t>
                  </w:r>
                </w:p>
              </w:txbxContent>
            </v:textbox>
          </v:shape>
        </w:pict>
      </w:r>
      <w:r/>
    </w:p>
    <w:p>
      <w:pPr>
        <w:pStyle w:val="BodyText"/>
        <w:spacing w:line="245" w:lineRule="auto"/>
        <w:rPr>
          <w:sz w:val="21"/>
        </w:rPr>
      </w:pPr>
      <w:r/>
    </w:p>
    <w:p>
      <w:pPr>
        <w:pStyle w:val="BodyText"/>
        <w:spacing w:line="245" w:lineRule="auto"/>
        <w:rPr>
          <w:sz w:val="21"/>
        </w:rPr>
      </w:pPr>
      <w:r/>
    </w:p>
    <w:p>
      <w:pPr>
        <w:pStyle w:val="BodyText"/>
        <w:spacing w:line="246" w:lineRule="auto"/>
        <w:rPr>
          <w:sz w:val="21"/>
        </w:rPr>
      </w:pPr>
      <w:r/>
    </w:p>
    <w:p>
      <w:pPr>
        <w:ind w:left="113"/>
        <w:spacing w:before="75" w:line="220" w:lineRule="auto"/>
        <w:rPr>
          <w:rFonts w:ascii="SimHei" w:hAnsi="SimHei" w:eastAsia="SimHei" w:cs="SimHei"/>
          <w:sz w:val="23"/>
          <w:szCs w:val="23"/>
        </w:rPr>
      </w:pPr>
      <w:r>
        <w:rPr>
          <w:rFonts w:ascii="SimHei" w:hAnsi="SimHei" w:eastAsia="SimHei" w:cs="SimHei"/>
          <w:sz w:val="23"/>
          <w:szCs w:val="23"/>
          <w:b/>
          <w:bCs/>
          <w:spacing w:val="7"/>
        </w:rPr>
        <w:t>燃煤电厂掺氨燃烧成套技术及关键设备</w:t>
      </w:r>
    </w:p>
    <w:p>
      <w:pPr>
        <w:pStyle w:val="BodyText"/>
        <w:spacing w:line="368" w:lineRule="auto"/>
        <w:rPr>
          <w:sz w:val="21"/>
        </w:rPr>
      </w:pPr>
      <w:r/>
    </w:p>
    <w:p>
      <w:pPr>
        <w:ind w:left="113"/>
        <w:spacing w:before="75" w:line="220" w:lineRule="auto"/>
        <w:rPr>
          <w:rFonts w:ascii="SimHei" w:hAnsi="SimHei" w:eastAsia="SimHei" w:cs="SimHei"/>
          <w:sz w:val="23"/>
          <w:szCs w:val="23"/>
        </w:rPr>
      </w:pPr>
      <w:r>
        <w:rPr>
          <w:rFonts w:ascii="SimHei" w:hAnsi="SimHei" w:eastAsia="SimHei" w:cs="SimHei"/>
          <w:sz w:val="23"/>
          <w:szCs w:val="23"/>
          <w:b/>
          <w:bCs/>
          <w:spacing w:val="8"/>
        </w:rPr>
        <w:t>氨邦科技有限公司</w:t>
      </w:r>
    </w:p>
    <w:p>
      <w:pPr>
        <w:pStyle w:val="BodyText"/>
        <w:spacing w:line="358" w:lineRule="auto"/>
        <w:rPr>
          <w:sz w:val="21"/>
        </w:rPr>
      </w:pPr>
      <w:r/>
    </w:p>
    <w:p>
      <w:pPr>
        <w:ind w:left="110" w:right="1917"/>
        <w:spacing w:before="59" w:line="312" w:lineRule="auto"/>
        <w:jc w:val="both"/>
        <w:rPr>
          <w:rFonts w:ascii="SimHei" w:hAnsi="SimHei" w:eastAsia="SimHei" w:cs="SimHei"/>
          <w:sz w:val="18"/>
          <w:szCs w:val="18"/>
        </w:rPr>
      </w:pPr>
      <w:r>
        <w:rPr>
          <w:rFonts w:ascii="SimHei" w:hAnsi="SimHei" w:eastAsia="SimHei" w:cs="SimHei"/>
          <w:sz w:val="18"/>
          <w:szCs w:val="18"/>
          <w:spacing w:val="3"/>
        </w:rPr>
        <w:t>该公司研制的燃煤电厂掺氨燃烧成套技术及关键</w:t>
      </w:r>
      <w:r>
        <w:rPr>
          <w:rFonts w:ascii="SimHei" w:hAnsi="SimHei" w:eastAsia="SimHei" w:cs="SimHei"/>
          <w:sz w:val="18"/>
          <w:szCs w:val="18"/>
          <w:spacing w:val="2"/>
        </w:rPr>
        <w:t>设备，采用平行喷枪、多点位喷氨技</w:t>
      </w:r>
      <w:r>
        <w:rPr>
          <w:rFonts w:ascii="SimHei" w:hAnsi="SimHei" w:eastAsia="SimHei" w:cs="SimHei"/>
          <w:sz w:val="18"/>
          <w:szCs w:val="18"/>
        </w:rPr>
        <w:t xml:space="preserve"> </w:t>
      </w:r>
      <w:r>
        <w:rPr>
          <w:rFonts w:ascii="SimHei" w:hAnsi="SimHei" w:eastAsia="SimHei" w:cs="SimHei"/>
          <w:sz w:val="18"/>
          <w:szCs w:val="18"/>
          <w:spacing w:val="3"/>
        </w:rPr>
        <w:t>术方案，形成多点燃烧火焰，燃烧火焰之间相</w:t>
      </w:r>
      <w:r>
        <w:rPr>
          <w:rFonts w:ascii="SimHei" w:hAnsi="SimHei" w:eastAsia="SimHei" w:cs="SimHei"/>
          <w:sz w:val="18"/>
          <w:szCs w:val="18"/>
          <w:spacing w:val="2"/>
        </w:rPr>
        <w:t>互传递热量，有助于形成稳定的燃烧火</w:t>
      </w:r>
      <w:r>
        <w:rPr>
          <w:rFonts w:ascii="SimHei" w:hAnsi="SimHei" w:eastAsia="SimHei" w:cs="SimHei"/>
          <w:sz w:val="18"/>
          <w:szCs w:val="18"/>
        </w:rPr>
        <w:t xml:space="preserve"> </w:t>
      </w:r>
      <w:r>
        <w:rPr>
          <w:rFonts w:ascii="SimHei" w:hAnsi="SimHei" w:eastAsia="SimHei" w:cs="SimHei"/>
          <w:sz w:val="18"/>
          <w:szCs w:val="18"/>
          <w:spacing w:val="3"/>
        </w:rPr>
        <w:t>焰，同时避免形成过高的局部高温从而控制</w:t>
      </w:r>
      <w:r>
        <w:rPr>
          <w:rFonts w:ascii="SimSun" w:hAnsi="SimSun" w:eastAsia="SimSun" w:cs="SimSun"/>
          <w:sz w:val="18"/>
          <w:szCs w:val="18"/>
        </w:rPr>
        <w:t>NOx</w:t>
      </w:r>
      <w:r>
        <w:rPr>
          <w:rFonts w:ascii="SimSun" w:hAnsi="SimSun" w:eastAsia="SimSun" w:cs="SimSun"/>
          <w:sz w:val="18"/>
          <w:szCs w:val="18"/>
          <w:spacing w:val="3"/>
        </w:rPr>
        <w:t xml:space="preserve"> </w:t>
      </w:r>
      <w:r>
        <w:rPr>
          <w:rFonts w:ascii="SimHei" w:hAnsi="SimHei" w:eastAsia="SimHei" w:cs="SimHei"/>
          <w:sz w:val="18"/>
          <w:szCs w:val="18"/>
          <w:spacing w:val="3"/>
        </w:rPr>
        <w:t>的</w:t>
      </w:r>
      <w:r>
        <w:rPr>
          <w:rFonts w:ascii="SimHei" w:hAnsi="SimHei" w:eastAsia="SimHei" w:cs="SimHei"/>
          <w:sz w:val="18"/>
          <w:szCs w:val="18"/>
          <w:spacing w:val="2"/>
        </w:rPr>
        <w:t>生成。设内外两级助燃风，内助燃</w:t>
      </w:r>
      <w:r>
        <w:rPr>
          <w:rFonts w:ascii="SimHei" w:hAnsi="SimHei" w:eastAsia="SimHei" w:cs="SimHei"/>
          <w:sz w:val="18"/>
          <w:szCs w:val="18"/>
        </w:rPr>
        <w:t xml:space="preserve"> </w:t>
      </w:r>
      <w:r>
        <w:rPr>
          <w:rFonts w:ascii="SimHei" w:hAnsi="SimHei" w:eastAsia="SimHei" w:cs="SimHei"/>
          <w:sz w:val="18"/>
          <w:szCs w:val="18"/>
          <w:spacing w:val="3"/>
        </w:rPr>
        <w:t>风在进入末端喷管前设置有旋流叶片，可使助燃风产生一定的旋流强度</w:t>
      </w:r>
      <w:r>
        <w:rPr>
          <w:rFonts w:ascii="SimHei" w:hAnsi="SimHei" w:eastAsia="SimHei" w:cs="SimHei"/>
          <w:sz w:val="18"/>
          <w:szCs w:val="18"/>
          <w:spacing w:val="2"/>
        </w:rPr>
        <w:t>，强化氨气与</w:t>
      </w:r>
      <w:r>
        <w:rPr>
          <w:rFonts w:ascii="SimHei" w:hAnsi="SimHei" w:eastAsia="SimHei" w:cs="SimHei"/>
          <w:sz w:val="18"/>
          <w:szCs w:val="18"/>
        </w:rPr>
        <w:t xml:space="preserve"> </w:t>
      </w:r>
      <w:r>
        <w:rPr>
          <w:rFonts w:ascii="SimHei" w:hAnsi="SimHei" w:eastAsia="SimHei" w:cs="SimHei"/>
          <w:sz w:val="18"/>
          <w:szCs w:val="18"/>
          <w:spacing w:val="3"/>
        </w:rPr>
        <w:t>空气的混合，提高氨气的燃尽度。根据氨的理化特性研制配套阀组一套，自主开发了</w:t>
      </w:r>
      <w:r>
        <w:rPr>
          <w:rFonts w:ascii="SimHei" w:hAnsi="SimHei" w:eastAsia="SimHei" w:cs="SimHei"/>
          <w:sz w:val="18"/>
          <w:szCs w:val="18"/>
        </w:rPr>
        <w:t xml:space="preserve"> </w:t>
      </w:r>
      <w:r>
        <w:rPr>
          <w:rFonts w:ascii="SimHei" w:hAnsi="SimHei" w:eastAsia="SimHei" w:cs="SimHei"/>
          <w:sz w:val="18"/>
          <w:szCs w:val="18"/>
          <w:spacing w:val="3"/>
        </w:rPr>
        <w:t>掺氨燃烧设备自动控制系统，实现锅炉掺氨燃</w:t>
      </w:r>
      <w:r>
        <w:rPr>
          <w:rFonts w:ascii="SimHei" w:hAnsi="SimHei" w:eastAsia="SimHei" w:cs="SimHei"/>
          <w:sz w:val="18"/>
          <w:szCs w:val="18"/>
          <w:spacing w:val="2"/>
        </w:rPr>
        <w:t>烧优异的控制调节和防泄漏能力。纯氨</w:t>
      </w:r>
      <w:r>
        <w:rPr>
          <w:rFonts w:ascii="SimHei" w:hAnsi="SimHei" w:eastAsia="SimHei" w:cs="SimHei"/>
          <w:sz w:val="18"/>
          <w:szCs w:val="18"/>
        </w:rPr>
        <w:t xml:space="preserve"> </w:t>
      </w:r>
      <w:r>
        <w:rPr>
          <w:rFonts w:ascii="SimHei" w:hAnsi="SimHei" w:eastAsia="SimHei" w:cs="SimHei"/>
          <w:sz w:val="18"/>
          <w:szCs w:val="18"/>
          <w:spacing w:val="3"/>
        </w:rPr>
        <w:t>燃烧器耦合等离子体辅助燃烧方式可实现锅</w:t>
      </w:r>
      <w:r>
        <w:rPr>
          <w:rFonts w:ascii="SimHei" w:hAnsi="SimHei" w:eastAsia="SimHei" w:cs="SimHei"/>
          <w:sz w:val="18"/>
          <w:szCs w:val="18"/>
          <w:spacing w:val="2"/>
        </w:rPr>
        <w:t>炉低负荷投氨稳燃和冷态启动以及100%纯</w:t>
      </w:r>
      <w:r>
        <w:rPr>
          <w:rFonts w:ascii="SimHei" w:hAnsi="SimHei" w:eastAsia="SimHei" w:cs="SimHei"/>
          <w:sz w:val="18"/>
          <w:szCs w:val="18"/>
        </w:rPr>
        <w:t xml:space="preserve"> </w:t>
      </w:r>
      <w:r>
        <w:rPr>
          <w:rFonts w:ascii="SimHei" w:hAnsi="SimHei" w:eastAsia="SimHei" w:cs="SimHei"/>
          <w:sz w:val="18"/>
          <w:szCs w:val="18"/>
        </w:rPr>
        <w:t>氨燃烧。</w:t>
      </w:r>
    </w:p>
    <w:p>
      <w:pPr>
        <w:pStyle w:val="BodyText"/>
        <w:spacing w:line="367" w:lineRule="auto"/>
        <w:rPr>
          <w:sz w:val="21"/>
        </w:rPr>
      </w:pPr>
      <w:r/>
    </w:p>
    <w:p>
      <w:pPr>
        <w:ind w:left="110" w:right="1921"/>
        <w:spacing w:before="59" w:line="309" w:lineRule="auto"/>
        <w:jc w:val="both"/>
        <w:rPr>
          <w:rFonts w:ascii="SimHei" w:hAnsi="SimHei" w:eastAsia="SimHei" w:cs="SimHei"/>
          <w:sz w:val="18"/>
          <w:szCs w:val="18"/>
        </w:rPr>
      </w:pPr>
      <w:r>
        <w:rPr>
          <w:rFonts w:ascii="SimHei" w:hAnsi="SimHei" w:eastAsia="SimHei" w:cs="SimHei"/>
          <w:sz w:val="18"/>
          <w:szCs w:val="18"/>
          <w:spacing w:val="3"/>
        </w:rPr>
        <w:t>该燃煤电厂掺氨燃烧成套技术及关键设备的研制成功，以及在皖能铜陵发电</w:t>
      </w:r>
      <w:r>
        <w:rPr>
          <w:rFonts w:ascii="SimHei" w:hAnsi="SimHei" w:eastAsia="SimHei" w:cs="SimHei"/>
          <w:sz w:val="18"/>
          <w:szCs w:val="18"/>
          <w:spacing w:val="2"/>
        </w:rPr>
        <w:t>有限公司</w:t>
      </w:r>
      <w:r>
        <w:rPr>
          <w:rFonts w:ascii="SimHei" w:hAnsi="SimHei" w:eastAsia="SimHei" w:cs="SimHei"/>
          <w:sz w:val="18"/>
          <w:szCs w:val="18"/>
        </w:rPr>
        <w:t xml:space="preserve"> </w:t>
      </w:r>
      <w:r>
        <w:rPr>
          <w:rFonts w:ascii="SimHei" w:hAnsi="SimHei" w:eastAsia="SimHei" w:cs="SimHei"/>
          <w:sz w:val="18"/>
          <w:szCs w:val="18"/>
          <w:spacing w:val="5"/>
        </w:rPr>
        <w:t>3号燃煤锅炉进行的掺氨工程示范应用，开创了我国燃煤电站锅炉利用大功率纯</w:t>
      </w:r>
      <w:r>
        <w:rPr>
          <w:rFonts w:ascii="SimHei" w:hAnsi="SimHei" w:eastAsia="SimHei" w:cs="SimHei"/>
          <w:sz w:val="18"/>
          <w:szCs w:val="18"/>
          <w:spacing w:val="4"/>
        </w:rPr>
        <w:t>氨燃</w:t>
      </w:r>
      <w:r>
        <w:rPr>
          <w:rFonts w:ascii="SimHei" w:hAnsi="SimHei" w:eastAsia="SimHei" w:cs="SimHei"/>
          <w:sz w:val="18"/>
          <w:szCs w:val="18"/>
        </w:rPr>
        <w:t xml:space="preserve"> </w:t>
      </w:r>
      <w:r>
        <w:rPr>
          <w:rFonts w:ascii="SimHei" w:hAnsi="SimHei" w:eastAsia="SimHei" w:cs="SimHei"/>
          <w:sz w:val="18"/>
          <w:szCs w:val="18"/>
          <w:spacing w:val="3"/>
        </w:rPr>
        <w:t>烧器掺氨燃烧工业化应用的先例，验证了纯氨燃烧器跟现有燃煤</w:t>
      </w:r>
      <w:r>
        <w:rPr>
          <w:rFonts w:ascii="SimHei" w:hAnsi="SimHei" w:eastAsia="SimHei" w:cs="SimHei"/>
          <w:sz w:val="18"/>
          <w:szCs w:val="18"/>
          <w:spacing w:val="2"/>
        </w:rPr>
        <w:t>锅炉燃烧系统的适应</w:t>
      </w:r>
      <w:r>
        <w:rPr>
          <w:rFonts w:ascii="SimHei" w:hAnsi="SimHei" w:eastAsia="SimHei" w:cs="SimHei"/>
          <w:sz w:val="18"/>
          <w:szCs w:val="18"/>
        </w:rPr>
        <w:t xml:space="preserve"> </w:t>
      </w:r>
      <w:r>
        <w:rPr>
          <w:rFonts w:ascii="SimHei" w:hAnsi="SimHei" w:eastAsia="SimHei" w:cs="SimHei"/>
          <w:sz w:val="18"/>
          <w:szCs w:val="18"/>
          <w:spacing w:val="3"/>
        </w:rPr>
        <w:t>性，将该系统嵌入原有控制系统，丰富了燃煤锅炉掺</w:t>
      </w:r>
      <w:r>
        <w:rPr>
          <w:rFonts w:ascii="SimHei" w:hAnsi="SimHei" w:eastAsia="SimHei" w:cs="SimHei"/>
          <w:sz w:val="18"/>
          <w:szCs w:val="18"/>
          <w:spacing w:val="2"/>
        </w:rPr>
        <w:t>氨燃烧的技术路线。纯氨燃烧器</w:t>
      </w:r>
      <w:r>
        <w:rPr>
          <w:rFonts w:ascii="SimHei" w:hAnsi="SimHei" w:eastAsia="SimHei" w:cs="SimHei"/>
          <w:sz w:val="18"/>
          <w:szCs w:val="18"/>
        </w:rPr>
        <w:t xml:space="preserve"> </w:t>
      </w:r>
      <w:r>
        <w:rPr>
          <w:rFonts w:ascii="SimHei" w:hAnsi="SimHei" w:eastAsia="SimHei" w:cs="SimHei"/>
          <w:sz w:val="18"/>
          <w:szCs w:val="18"/>
          <w:spacing w:val="2"/>
        </w:rPr>
        <w:t>的通氨量不受燃烧器内部氨煤混合比例的限制，结合其他辅助燃烧技术能实现100%纯</w:t>
      </w:r>
      <w:r>
        <w:rPr>
          <w:rFonts w:ascii="SimHei" w:hAnsi="SimHei" w:eastAsia="SimHei" w:cs="SimHei"/>
          <w:sz w:val="18"/>
          <w:szCs w:val="18"/>
        </w:rPr>
        <w:t xml:space="preserve"> </w:t>
      </w:r>
      <w:r>
        <w:rPr>
          <w:rFonts w:ascii="SimHei" w:hAnsi="SimHei" w:eastAsia="SimHei" w:cs="SimHei"/>
          <w:sz w:val="18"/>
          <w:szCs w:val="18"/>
          <w:spacing w:val="8"/>
        </w:rPr>
        <w:t>氨燃烧，拓宽了燃烧器的应用范围，为我国小型热电</w:t>
      </w:r>
      <w:r>
        <w:rPr>
          <w:rFonts w:ascii="SimHei" w:hAnsi="SimHei" w:eastAsia="SimHei" w:cs="SimHei"/>
          <w:sz w:val="18"/>
          <w:szCs w:val="18"/>
          <w:spacing w:val="7"/>
        </w:rPr>
        <w:t>厂、自备电厂、工业锅炉实行</w:t>
      </w:r>
      <w:r>
        <w:rPr>
          <w:rFonts w:ascii="SimHei" w:hAnsi="SimHei" w:eastAsia="SimHei" w:cs="SimHei"/>
          <w:sz w:val="18"/>
          <w:szCs w:val="18"/>
        </w:rPr>
        <w:t xml:space="preserve"> </w:t>
      </w:r>
      <w:r>
        <w:rPr>
          <w:rFonts w:ascii="SimHei" w:hAnsi="SimHei" w:eastAsia="SimHei" w:cs="SimHei"/>
          <w:sz w:val="18"/>
          <w:szCs w:val="18"/>
          <w:spacing w:val="3"/>
        </w:rPr>
        <w:t>100%煤改氨工程化应用提供了切实可行的技术。</w:t>
      </w:r>
    </w:p>
    <w:p>
      <w:pPr>
        <w:pStyle w:val="BodyText"/>
        <w:spacing w:line="399" w:lineRule="auto"/>
        <w:rPr>
          <w:sz w:val="21"/>
        </w:rPr>
      </w:pPr>
      <w:r/>
    </w:p>
    <w:p>
      <w:pPr>
        <w:ind w:firstLine="150"/>
        <w:spacing w:line="3400" w:lineRule="exact"/>
        <w:rPr/>
      </w:pPr>
      <w:r>
        <w:rPr>
          <w:position w:val="-68"/>
        </w:rPr>
        <w:drawing>
          <wp:inline distT="0" distB="0" distL="0" distR="0">
            <wp:extent cx="4267240" cy="2159055"/>
            <wp:effectExtent l="0" t="0" r="0" b="0"/>
            <wp:docPr id="536" name="IM 536"/>
            <wp:cNvGraphicFramePr/>
            <a:graphic>
              <a:graphicData uri="http://schemas.openxmlformats.org/drawingml/2006/picture">
                <pic:pic>
                  <pic:nvPicPr>
                    <pic:cNvPr id="536" name="IM 536"/>
                    <pic:cNvPicPr/>
                  </pic:nvPicPr>
                  <pic:blipFill>
                    <a:blip r:embed="rId452"/>
                    <a:stretch>
                      <a:fillRect/>
                    </a:stretch>
                  </pic:blipFill>
                  <pic:spPr>
                    <a:xfrm rot="0">
                      <a:off x="0" y="0"/>
                      <a:ext cx="4267240" cy="2159055"/>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465" w:lineRule="auto"/>
        <w:rPr>
          <w:sz w:val="21"/>
        </w:rPr>
      </w:pPr>
      <w:r/>
    </w:p>
    <w:p>
      <w:pPr>
        <w:ind w:firstLine="50"/>
        <w:spacing w:line="6650" w:lineRule="exact"/>
        <w:rPr/>
      </w:pPr>
      <w:r>
        <w:rPr>
          <w:position w:val="-133"/>
        </w:rPr>
        <w:drawing>
          <wp:inline distT="0" distB="0" distL="0" distR="0">
            <wp:extent cx="3905229" cy="4222832"/>
            <wp:effectExtent l="0" t="0" r="0" b="0"/>
            <wp:docPr id="538" name="IM 538"/>
            <wp:cNvGraphicFramePr/>
            <a:graphic>
              <a:graphicData uri="http://schemas.openxmlformats.org/drawingml/2006/picture">
                <pic:pic>
                  <pic:nvPicPr>
                    <pic:cNvPr id="538" name="IM 538"/>
                    <pic:cNvPicPr/>
                  </pic:nvPicPr>
                  <pic:blipFill>
                    <a:blip r:embed="rId453"/>
                    <a:stretch>
                      <a:fillRect/>
                    </a:stretch>
                  </pic:blipFill>
                  <pic:spPr>
                    <a:xfrm rot="0">
                      <a:off x="0" y="0"/>
                      <a:ext cx="3905229" cy="4222832"/>
                    </a:xfrm>
                    <a:prstGeom prst="rect">
                      <a:avLst/>
                    </a:prstGeom>
                  </pic:spPr>
                </pic:pic>
              </a:graphicData>
            </a:graphic>
          </wp:inline>
        </w:drawing>
      </w:r>
    </w:p>
    <w:p>
      <w:pPr>
        <w:ind w:firstLine="40"/>
        <w:spacing w:before="209" w:line="450" w:lineRule="exact"/>
        <w:rPr/>
      </w:pPr>
      <w:r>
        <w:rPr>
          <w:position w:val="-8"/>
        </w:rPr>
        <w:pict>
          <v:group id="_x0000_s1284" style="mso-position-vertical-relative:line;mso-position-horizontal-relative:char;width:421.5pt;height:22.5pt;" filled="false" stroked="false" coordsize="8430,450" coordorigin="0,0">
            <v:shape id="_x0000_s1286" style="position:absolute;left:0;top:0;width:8430;height:450;" filled="false" stroked="false" type="#_x0000_t75">
              <v:imagedata o:title="" r:id="rId454"/>
            </v:shape>
            <v:shape id="_x0000_s1288" style="position:absolute;left:-20;top:-20;width:8470;height:490;" filled="false" stroked="false" type="#_x0000_t202">
              <v:fill on="false"/>
              <v:stroke on="false"/>
              <v:path/>
              <v:imagedata o:title=""/>
              <o:lock v:ext="edit" aspectratio="false"/>
              <v:textbox inset="0mm,0mm,0mm,0mm">
                <w:txbxContent>
                  <w:p>
                    <w:pPr>
                      <w:ind w:left="144"/>
                      <w:spacing w:before="116" w:line="222" w:lineRule="auto"/>
                      <w:rPr>
                        <w:rFonts w:ascii="SimHei" w:hAnsi="SimHei" w:eastAsia="SimHei" w:cs="SimHei"/>
                        <w:sz w:val="31"/>
                        <w:szCs w:val="31"/>
                      </w:rPr>
                    </w:pPr>
                    <w:r>
                      <w:rPr>
                        <w:rFonts w:ascii="SimHei" w:hAnsi="SimHei" w:eastAsia="SimHei" w:cs="SimHei"/>
                        <w:sz w:val="31"/>
                        <w:szCs w:val="31"/>
                        <w:b/>
                        <w:bCs/>
                        <w:color w:val="FFFFFF"/>
                        <w:spacing w:val="-11"/>
                      </w:rPr>
                      <w:t>行业综述</w:t>
                    </w:r>
                  </w:p>
                </w:txbxContent>
              </v:textbox>
            </v:shape>
          </v:group>
        </w:pict>
      </w:r>
    </w:p>
    <w:p>
      <w:pPr>
        <w:pStyle w:val="BodyText"/>
        <w:spacing w:line="290" w:lineRule="auto"/>
        <w:rPr>
          <w:sz w:val="21"/>
        </w:rPr>
      </w:pPr>
      <w:r/>
    </w:p>
    <w:p>
      <w:pPr>
        <w:ind w:right="29" w:firstLine="420"/>
        <w:spacing w:before="59" w:line="292" w:lineRule="auto"/>
        <w:jc w:val="both"/>
        <w:rPr>
          <w:rFonts w:ascii="SimHei" w:hAnsi="SimHei" w:eastAsia="SimHei" w:cs="SimHei"/>
          <w:sz w:val="18"/>
          <w:szCs w:val="18"/>
        </w:rPr>
      </w:pPr>
      <w:r>
        <w:rPr>
          <w:rFonts w:ascii="SimHei" w:hAnsi="SimHei" w:eastAsia="SimHei" w:cs="SimHei"/>
          <w:sz w:val="18"/>
          <w:szCs w:val="18"/>
          <w:spacing w:val="21"/>
        </w:rPr>
        <w:t>时尚消费品产业作为现代经济中重要的产业分支，兼具文化属性与消费属性，正日益成为驱</w:t>
      </w:r>
      <w:r>
        <w:rPr>
          <w:rFonts w:ascii="SimHei" w:hAnsi="SimHei" w:eastAsia="SimHei" w:cs="SimHei"/>
          <w:sz w:val="18"/>
          <w:szCs w:val="18"/>
          <w:spacing w:val="6"/>
        </w:rPr>
        <w:t xml:space="preserve"> </w:t>
      </w:r>
      <w:r>
        <w:rPr>
          <w:rFonts w:ascii="SimHei" w:hAnsi="SimHei" w:eastAsia="SimHei" w:cs="SimHei"/>
          <w:sz w:val="18"/>
          <w:szCs w:val="18"/>
          <w:spacing w:val="21"/>
        </w:rPr>
        <w:t>动消费升级、推动创新发展的核心动力。长三角地区凭借深厚的消费市场根基、强劲的设计研发</w:t>
      </w:r>
      <w:r>
        <w:rPr>
          <w:rFonts w:ascii="SimHei" w:hAnsi="SimHei" w:eastAsia="SimHei" w:cs="SimHei"/>
          <w:sz w:val="18"/>
          <w:szCs w:val="18"/>
          <w:spacing w:val="9"/>
        </w:rPr>
        <w:t xml:space="preserve"> </w:t>
      </w:r>
      <w:r>
        <w:rPr>
          <w:rFonts w:ascii="SimHei" w:hAnsi="SimHei" w:eastAsia="SimHei" w:cs="SimHei"/>
          <w:sz w:val="18"/>
          <w:szCs w:val="18"/>
          <w:spacing w:val="21"/>
        </w:rPr>
        <w:t>实力以及完备的产业链体系，已稳固确立其在国内乃至全球时尚消费品领域的重要生产与消费中</w:t>
      </w:r>
      <w:r>
        <w:rPr>
          <w:rFonts w:ascii="SimHei" w:hAnsi="SimHei" w:eastAsia="SimHei" w:cs="SimHei"/>
          <w:sz w:val="18"/>
          <w:szCs w:val="18"/>
          <w:spacing w:val="18"/>
        </w:rPr>
        <w:t xml:space="preserve"> </w:t>
      </w:r>
      <w:r>
        <w:rPr>
          <w:rFonts w:ascii="SimHei" w:hAnsi="SimHei" w:eastAsia="SimHei" w:cs="SimHei"/>
          <w:sz w:val="18"/>
          <w:szCs w:val="18"/>
          <w:spacing w:val="21"/>
        </w:rPr>
        <w:t>心地位。上海作为中国当之无愧的时尚之都，汇聚了海量国际时尚品牌与丰富设计资源，有力促</w:t>
      </w:r>
      <w:r>
        <w:rPr>
          <w:rFonts w:ascii="SimHei" w:hAnsi="SimHei" w:eastAsia="SimHei" w:cs="SimHei"/>
          <w:sz w:val="18"/>
          <w:szCs w:val="18"/>
          <w:spacing w:val="7"/>
        </w:rPr>
        <w:t xml:space="preserve"> </w:t>
      </w:r>
      <w:r>
        <w:rPr>
          <w:rFonts w:ascii="SimHei" w:hAnsi="SimHei" w:eastAsia="SimHei" w:cs="SimHei"/>
          <w:sz w:val="18"/>
          <w:szCs w:val="18"/>
          <w:spacing w:val="21"/>
        </w:rPr>
        <w:t>进时尚产业与科技、文化的深度交融；江苏依托其强大的制造业底蕴，在纺织服装、鞋包、家居</w:t>
      </w:r>
      <w:r>
        <w:rPr>
          <w:rFonts w:ascii="SimHei" w:hAnsi="SimHei" w:eastAsia="SimHei" w:cs="SimHei"/>
          <w:sz w:val="18"/>
          <w:szCs w:val="18"/>
          <w:spacing w:val="7"/>
        </w:rPr>
        <w:t xml:space="preserve"> </w:t>
      </w:r>
      <w:r>
        <w:rPr>
          <w:rFonts w:ascii="SimHei" w:hAnsi="SimHei" w:eastAsia="SimHei" w:cs="SimHei"/>
          <w:sz w:val="18"/>
          <w:szCs w:val="18"/>
          <w:spacing w:val="21"/>
        </w:rPr>
        <w:t>用品等领域积累了深厚产业经验，苏州、无锡等地产业集群规模持续扩张；浙</w:t>
      </w:r>
      <w:r>
        <w:rPr>
          <w:rFonts w:ascii="SimHei" w:hAnsi="SimHei" w:eastAsia="SimHei" w:cs="SimHei"/>
          <w:sz w:val="18"/>
          <w:szCs w:val="18"/>
          <w:spacing w:val="20"/>
        </w:rPr>
        <w:t>江在原创设计与品</w:t>
      </w:r>
      <w:r>
        <w:rPr>
          <w:rFonts w:ascii="SimHei" w:hAnsi="SimHei" w:eastAsia="SimHei" w:cs="SimHei"/>
          <w:sz w:val="18"/>
          <w:szCs w:val="18"/>
        </w:rPr>
        <w:t xml:space="preserve"> </w:t>
      </w:r>
      <w:r>
        <w:rPr>
          <w:rFonts w:ascii="SimHei" w:hAnsi="SimHei" w:eastAsia="SimHei" w:cs="SimHei"/>
          <w:sz w:val="18"/>
          <w:szCs w:val="18"/>
          <w:spacing w:val="21"/>
        </w:rPr>
        <w:t>牌建设方面屡有突破，杭州和宁波在轻奢品牌打造、数字化时尚探索与电商平台创新等领域成绩</w:t>
      </w:r>
      <w:r>
        <w:rPr>
          <w:rFonts w:ascii="SimHei" w:hAnsi="SimHei" w:eastAsia="SimHei" w:cs="SimHei"/>
          <w:sz w:val="18"/>
          <w:szCs w:val="18"/>
          <w:spacing w:val="4"/>
        </w:rPr>
        <w:t xml:space="preserve"> </w:t>
      </w:r>
      <w:r>
        <w:rPr>
          <w:rFonts w:ascii="SimHei" w:hAnsi="SimHei" w:eastAsia="SimHei" w:cs="SimHei"/>
          <w:sz w:val="23"/>
          <w:szCs w:val="23"/>
          <w:spacing w:val="-23"/>
        </w:rPr>
        <w:t>斐然；安徽则借助合肥等地在服装产业的原创设计发力，尤其在瑶海</w:t>
      </w:r>
      <w:r>
        <w:rPr>
          <w:rFonts w:ascii="SimHei" w:hAnsi="SimHei" w:eastAsia="SimHei" w:cs="SimHei"/>
          <w:sz w:val="23"/>
          <w:szCs w:val="23"/>
          <w:spacing w:val="-24"/>
        </w:rPr>
        <w:t>区打造的中国(合肥)服装</w:t>
      </w:r>
      <w:r>
        <w:rPr>
          <w:rFonts w:ascii="SimHei" w:hAnsi="SimHei" w:eastAsia="SimHei" w:cs="SimHei"/>
          <w:sz w:val="23"/>
          <w:szCs w:val="23"/>
        </w:rPr>
        <w:t xml:space="preserve"> </w:t>
      </w:r>
      <w:r>
        <w:rPr>
          <w:rFonts w:ascii="SimHei" w:hAnsi="SimHei" w:eastAsia="SimHei" w:cs="SimHei"/>
          <w:sz w:val="18"/>
          <w:szCs w:val="18"/>
          <w:spacing w:val="21"/>
        </w:rPr>
        <w:t>原创设计基地，不断整合产业资源，推动安徽时尚消费品产业从商贸流通向原创设计、品牌孵化</w:t>
      </w:r>
      <w:r>
        <w:rPr>
          <w:rFonts w:ascii="SimHei" w:hAnsi="SimHei" w:eastAsia="SimHei" w:cs="SimHei"/>
          <w:sz w:val="18"/>
          <w:szCs w:val="18"/>
          <w:spacing w:val="3"/>
        </w:rPr>
        <w:t xml:space="preserve"> </w:t>
      </w:r>
      <w:r>
        <w:rPr>
          <w:rFonts w:ascii="SimHei" w:hAnsi="SimHei" w:eastAsia="SimHei" w:cs="SimHei"/>
          <w:sz w:val="18"/>
          <w:szCs w:val="18"/>
          <w:spacing w:val="26"/>
        </w:rPr>
        <w:t>等高端环节迈进，引领产业迭代升级。目前，长三角地区时尚消费品产业不仅涵盖了传统的服</w:t>
      </w:r>
      <w:r>
        <w:rPr>
          <w:rFonts w:ascii="SimHei" w:hAnsi="SimHei" w:eastAsia="SimHei" w:cs="SimHei"/>
          <w:sz w:val="18"/>
          <w:szCs w:val="18"/>
          <w:spacing w:val="1"/>
        </w:rPr>
        <w:t xml:space="preserve"> </w:t>
      </w:r>
      <w:r>
        <w:rPr>
          <w:rFonts w:ascii="SimHei" w:hAnsi="SimHei" w:eastAsia="SimHei" w:cs="SimHei"/>
          <w:sz w:val="18"/>
          <w:szCs w:val="18"/>
          <w:spacing w:val="22"/>
        </w:rPr>
        <w:t>装、饰品、家居等领域，还在智能穿戴、个</w:t>
      </w:r>
      <w:r>
        <w:rPr>
          <w:rFonts w:ascii="SimHei" w:hAnsi="SimHei" w:eastAsia="SimHei" w:cs="SimHei"/>
          <w:sz w:val="18"/>
          <w:szCs w:val="18"/>
          <w:spacing w:val="21"/>
        </w:rPr>
        <w:t>性化定制、数字化零售等新兴领域迅速崛起，形成了</w:t>
      </w:r>
      <w:r>
        <w:rPr>
          <w:rFonts w:ascii="SimHei" w:hAnsi="SimHei" w:eastAsia="SimHei" w:cs="SimHei"/>
          <w:sz w:val="18"/>
          <w:szCs w:val="18"/>
        </w:rPr>
        <w:t xml:space="preserve"> </w:t>
      </w:r>
      <w:r>
        <w:rPr>
          <w:rFonts w:ascii="SimHei" w:hAnsi="SimHei" w:eastAsia="SimHei" w:cs="SimHei"/>
          <w:sz w:val="18"/>
          <w:szCs w:val="18"/>
          <w:spacing w:val="22"/>
        </w:rPr>
        <w:t>从设计、生产到销售的完整产业链。在全球时尚产业日趋个性</w:t>
      </w:r>
      <w:r>
        <w:rPr>
          <w:rFonts w:ascii="SimHei" w:hAnsi="SimHei" w:eastAsia="SimHei" w:cs="SimHei"/>
          <w:sz w:val="18"/>
          <w:szCs w:val="18"/>
          <w:spacing w:val="21"/>
        </w:rPr>
        <w:t>化与环保化的背景下，长三角地区</w:t>
      </w:r>
      <w:r>
        <w:rPr>
          <w:rFonts w:ascii="SimHei" w:hAnsi="SimHei" w:eastAsia="SimHei" w:cs="SimHei"/>
          <w:sz w:val="18"/>
          <w:szCs w:val="18"/>
        </w:rPr>
        <w:t xml:space="preserve"> </w:t>
      </w:r>
      <w:r>
        <w:rPr>
          <w:rFonts w:ascii="SimHei" w:hAnsi="SimHei" w:eastAsia="SimHei" w:cs="SimHei"/>
          <w:sz w:val="18"/>
          <w:szCs w:val="18"/>
          <w:spacing w:val="20"/>
        </w:rPr>
        <w:t>创新性地推动绿色时尚、可持续消费和数字化体验，成为全球时尚消费品产业的引领者之一。</w:t>
      </w:r>
    </w:p>
    <w:p>
      <w:pPr>
        <w:spacing w:line="292" w:lineRule="auto"/>
        <w:sectPr>
          <w:type w:val="continuous"/>
          <w:pgSz w:w="21320" w:h="15080"/>
          <w:pgMar w:top="1159" w:right="1149" w:bottom="894" w:left="1150" w:header="830" w:footer="641" w:gutter="0"/>
          <w:cols w:equalWidth="0" w:num="3">
            <w:col w:w="1571" w:space="49"/>
            <w:col w:w="8801" w:space="100"/>
            <w:col w:w="8501" w:space="0"/>
          </w:cols>
        </w:sectPr>
        <w:rPr>
          <w:rFonts w:ascii="SimHei" w:hAnsi="SimHei" w:eastAsia="SimHei" w:cs="SimHei"/>
          <w:sz w:val="18"/>
          <w:szCs w:val="18"/>
        </w:rPr>
      </w:pPr>
    </w:p>
    <w:p>
      <w:pPr>
        <w:spacing w:before="154"/>
        <w:rPr/>
      </w:pPr>
      <w:r/>
    </w:p>
    <w:p>
      <w:pPr>
        <w:sectPr>
          <w:headerReference w:type="default" r:id="rId301"/>
          <w:footerReference w:type="default" r:id="rId2"/>
          <w:pgSz w:w="21320" w:h="15080"/>
          <w:pgMar w:top="400" w:right="1150" w:bottom="400" w:left="1150" w:header="0" w:footer="0" w:gutter="0"/>
          <w:cols w:equalWidth="0" w:num="1">
            <w:col w:w="19020" w:space="0"/>
          </w:cols>
        </w:sectPr>
        <w:rPr/>
      </w:pPr>
    </w:p>
    <w:p>
      <w:pPr>
        <w:ind w:left="289"/>
        <w:spacing w:before="169" w:line="223" w:lineRule="auto"/>
        <w:rPr>
          <w:rFonts w:ascii="SimHei" w:hAnsi="SimHei" w:eastAsia="SimHei" w:cs="SimHei"/>
          <w:sz w:val="14"/>
          <w:szCs w:val="14"/>
        </w:rPr>
      </w:pPr>
      <w:r>
        <w:rPr>
          <w:rFonts w:ascii="SimHei" w:hAnsi="SimHei" w:eastAsia="SimHei" w:cs="SimHei"/>
          <w:sz w:val="14"/>
          <w:szCs w:val="14"/>
          <w:spacing w:val="-9"/>
        </w:rPr>
        <w:t>电子信息</w:t>
      </w:r>
    </w:p>
    <w:p>
      <w:pPr>
        <w:spacing w:line="58" w:lineRule="exact"/>
        <w:rPr/>
      </w:pPr>
      <w:r/>
    </w:p>
    <w:p>
      <w:pPr>
        <w:pStyle w:val="BodyText"/>
        <w:spacing w:line="14" w:lineRule="auto"/>
        <w:rPr>
          <w:sz w:val="2"/>
        </w:rPr>
      </w:pPr>
      <w:r>
        <w:rPr>
          <w:sz w:val="2"/>
          <w:szCs w:val="2"/>
        </w:rPr>
        <w:br w:type="column"/>
      </w:r>
    </w:p>
    <w:p>
      <w:pPr>
        <w:spacing w:before="168" w:line="224" w:lineRule="auto"/>
        <w:rPr>
          <w:rFonts w:ascii="SimHei" w:hAnsi="SimHei" w:eastAsia="SimHei" w:cs="SimHei"/>
          <w:sz w:val="14"/>
          <w:szCs w:val="14"/>
        </w:rPr>
      </w:pPr>
      <w:r>
        <w:rPr>
          <w:rFonts w:ascii="SimHei" w:hAnsi="SimHei" w:eastAsia="SimHei" w:cs="SimHei"/>
          <w:sz w:val="14"/>
          <w:szCs w:val="14"/>
          <w:spacing w:val="-9"/>
        </w:rPr>
        <w:t>生物医药</w:t>
      </w:r>
    </w:p>
    <w:p>
      <w:pPr>
        <w:pStyle w:val="BodyText"/>
        <w:spacing w:line="14" w:lineRule="auto"/>
        <w:rPr>
          <w:sz w:val="2"/>
        </w:rPr>
      </w:pPr>
      <w:r>
        <w:rPr>
          <w:sz w:val="2"/>
          <w:szCs w:val="2"/>
        </w:rPr>
        <w:br w:type="column"/>
      </w:r>
    </w:p>
    <w:p>
      <w:pPr>
        <w:spacing w:before="166" w:line="221" w:lineRule="auto"/>
        <w:rPr>
          <w:rFonts w:ascii="SimHei" w:hAnsi="SimHei" w:eastAsia="SimHei" w:cs="SimHei"/>
          <w:sz w:val="14"/>
          <w:szCs w:val="14"/>
        </w:rPr>
      </w:pPr>
      <w:r>
        <w:rPr>
          <w:rFonts w:ascii="SimHei" w:hAnsi="SimHei" w:eastAsia="SimHei" w:cs="SimHei"/>
          <w:sz w:val="14"/>
          <w:szCs w:val="14"/>
          <w:spacing w:val="-9"/>
        </w:rPr>
        <w:t>高端装备</w:t>
      </w:r>
    </w:p>
    <w:p>
      <w:pPr>
        <w:pStyle w:val="BodyText"/>
        <w:spacing w:line="14" w:lineRule="auto"/>
        <w:rPr>
          <w:sz w:val="2"/>
        </w:rPr>
      </w:pPr>
      <w:r>
        <w:rPr>
          <w:sz w:val="2"/>
          <w:szCs w:val="2"/>
        </w:rPr>
        <w:br w:type="column"/>
      </w:r>
    </w:p>
    <w:p>
      <w:pPr>
        <w:spacing w:before="166" w:line="221" w:lineRule="auto"/>
        <w:rPr>
          <w:rFonts w:ascii="SimHei" w:hAnsi="SimHei" w:eastAsia="SimHei" w:cs="SimHei"/>
          <w:sz w:val="14"/>
          <w:szCs w:val="14"/>
        </w:rPr>
      </w:pPr>
      <w:r>
        <w:rPr>
          <w:rFonts w:ascii="SimHei" w:hAnsi="SimHei" w:eastAsia="SimHei" w:cs="SimHei"/>
          <w:sz w:val="14"/>
          <w:szCs w:val="14"/>
          <w:spacing w:val="-14"/>
          <w:w w:val="94"/>
        </w:rPr>
        <w:t>智能网联汽</w:t>
      </w:r>
    </w:p>
    <w:p>
      <w:pPr>
        <w:pStyle w:val="BodyText"/>
        <w:spacing w:line="14" w:lineRule="auto"/>
        <w:rPr>
          <w:sz w:val="2"/>
        </w:rPr>
      </w:pPr>
      <w:r>
        <w:rPr>
          <w:sz w:val="2"/>
          <w:szCs w:val="2"/>
        </w:rPr>
        <w:br w:type="column"/>
      </w:r>
    </w:p>
    <w:p>
      <w:pPr>
        <w:spacing w:before="156" w:line="221" w:lineRule="auto"/>
        <w:rPr>
          <w:rFonts w:ascii="SimHei" w:hAnsi="SimHei" w:eastAsia="SimHei" w:cs="SimHei"/>
          <w:sz w:val="14"/>
          <w:szCs w:val="14"/>
        </w:rPr>
      </w:pPr>
      <w:r>
        <w:rPr>
          <w:rFonts w:ascii="SimHei" w:hAnsi="SimHei" w:eastAsia="SimHei" w:cs="SimHei"/>
          <w:sz w:val="14"/>
          <w:szCs w:val="14"/>
          <w:spacing w:val="-8"/>
        </w:rPr>
        <w:t>新材料</w:t>
      </w:r>
    </w:p>
    <w:p>
      <w:pPr>
        <w:pStyle w:val="BodyText"/>
        <w:spacing w:line="14" w:lineRule="auto"/>
        <w:rPr>
          <w:sz w:val="2"/>
        </w:rPr>
      </w:pPr>
      <w:r>
        <w:rPr>
          <w:sz w:val="2"/>
          <w:szCs w:val="2"/>
        </w:rPr>
        <w:br w:type="column"/>
      </w:r>
    </w:p>
    <w:p>
      <w:pPr>
        <w:spacing w:before="166" w:line="221" w:lineRule="auto"/>
        <w:rPr>
          <w:rFonts w:ascii="SimHei" w:hAnsi="SimHei" w:eastAsia="SimHei" w:cs="SimHei"/>
          <w:sz w:val="14"/>
          <w:szCs w:val="14"/>
        </w:rPr>
      </w:pPr>
      <w:r>
        <w:rPr>
          <w:rFonts w:ascii="SimHei" w:hAnsi="SimHei" w:eastAsia="SimHei" w:cs="SimHei"/>
          <w:sz w:val="14"/>
          <w:szCs w:val="14"/>
          <w:spacing w:val="-11"/>
        </w:rPr>
        <w:t>能源与绿色低碳</w:t>
      </w:r>
    </w:p>
    <w:p>
      <w:pPr>
        <w:pStyle w:val="BodyText"/>
        <w:spacing w:line="14" w:lineRule="auto"/>
        <w:rPr>
          <w:sz w:val="2"/>
        </w:rPr>
      </w:pPr>
      <w:r>
        <w:rPr>
          <w:sz w:val="2"/>
          <w:szCs w:val="2"/>
        </w:rPr>
        <w:br w:type="column"/>
      </w:r>
    </w:p>
    <w:p>
      <w:pPr>
        <w:spacing w:before="32" w:line="330" w:lineRule="exact"/>
        <w:rPr/>
      </w:pPr>
      <w:r>
        <w:rPr>
          <w:position w:val="-6"/>
        </w:rPr>
        <w:pict>
          <v:group id="_x0000_s1290" style="mso-position-vertical-relative:line;mso-position-horizontal-relative:char;width:46pt;height:16.5pt;" filled="false" stroked="false" coordsize="920,330" coordorigin="0,0">
            <v:shape id="_x0000_s1292" style="position:absolute;left:0;top:0;width:920;height:330;" filled="false" stroked="false" type="#_x0000_t75">
              <v:imagedata o:title="" r:id="rId455"/>
            </v:shape>
            <v:shape id="_x0000_s1294" style="position:absolute;left:-20;top:-20;width:960;height:370;" filled="false" stroked="false" type="#_x0000_t202">
              <v:fill on="false"/>
              <v:stroke on="false"/>
              <v:path/>
              <v:imagedata o:title=""/>
              <o:lock v:ext="edit" aspectratio="false"/>
              <v:textbox inset="0mm,0mm,0mm,0mm">
                <w:txbxContent>
                  <w:p>
                    <w:pPr>
                      <w:ind w:left="91"/>
                      <w:spacing w:before="193" w:line="222" w:lineRule="auto"/>
                      <w:rPr>
                        <w:rFonts w:ascii="SimHei" w:hAnsi="SimHei" w:eastAsia="SimHei" w:cs="SimHei"/>
                        <w:sz w:val="14"/>
                        <w:szCs w:val="14"/>
                      </w:rPr>
                    </w:pPr>
                    <w:r>
                      <w:rPr>
                        <w:rFonts w:ascii="SimHei" w:hAnsi="SimHei" w:eastAsia="SimHei" w:cs="SimHei"/>
                        <w:sz w:val="14"/>
                        <w:szCs w:val="14"/>
                        <w:b/>
                        <w:bCs/>
                        <w:color w:val="FFFFFF"/>
                        <w:spacing w:val="10"/>
                      </w:rPr>
                      <w:t>时尚消费品</w:t>
                    </w:r>
                  </w:p>
                </w:txbxContent>
              </v:textbox>
            </v:shape>
          </v:group>
        </w:pict>
      </w:r>
    </w:p>
    <w:p>
      <w:pPr>
        <w:pStyle w:val="BodyText"/>
        <w:spacing w:line="14" w:lineRule="auto"/>
        <w:rPr>
          <w:sz w:val="2"/>
        </w:rPr>
      </w:pPr>
      <w:r>
        <w:rPr>
          <w:sz w:val="2"/>
          <w:szCs w:val="2"/>
        </w:rPr>
        <w:br w:type="column"/>
      </w:r>
    </w:p>
    <w:p>
      <w:pPr>
        <w:ind w:left="960" w:hanging="960"/>
        <w:spacing w:before="36" w:line="197" w:lineRule="auto"/>
        <w:rPr>
          <w:rFonts w:ascii="SimHei" w:hAnsi="SimHei" w:eastAsia="SimHei" w:cs="SimHei"/>
          <w:sz w:val="14"/>
          <w:szCs w:val="14"/>
        </w:rPr>
      </w:pPr>
      <w:r>
        <w:rPr>
          <w:rFonts w:ascii="SimHei" w:hAnsi="SimHei" w:eastAsia="SimHei" w:cs="SimHei"/>
          <w:sz w:val="14"/>
          <w:szCs w:val="14"/>
          <w:spacing w:val="-14"/>
          <w:w w:val="95"/>
        </w:rPr>
        <w:t>长三角区域</w:t>
      </w:r>
      <w:r>
        <w:rPr>
          <w:rFonts w:ascii="SimHei" w:hAnsi="SimHei" w:eastAsia="SimHei" w:cs="SimHei"/>
          <w:sz w:val="14"/>
          <w:szCs w:val="14"/>
          <w:spacing w:val="-13"/>
          <w:w w:val="95"/>
        </w:rPr>
        <w:t>创新产品应用示</w:t>
      </w:r>
      <w:r>
        <w:rPr>
          <w:rFonts w:ascii="SimHei" w:hAnsi="SimHei" w:eastAsia="SimHei" w:cs="SimHei"/>
          <w:sz w:val="14"/>
          <w:szCs w:val="14"/>
          <w:spacing w:val="-8"/>
          <w:w w:val="95"/>
        </w:rPr>
        <w:t>范</w:t>
      </w:r>
      <w:r>
        <w:rPr>
          <w:rFonts w:ascii="SimHei" w:hAnsi="SimHei" w:eastAsia="SimHei" w:cs="SimHei"/>
          <w:sz w:val="14"/>
          <w:szCs w:val="14"/>
          <w:spacing w:val="5"/>
        </w:rPr>
        <w:t xml:space="preserve"> </w:t>
      </w:r>
      <w:r>
        <w:rPr>
          <w:rFonts w:ascii="SimHei" w:hAnsi="SimHei" w:eastAsia="SimHei" w:cs="SimHei"/>
          <w:sz w:val="14"/>
          <w:szCs w:val="14"/>
          <w:spacing w:val="-11"/>
          <w:w w:val="93"/>
        </w:rPr>
        <w:t>优秀</w:t>
      </w:r>
      <w:r>
        <w:rPr>
          <w:rFonts w:ascii="SimHei" w:hAnsi="SimHei" w:eastAsia="SimHei" w:cs="SimHei"/>
          <w:sz w:val="14"/>
          <w:szCs w:val="14"/>
          <w:spacing w:val="-10"/>
          <w:w w:val="93"/>
        </w:rPr>
        <w:t>案例</w:t>
      </w:r>
      <w:r>
        <w:rPr>
          <w:rFonts w:ascii="SimHei" w:hAnsi="SimHei" w:eastAsia="SimHei" w:cs="SimHei"/>
          <w:sz w:val="14"/>
          <w:szCs w:val="14"/>
          <w:spacing w:val="-8"/>
          <w:w w:val="93"/>
        </w:rPr>
        <w:t>集</w:t>
      </w:r>
    </w:p>
    <w:p>
      <w:pPr>
        <w:pStyle w:val="BodyText"/>
        <w:spacing w:line="14" w:lineRule="auto"/>
        <w:rPr>
          <w:sz w:val="2"/>
        </w:rPr>
      </w:pPr>
      <w:r>
        <w:rPr>
          <w:sz w:val="2"/>
          <w:szCs w:val="2"/>
        </w:rPr>
        <w:br w:type="column"/>
      </w:r>
    </w:p>
    <w:p>
      <w:pPr>
        <w:ind w:left="69"/>
        <w:spacing w:before="124"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p>
      <w:pPr>
        <w:spacing w:line="188" w:lineRule="auto"/>
        <w:sectPr>
          <w:type w:val="continuous"/>
          <w:pgSz w:w="21320" w:h="15080"/>
          <w:pgMar w:top="400" w:right="1150" w:bottom="400" w:left="1150" w:header="0" w:footer="0" w:gutter="0"/>
          <w:cols w:equalWidth="0" w:num="9">
            <w:col w:w="1371" w:space="100"/>
            <w:col w:w="1081" w:space="100"/>
            <w:col w:w="1090" w:space="100"/>
            <w:col w:w="1350" w:space="100"/>
            <w:col w:w="1101" w:space="100"/>
            <w:col w:w="1061" w:space="100"/>
            <w:col w:w="8930" w:space="100"/>
            <w:col w:w="1567" w:space="53"/>
            <w:col w:w="720" w:space="0"/>
          </w:cols>
        </w:sectPr>
        <w:rPr>
          <w:rFonts w:ascii="Times New Roman" w:hAnsi="Times New Roman" w:eastAsia="Times New Roman" w:cs="Times New Roman"/>
          <w:sz w:val="24"/>
          <w:szCs w:val="24"/>
        </w:rPr>
      </w:pPr>
    </w:p>
    <w:p>
      <w:pPr>
        <w:spacing w:before="37"/>
        <w:rPr/>
      </w:pPr>
      <w:r/>
    </w:p>
    <w:p>
      <w:pPr>
        <w:spacing w:before="36"/>
        <w:rPr/>
      </w:pPr>
      <w:r/>
    </w:p>
    <w:p>
      <w:pPr>
        <w:sectPr>
          <w:type w:val="continuous"/>
          <w:pgSz w:w="21320" w:h="15080"/>
          <w:pgMar w:top="400" w:right="1150" w:bottom="400" w:left="1150" w:header="0" w:footer="0" w:gutter="0"/>
          <w:cols w:equalWidth="0" w:num="1">
            <w:col w:w="19020" w:space="0"/>
          </w:cols>
        </w:sectPr>
        <w:rPr/>
      </w:pPr>
    </w:p>
    <w:p>
      <w:pPr>
        <w:ind w:firstLine="50"/>
        <w:spacing w:line="440" w:lineRule="exact"/>
        <w:rPr/>
      </w:pPr>
      <w:r>
        <w:rPr>
          <w:position w:val="-8"/>
        </w:rPr>
        <w:pict>
          <v:group id="_x0000_s1296" style="mso-position-vertical-relative:line;mso-position-horizontal-relative:char;width:76pt;height:22.05pt;" filled="false" stroked="false" coordsize="1520,440" coordorigin="0,0">
            <v:shape id="_x0000_s1298" style="position:absolute;left:0;top:0;width:1520;height:440;" filled="false" stroked="false" type="#_x0000_t75">
              <v:imagedata o:title="" r:id="rId456"/>
            </v:shape>
            <v:shape id="_x0000_s1300"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15" w:id="37"/>
                    <w:bookmarkEnd w:id="37"/>
                    <w:r>
                      <w:rPr>
                        <w:rFonts w:ascii="SimHei" w:hAnsi="SimHei" w:eastAsia="SimHei" w:cs="SimHei"/>
                        <w:sz w:val="31"/>
                        <w:szCs w:val="31"/>
                        <w:b/>
                        <w:bCs/>
                        <w:color w:val="FFFFFF"/>
                        <w:spacing w:val="-13"/>
                      </w:rPr>
                      <w:t>精选案例</w:t>
                    </w:r>
                  </w:p>
                </w:txbxContent>
              </v:textbox>
            </v:shape>
          </v:group>
        </w:pict>
      </w:r>
    </w:p>
    <w:p>
      <w:pPr>
        <w:pStyle w:val="BodyText"/>
        <w:spacing w:line="301" w:lineRule="auto"/>
        <w:rPr>
          <w:sz w:val="21"/>
        </w:rPr>
      </w:pPr>
      <w:r/>
    </w:p>
    <w:p>
      <w:pPr>
        <w:pStyle w:val="BodyText"/>
        <w:spacing w:line="302" w:lineRule="auto"/>
        <w:rPr>
          <w:sz w:val="21"/>
        </w:rPr>
      </w:pPr>
      <w:r>
        <w:drawing>
          <wp:anchor distT="0" distB="0" distL="0" distR="0" simplePos="0" relativeHeight="252407808" behindDoc="0" locked="0" layoutInCell="1" allowOverlap="1">
            <wp:simplePos x="0" y="0"/>
            <wp:positionH relativeFrom="column">
              <wp:posOffset>12726</wp:posOffset>
            </wp:positionH>
            <wp:positionV relativeFrom="paragraph">
              <wp:posOffset>150142</wp:posOffset>
            </wp:positionV>
            <wp:extent cx="914370" cy="6415"/>
            <wp:effectExtent l="0" t="0" r="0" b="0"/>
            <wp:wrapNone/>
            <wp:docPr id="540" name="IM 540"/>
            <wp:cNvGraphicFramePr/>
            <a:graphic>
              <a:graphicData uri="http://schemas.openxmlformats.org/drawingml/2006/picture">
                <pic:pic>
                  <pic:nvPicPr>
                    <pic:cNvPr id="540" name="IM 540"/>
                    <pic:cNvPicPr/>
                  </pic:nvPicPr>
                  <pic:blipFill>
                    <a:blip r:embed="rId457"/>
                    <a:stretch>
                      <a:fillRect/>
                    </a:stretch>
                  </pic:blipFill>
                  <pic:spPr>
                    <a:xfrm rot="0">
                      <a:off x="0" y="0"/>
                      <a:ext cx="914370"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40985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542" name="IM 542"/>
            <wp:cNvGraphicFramePr/>
            <a:graphic>
              <a:graphicData uri="http://schemas.openxmlformats.org/drawingml/2006/picture">
                <pic:pic>
                  <pic:nvPicPr>
                    <pic:cNvPr id="542" name="IM 542"/>
                    <pic:cNvPicPr/>
                  </pic:nvPicPr>
                  <pic:blipFill>
                    <a:blip r:embed="rId458"/>
                    <a:stretch>
                      <a:fillRect/>
                    </a:stretch>
                  </pic:blipFill>
                  <pic:spPr>
                    <a:xfrm rot="0">
                      <a:off x="0" y="0"/>
                      <a:ext cx="908006" cy="6350"/>
                    </a:xfrm>
                    <a:prstGeom prst="rect">
                      <a:avLst/>
                    </a:prstGeom>
                  </pic:spPr>
                </pic:pic>
              </a:graphicData>
            </a:graphic>
          </wp:anchor>
        </w:drawing>
      </w:r>
      <w:r/>
    </w:p>
    <w:p>
      <w:pPr>
        <w:ind w:left="43"/>
        <w:spacing w:before="79"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2" w:lineRule="auto"/>
        <w:rPr>
          <w:sz w:val="21"/>
        </w:rPr>
      </w:pPr>
      <w:r>
        <w:drawing>
          <wp:anchor distT="0" distB="0" distL="0" distR="0" simplePos="0" relativeHeight="252408832" behindDoc="0" locked="0" layoutInCell="1" allowOverlap="1">
            <wp:simplePos x="0" y="0"/>
            <wp:positionH relativeFrom="column">
              <wp:posOffset>6363</wp:posOffset>
            </wp:positionH>
            <wp:positionV relativeFrom="paragraph">
              <wp:posOffset>237632</wp:posOffset>
            </wp:positionV>
            <wp:extent cx="908006" cy="6415"/>
            <wp:effectExtent l="0" t="0" r="0" b="0"/>
            <wp:wrapNone/>
            <wp:docPr id="544" name="IM 544"/>
            <wp:cNvGraphicFramePr/>
            <a:graphic>
              <a:graphicData uri="http://schemas.openxmlformats.org/drawingml/2006/picture">
                <pic:pic>
                  <pic:nvPicPr>
                    <pic:cNvPr id="544" name="IM 544"/>
                    <pic:cNvPicPr/>
                  </pic:nvPicPr>
                  <pic:blipFill>
                    <a:blip r:embed="rId459"/>
                    <a:stretch>
                      <a:fillRect/>
                    </a:stretch>
                  </pic:blipFill>
                  <pic:spPr>
                    <a:xfrm rot="0">
                      <a:off x="0" y="0"/>
                      <a:ext cx="908006" cy="6415"/>
                    </a:xfrm>
                    <a:prstGeom prst="rect">
                      <a:avLst/>
                    </a:prstGeom>
                  </pic:spPr>
                </pic:pic>
              </a:graphicData>
            </a:graphic>
          </wp:anchor>
        </w:drawing>
      </w:r>
      <w:r/>
    </w:p>
    <w:p>
      <w:pPr>
        <w:ind w:left="40"/>
        <w:spacing w:before="78" w:line="222" w:lineRule="auto"/>
        <w:rPr>
          <w:rFonts w:ascii="SimHei" w:hAnsi="SimHei" w:eastAsia="SimHei" w:cs="SimHei"/>
          <w:sz w:val="24"/>
          <w:szCs w:val="24"/>
        </w:rPr>
      </w:pPr>
      <w:r>
        <w:rPr>
          <w:rFonts w:ascii="SimHei" w:hAnsi="SimHei" w:eastAsia="SimHei" w:cs="SimHei"/>
          <w:sz w:val="24"/>
          <w:szCs w:val="24"/>
          <w:color w:val="2070A0"/>
          <w:spacing w:val="-11"/>
        </w:rPr>
        <w:t>产</w:t>
      </w:r>
      <w:r>
        <w:rPr>
          <w:rFonts w:ascii="SimHei" w:hAnsi="SimHei" w:eastAsia="SimHei" w:cs="SimHei"/>
          <w:sz w:val="24"/>
          <w:szCs w:val="24"/>
          <w:color w:val="2070A0"/>
          <w:spacing w:val="35"/>
        </w:rPr>
        <w:t xml:space="preserve"> </w:t>
      </w:r>
      <w:r>
        <w:rPr>
          <w:rFonts w:ascii="SimHei" w:hAnsi="SimHei" w:eastAsia="SimHei" w:cs="SimHei"/>
          <w:sz w:val="24"/>
          <w:szCs w:val="24"/>
          <w:color w:val="2070A0"/>
          <w:spacing w:val="-11"/>
        </w:rPr>
        <w:t>品</w:t>
      </w:r>
      <w:r>
        <w:rPr>
          <w:rFonts w:ascii="SimHei" w:hAnsi="SimHei" w:eastAsia="SimHei" w:cs="SimHei"/>
          <w:sz w:val="24"/>
          <w:szCs w:val="24"/>
          <w:color w:val="2070A0"/>
          <w:spacing w:val="25"/>
        </w:rPr>
        <w:t xml:space="preserve"> </w:t>
      </w:r>
      <w:r>
        <w:rPr>
          <w:rFonts w:ascii="SimHei" w:hAnsi="SimHei" w:eastAsia="SimHei" w:cs="SimHei"/>
          <w:sz w:val="24"/>
          <w:szCs w:val="24"/>
          <w:color w:val="2070A0"/>
          <w:spacing w:val="-11"/>
        </w:rPr>
        <w:t>介</w:t>
      </w:r>
      <w:r>
        <w:rPr>
          <w:rFonts w:ascii="SimHei" w:hAnsi="SimHei" w:eastAsia="SimHei" w:cs="SimHei"/>
          <w:sz w:val="24"/>
          <w:szCs w:val="24"/>
          <w:color w:val="2070A0"/>
          <w:spacing w:val="24"/>
        </w:rPr>
        <w:t xml:space="preserve"> </w:t>
      </w:r>
      <w:r>
        <w:rPr>
          <w:rFonts w:ascii="SimHei" w:hAnsi="SimHei" w:eastAsia="SimHei" w:cs="SimHei"/>
          <w:sz w:val="24"/>
          <w:szCs w:val="24"/>
          <w:color w:val="2070A0"/>
          <w:spacing w:val="-11"/>
        </w:rPr>
        <w:t>绍</w:t>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drawing>
          <wp:anchor distT="0" distB="0" distL="0" distR="0" simplePos="0" relativeHeight="252410880" behindDoc="0" locked="0" layoutInCell="1" allowOverlap="1">
            <wp:simplePos x="0" y="0"/>
            <wp:positionH relativeFrom="column">
              <wp:posOffset>12726</wp:posOffset>
            </wp:positionH>
            <wp:positionV relativeFrom="paragraph">
              <wp:posOffset>122401</wp:posOffset>
            </wp:positionV>
            <wp:extent cx="901644" cy="6350"/>
            <wp:effectExtent l="0" t="0" r="0" b="0"/>
            <wp:wrapNone/>
            <wp:docPr id="546" name="IM 546"/>
            <wp:cNvGraphicFramePr/>
            <a:graphic>
              <a:graphicData uri="http://schemas.openxmlformats.org/drawingml/2006/picture">
                <pic:pic>
                  <pic:nvPicPr>
                    <pic:cNvPr id="546" name="IM 546"/>
                    <pic:cNvPicPr/>
                  </pic:nvPicPr>
                  <pic:blipFill>
                    <a:blip r:embed="rId460"/>
                    <a:stretch>
                      <a:fillRect/>
                    </a:stretch>
                  </pic:blipFill>
                  <pic:spPr>
                    <a:xfrm rot="0">
                      <a:off x="0" y="0"/>
                      <a:ext cx="901644" cy="6350"/>
                    </a:xfrm>
                    <a:prstGeom prst="rect">
                      <a:avLst/>
                    </a:prstGeom>
                  </pic:spPr>
                </pic:pic>
              </a:graphicData>
            </a:graphic>
          </wp:anchor>
        </w:drawing>
      </w:r>
      <w:r/>
    </w:p>
    <w:p>
      <w:pPr>
        <w:ind w:left="43"/>
        <w:spacing w:before="79" w:line="223" w:lineRule="auto"/>
        <w:rPr>
          <w:rFonts w:ascii="SimHei" w:hAnsi="SimHei" w:eastAsia="SimHei" w:cs="SimHei"/>
          <w:sz w:val="24"/>
          <w:szCs w:val="24"/>
        </w:rPr>
      </w:pPr>
      <w:r>
        <w:rPr>
          <w:rFonts w:ascii="SimHei" w:hAnsi="SimHei" w:eastAsia="SimHei" w:cs="SimHei"/>
          <w:sz w:val="24"/>
          <w:szCs w:val="24"/>
          <w:b/>
          <w:bCs/>
          <w:color w:val="2060A0"/>
          <w:spacing w:val="-11"/>
        </w:rPr>
        <w:t>应</w:t>
      </w:r>
      <w:r>
        <w:rPr>
          <w:rFonts w:ascii="SimHei" w:hAnsi="SimHei" w:eastAsia="SimHei" w:cs="SimHei"/>
          <w:sz w:val="24"/>
          <w:szCs w:val="24"/>
          <w:color w:val="2060A0"/>
          <w:spacing w:val="21"/>
        </w:rPr>
        <w:t xml:space="preserve"> </w:t>
      </w:r>
      <w:r>
        <w:rPr>
          <w:rFonts w:ascii="SimHei" w:hAnsi="SimHei" w:eastAsia="SimHei" w:cs="SimHei"/>
          <w:sz w:val="24"/>
          <w:szCs w:val="24"/>
          <w:b/>
          <w:bCs/>
          <w:color w:val="2060A0"/>
          <w:spacing w:val="-11"/>
        </w:rPr>
        <w:t>用</w:t>
      </w:r>
      <w:r>
        <w:rPr>
          <w:rFonts w:ascii="SimHei" w:hAnsi="SimHei" w:eastAsia="SimHei" w:cs="SimHei"/>
          <w:sz w:val="24"/>
          <w:szCs w:val="24"/>
          <w:color w:val="2060A0"/>
          <w:spacing w:val="17"/>
        </w:rPr>
        <w:t xml:space="preserve"> </w:t>
      </w:r>
      <w:r>
        <w:rPr>
          <w:rFonts w:ascii="SimHei" w:hAnsi="SimHei" w:eastAsia="SimHei" w:cs="SimHei"/>
          <w:sz w:val="24"/>
          <w:szCs w:val="24"/>
          <w:b/>
          <w:bCs/>
          <w:color w:val="2060A0"/>
          <w:spacing w:val="-11"/>
        </w:rPr>
        <w:t>情</w:t>
      </w:r>
      <w:r>
        <w:rPr>
          <w:rFonts w:ascii="SimHei" w:hAnsi="SimHei" w:eastAsia="SimHei" w:cs="SimHei"/>
          <w:sz w:val="24"/>
          <w:szCs w:val="24"/>
          <w:color w:val="2060A0"/>
          <w:spacing w:val="19"/>
        </w:rPr>
        <w:t xml:space="preserve"> </w:t>
      </w:r>
      <w:r>
        <w:rPr>
          <w:rFonts w:ascii="SimHei" w:hAnsi="SimHei" w:eastAsia="SimHei" w:cs="SimHei"/>
          <w:sz w:val="24"/>
          <w:szCs w:val="24"/>
          <w:b/>
          <w:bCs/>
          <w:color w:val="2060A0"/>
          <w:spacing w:val="-11"/>
        </w:rPr>
        <w:t>况</w:t>
      </w:r>
    </w:p>
    <w:p>
      <w:pPr>
        <w:pStyle w:val="BodyText"/>
        <w:spacing w:line="14" w:lineRule="auto"/>
        <w:rPr>
          <w:sz w:val="2"/>
        </w:rPr>
      </w:pPr>
      <w:r>
        <w:rPr>
          <w:sz w:val="2"/>
          <w:szCs w:val="2"/>
        </w:rPr>
        <w:br w:type="column"/>
      </w:r>
    </w:p>
    <w:p>
      <w:pPr>
        <w:spacing w:before="9" w:line="440" w:lineRule="exact"/>
        <w:rPr/>
      </w:pPr>
      <w:r>
        <w:rPr>
          <w:position w:val="-8"/>
        </w:rPr>
        <w:drawing>
          <wp:inline distT="0" distB="0" distL="0" distR="0">
            <wp:extent cx="4387731" cy="279421"/>
            <wp:effectExtent l="0" t="0" r="0" b="0"/>
            <wp:docPr id="548" name="IM 548"/>
            <wp:cNvGraphicFramePr/>
            <a:graphic>
              <a:graphicData uri="http://schemas.openxmlformats.org/drawingml/2006/picture">
                <pic:pic>
                  <pic:nvPicPr>
                    <pic:cNvPr id="548" name="IM 548"/>
                    <pic:cNvPicPr/>
                  </pic:nvPicPr>
                  <pic:blipFill>
                    <a:blip r:embed="rId461"/>
                    <a:stretch>
                      <a:fillRect/>
                    </a:stretch>
                  </pic:blipFill>
                  <pic:spPr>
                    <a:xfrm rot="0">
                      <a:off x="0" y="0"/>
                      <a:ext cx="4387731" cy="279421"/>
                    </a:xfrm>
                    <a:prstGeom prst="rect">
                      <a:avLst/>
                    </a:prstGeom>
                  </pic:spPr>
                </pic:pic>
              </a:graphicData>
            </a:graphic>
          </wp:inline>
        </w:drawing>
      </w:r>
    </w:p>
    <w:p>
      <w:pPr>
        <w:pStyle w:val="BodyText"/>
        <w:spacing w:line="261" w:lineRule="auto"/>
        <w:rPr>
          <w:sz w:val="21"/>
        </w:rPr>
      </w:pPr>
      <w:r/>
    </w:p>
    <w:p>
      <w:pPr>
        <w:pStyle w:val="BodyText"/>
        <w:spacing w:line="262" w:lineRule="auto"/>
        <w:rPr>
          <w:sz w:val="21"/>
        </w:rPr>
      </w:pPr>
      <w:r/>
    </w:p>
    <w:p>
      <w:pPr>
        <w:ind w:left="123"/>
        <w:spacing w:before="78" w:line="222" w:lineRule="auto"/>
        <w:rPr>
          <w:rFonts w:ascii="SimHei" w:hAnsi="SimHei" w:eastAsia="SimHei" w:cs="SimHei"/>
          <w:sz w:val="24"/>
          <w:szCs w:val="24"/>
        </w:rPr>
      </w:pPr>
      <w:r>
        <w:rPr>
          <w:rFonts w:ascii="SimHei" w:hAnsi="SimHei" w:eastAsia="SimHei" w:cs="SimHei"/>
          <w:sz w:val="24"/>
          <w:szCs w:val="24"/>
          <w:b/>
          <w:bCs/>
          <w:spacing w:val="-6"/>
        </w:rPr>
        <w:t>小默魔法相机</w:t>
      </w:r>
    </w:p>
    <w:p>
      <w:pPr>
        <w:pStyle w:val="BodyText"/>
        <w:spacing w:line="350" w:lineRule="auto"/>
        <w:rPr>
          <w:sz w:val="21"/>
        </w:rPr>
      </w:pPr>
      <w:r/>
    </w:p>
    <w:p>
      <w:pPr>
        <w:ind w:left="123"/>
        <w:spacing w:before="79" w:line="221" w:lineRule="auto"/>
        <w:rPr>
          <w:rFonts w:ascii="SimHei" w:hAnsi="SimHei" w:eastAsia="SimHei" w:cs="SimHei"/>
          <w:sz w:val="24"/>
          <w:szCs w:val="24"/>
        </w:rPr>
      </w:pPr>
      <w:r>
        <w:rPr>
          <w:rFonts w:ascii="SimHei" w:hAnsi="SimHei" w:eastAsia="SimHei" w:cs="SimHei"/>
          <w:sz w:val="24"/>
          <w:szCs w:val="24"/>
          <w:b/>
          <w:bCs/>
          <w:spacing w:val="-4"/>
        </w:rPr>
        <w:t>上海摩象网络科技有限公司</w:t>
      </w:r>
    </w:p>
    <w:p>
      <w:pPr>
        <w:pStyle w:val="BodyText"/>
        <w:spacing w:line="335" w:lineRule="auto"/>
        <w:rPr>
          <w:sz w:val="21"/>
        </w:rPr>
      </w:pPr>
      <w:r/>
    </w:p>
    <w:p>
      <w:pPr>
        <w:ind w:left="119"/>
        <w:spacing w:before="59" w:line="213" w:lineRule="auto"/>
        <w:rPr>
          <w:rFonts w:ascii="SimHei" w:hAnsi="SimHei" w:eastAsia="SimHei" w:cs="SimHei"/>
          <w:sz w:val="18"/>
          <w:szCs w:val="18"/>
        </w:rPr>
      </w:pPr>
      <w:r>
        <w:rPr>
          <w:rFonts w:ascii="SimHei" w:hAnsi="SimHei" w:eastAsia="SimHei" w:cs="SimHei"/>
          <w:sz w:val="18"/>
          <w:szCs w:val="18"/>
          <w:spacing w:val="3"/>
        </w:rPr>
        <w:t>小默魔法相机聚焦新一代短视频拍摄、户外</w:t>
      </w:r>
      <w:r>
        <w:rPr>
          <w:rFonts w:ascii="SimHei" w:hAnsi="SimHei" w:eastAsia="SimHei" w:cs="SimHei"/>
          <w:sz w:val="18"/>
          <w:szCs w:val="18"/>
          <w:spacing w:val="2"/>
        </w:rPr>
        <w:t>轻运动拍摄、居家安防消费需求，创新拍</w:t>
      </w:r>
    </w:p>
    <w:p>
      <w:pPr>
        <w:ind w:left="119" w:right="1920"/>
        <w:spacing w:before="234" w:line="278" w:lineRule="auto"/>
        <w:rPr>
          <w:rFonts w:ascii="SimHei" w:hAnsi="SimHei" w:eastAsia="SimHei" w:cs="SimHei"/>
          <w:sz w:val="18"/>
          <w:szCs w:val="18"/>
        </w:rPr>
      </w:pPr>
      <w:r>
        <w:rPr>
          <w:rFonts w:ascii="SimHei" w:hAnsi="SimHei" w:eastAsia="SimHei" w:cs="SimHei"/>
          <w:sz w:val="18"/>
          <w:szCs w:val="18"/>
          <w:spacing w:val="-4"/>
        </w:rPr>
        <w:t>摄、安防组合设计，一机两用，应用</w:t>
      </w:r>
      <w:r>
        <w:rPr>
          <w:rFonts w:ascii="SimSun" w:hAnsi="SimSun" w:eastAsia="SimSun" w:cs="SimSun"/>
          <w:sz w:val="18"/>
          <w:szCs w:val="18"/>
          <w:spacing w:val="-4"/>
        </w:rPr>
        <w:t>AIISP</w:t>
      </w:r>
      <w:r>
        <w:rPr>
          <w:rFonts w:ascii="SimHei" w:hAnsi="SimHei" w:eastAsia="SimHei" w:cs="SimHei"/>
          <w:sz w:val="18"/>
          <w:szCs w:val="18"/>
          <w:spacing w:val="-4"/>
        </w:rPr>
        <w:t>技术，融合</w:t>
      </w:r>
      <w:r>
        <w:rPr>
          <w:rFonts w:ascii="SimSun" w:hAnsi="SimSun" w:eastAsia="SimSun" w:cs="SimSun"/>
          <w:sz w:val="18"/>
          <w:szCs w:val="18"/>
          <w:spacing w:val="-4"/>
        </w:rPr>
        <w:t>AI</w:t>
      </w:r>
      <w:r>
        <w:rPr>
          <w:rFonts w:ascii="SimHei" w:hAnsi="SimHei" w:eastAsia="SimHei" w:cs="SimHei"/>
          <w:sz w:val="18"/>
          <w:szCs w:val="18"/>
          <w:spacing w:val="-5"/>
        </w:rPr>
        <w:t>算法自动场景识别、运动跟踪、</w:t>
      </w:r>
      <w:r>
        <w:rPr>
          <w:rFonts w:ascii="SimHei" w:hAnsi="SimHei" w:eastAsia="SimHei" w:cs="SimHei"/>
          <w:sz w:val="18"/>
          <w:szCs w:val="18"/>
        </w:rPr>
        <w:t xml:space="preserve"> </w:t>
      </w:r>
      <w:r>
        <w:rPr>
          <w:rFonts w:ascii="SimHei" w:hAnsi="SimHei" w:eastAsia="SimHei" w:cs="SimHei"/>
          <w:sz w:val="18"/>
          <w:szCs w:val="18"/>
          <w:spacing w:val="-2"/>
        </w:rPr>
        <w:t>自动对焦，画质高清、夜视如昼。不仅满足短视频分享、旅行、骑</w:t>
      </w:r>
      <w:r>
        <w:rPr>
          <w:rFonts w:ascii="SimHei" w:hAnsi="SimHei" w:eastAsia="SimHei" w:cs="SimHei"/>
          <w:sz w:val="18"/>
          <w:szCs w:val="18"/>
          <w:spacing w:val="-3"/>
        </w:rPr>
        <w:t>行、</w:t>
      </w:r>
      <w:r>
        <w:rPr>
          <w:rFonts w:ascii="SimSun" w:hAnsi="SimSun" w:eastAsia="SimSun" w:cs="SimSun"/>
          <w:sz w:val="18"/>
          <w:szCs w:val="18"/>
          <w:spacing w:val="-3"/>
        </w:rPr>
        <w:t>CityWalk</w:t>
      </w:r>
      <w:r>
        <w:rPr>
          <w:rFonts w:ascii="SimHei" w:hAnsi="SimHei" w:eastAsia="SimHei" w:cs="SimHei"/>
          <w:sz w:val="18"/>
          <w:szCs w:val="18"/>
          <w:spacing w:val="-3"/>
        </w:rPr>
        <w:t>等当下</w:t>
      </w:r>
      <w:r>
        <w:rPr>
          <w:rFonts w:ascii="SimHei" w:hAnsi="SimHei" w:eastAsia="SimHei" w:cs="SimHei"/>
          <w:sz w:val="18"/>
          <w:szCs w:val="18"/>
        </w:rPr>
        <w:t xml:space="preserve"> </w:t>
      </w:r>
      <w:r>
        <w:rPr>
          <w:rFonts w:ascii="SimHei" w:hAnsi="SimHei" w:eastAsia="SimHei" w:cs="SimHei"/>
          <w:sz w:val="18"/>
          <w:szCs w:val="18"/>
          <w:spacing w:val="-2"/>
        </w:rPr>
        <w:t>生活记录需求，还可用于孩子、老人、宠物</w:t>
      </w:r>
      <w:r>
        <w:rPr>
          <w:rFonts w:ascii="SimHei" w:hAnsi="SimHei" w:eastAsia="SimHei" w:cs="SimHei"/>
          <w:sz w:val="18"/>
          <w:szCs w:val="18"/>
          <w:spacing w:val="-3"/>
        </w:rPr>
        <w:t>看护等居家安防，相机不闲置，实现从短视</w:t>
      </w:r>
      <w:r>
        <w:rPr>
          <w:rFonts w:ascii="SimHei" w:hAnsi="SimHei" w:eastAsia="SimHei" w:cs="SimHei"/>
          <w:sz w:val="18"/>
          <w:szCs w:val="18"/>
        </w:rPr>
        <w:t xml:space="preserve"> </w:t>
      </w:r>
      <w:r>
        <w:rPr>
          <w:rFonts w:ascii="SimHei" w:hAnsi="SimHei" w:eastAsia="SimHei" w:cs="SimHei"/>
          <w:sz w:val="18"/>
          <w:szCs w:val="18"/>
          <w:spacing w:val="-2"/>
        </w:rPr>
        <w:t>频分享、日常点滴到户外运动全方位记录，带动户</w:t>
      </w:r>
      <w:r>
        <w:rPr>
          <w:rFonts w:ascii="SimHei" w:hAnsi="SimHei" w:eastAsia="SimHei" w:cs="SimHei"/>
          <w:sz w:val="18"/>
          <w:szCs w:val="18"/>
          <w:spacing w:val="-3"/>
        </w:rPr>
        <w:t>外经济和自媒体行业发展，提升智能</w:t>
      </w:r>
      <w:r>
        <w:rPr>
          <w:rFonts w:ascii="SimHei" w:hAnsi="SimHei" w:eastAsia="SimHei" w:cs="SimHei"/>
          <w:sz w:val="18"/>
          <w:szCs w:val="18"/>
        </w:rPr>
        <w:t xml:space="preserve"> </w:t>
      </w:r>
      <w:r>
        <w:rPr>
          <w:rFonts w:ascii="SimHei" w:hAnsi="SimHei" w:eastAsia="SimHei" w:cs="SimHei"/>
          <w:sz w:val="18"/>
          <w:szCs w:val="18"/>
          <w:spacing w:val="-4"/>
        </w:rPr>
        <w:t>时尚消费者生活体验，点亮人民美好生活。</w:t>
      </w:r>
    </w:p>
    <w:p>
      <w:pPr>
        <w:pStyle w:val="BodyText"/>
        <w:spacing w:line="422" w:lineRule="auto"/>
        <w:rPr>
          <w:sz w:val="21"/>
        </w:rPr>
      </w:pPr>
      <w:r/>
    </w:p>
    <w:p>
      <w:pPr>
        <w:ind w:left="119" w:right="1915"/>
        <w:spacing w:before="59" w:line="323" w:lineRule="auto"/>
        <w:rPr>
          <w:rFonts w:ascii="SimHei" w:hAnsi="SimHei" w:eastAsia="SimHei" w:cs="SimHei"/>
          <w:sz w:val="18"/>
          <w:szCs w:val="18"/>
        </w:rPr>
      </w:pPr>
      <w:r>
        <w:rPr>
          <w:rFonts w:ascii="SimHei" w:hAnsi="SimHei" w:eastAsia="SimHei" w:cs="SimHei"/>
          <w:sz w:val="18"/>
          <w:szCs w:val="18"/>
          <w:spacing w:val="5"/>
        </w:rPr>
        <w:t>小默魔法相机于2022年9月上市，入市首月即获小米有品</w:t>
      </w:r>
      <w:r>
        <w:rPr>
          <w:rFonts w:ascii="SimHei" w:hAnsi="SimHei" w:eastAsia="SimHei" w:cs="SimHei"/>
          <w:sz w:val="18"/>
          <w:szCs w:val="18"/>
          <w:spacing w:val="4"/>
        </w:rPr>
        <w:t>百万众筹，抖音话题播放累</w:t>
      </w:r>
      <w:r>
        <w:rPr>
          <w:rFonts w:ascii="SimHei" w:hAnsi="SimHei" w:eastAsia="SimHei" w:cs="SimHei"/>
          <w:sz w:val="18"/>
          <w:szCs w:val="18"/>
        </w:rPr>
        <w:t xml:space="preserve"> </w:t>
      </w:r>
      <w:r>
        <w:rPr>
          <w:rFonts w:ascii="SimHei" w:hAnsi="SimHei" w:eastAsia="SimHei" w:cs="SimHei"/>
          <w:sz w:val="18"/>
          <w:szCs w:val="18"/>
          <w:spacing w:val="5"/>
        </w:rPr>
        <w:t>计破2.3亿次，营销推广取得显著效果。摩象科技</w:t>
      </w:r>
      <w:r>
        <w:rPr>
          <w:rFonts w:ascii="SimHei" w:hAnsi="SimHei" w:eastAsia="SimHei" w:cs="SimHei"/>
          <w:sz w:val="18"/>
          <w:szCs w:val="18"/>
          <w:spacing w:val="4"/>
        </w:rPr>
        <w:t>近年来发展稳定，2024年营收达到</w:t>
      </w:r>
    </w:p>
    <w:p>
      <w:pPr>
        <w:pStyle w:val="BodyText"/>
        <w:spacing w:line="14" w:lineRule="auto"/>
        <w:rPr>
          <w:sz w:val="2"/>
        </w:rPr>
      </w:pPr>
      <w:r>
        <w:rPr>
          <w:sz w:val="2"/>
          <w:szCs w:val="2"/>
        </w:rPr>
        <w:br w:type="column"/>
      </w:r>
    </w:p>
    <w:p>
      <w:pPr>
        <w:ind w:firstLine="19"/>
        <w:spacing w:line="469" w:lineRule="exact"/>
        <w:rPr/>
      </w:pPr>
      <w:r>
        <w:rPr>
          <w:position w:val="-9"/>
        </w:rPr>
        <w:pict>
          <v:group id="_x0000_s1302" style="mso-position-vertical-relative:line;mso-position-horizontal-relative:char;width:425.05pt;height:23.5pt;" filled="false" stroked="false" coordsize="8500,470" coordorigin="0,0">
            <v:shape id="_x0000_s1304" style="position:absolute;left:20;top:0;width:8420;height:470;" filled="false" stroked="false" type="#_x0000_t75">
              <v:imagedata o:title="" r:id="rId462"/>
            </v:shape>
            <v:shape id="_x0000_s1306" style="position:absolute;left:134;top:97;width:8262;height:382;" filled="false" stroked="false" type="#_x0000_t202">
              <v:fill on="false"/>
              <v:stroke on="false"/>
              <v:path/>
              <v:imagedata o:title=""/>
              <o:lock v:ext="edit" aspectratio="false"/>
              <v:textbox inset="0mm,0mm,0mm,0mm">
                <w:txbxContent>
                  <w:p>
                    <w:pPr>
                      <w:ind w:left="20"/>
                      <w:spacing w:before="20" w:line="218" w:lineRule="auto"/>
                      <w:rPr>
                        <w:rFonts w:ascii="Times New Roman" w:hAnsi="Times New Roman" w:eastAsia="Times New Roman" w:cs="Times New Roman"/>
                        <w:sz w:val="38"/>
                        <w:szCs w:val="38"/>
                      </w:rPr>
                    </w:pPr>
                    <w:r>
                      <w:rPr>
                        <w:rFonts w:ascii="SimHei" w:hAnsi="SimHei" w:eastAsia="SimHei" w:cs="SimHei"/>
                        <w:sz w:val="31"/>
                        <w:szCs w:val="31"/>
                        <w:b/>
                        <w:bCs/>
                        <w:color w:val="FFFFFF"/>
                        <w:position w:val="1"/>
                      </w:rPr>
                      <w:t>精选案例</w:t>
                    </w:r>
                    <w:r>
                      <w:rPr>
                        <w:rFonts w:ascii="SimHei" w:hAnsi="SimHei" w:eastAsia="SimHei" w:cs="SimHei"/>
                        <w:sz w:val="31"/>
                        <w:szCs w:val="31"/>
                        <w:color w:val="FFFFFF"/>
                        <w:spacing w:val="6"/>
                        <w:position w:val="1"/>
                      </w:rPr>
                      <w:t xml:space="preserve">    </w:t>
                    </w:r>
                    <w:r>
                      <w:rPr>
                        <w:rFonts w:ascii="Times New Roman" w:hAnsi="Times New Roman" w:eastAsia="Times New Roman" w:cs="Times New Roman"/>
                        <w:sz w:val="38"/>
                        <w:szCs w:val="38"/>
                        <w:u w:val="single" w:color="auto"/>
                        <w:color w:val="1090D0"/>
                        <w:position w:val="-6"/>
                      </w:rPr>
                      <w:t xml:space="preserve">                               </w:t>
                    </w:r>
                    <w:r>
                      <w:rPr>
                        <w:rFonts w:ascii="Times New Roman" w:hAnsi="Times New Roman" w:eastAsia="Times New Roman" w:cs="Times New Roman"/>
                        <w:sz w:val="38"/>
                        <w:szCs w:val="38"/>
                        <w:u w:val="single" w:color="auto"/>
                        <w:color w:val="1090D0"/>
                        <w:spacing w:val="-1"/>
                        <w:position w:val="-6"/>
                      </w:rPr>
                      <w:t xml:space="preserve">                                  2</w:t>
                    </w:r>
                  </w:p>
                </w:txbxContent>
              </v:textbox>
            </v:shape>
            <v:shape id="_x0000_s1308" style="position:absolute;left:0;top:19;width:8500;height:11;" filled="false" stroked="false" type="#_x0000_t75">
              <v:imagedata o:title="" r:id="rId463"/>
            </v:shape>
          </v:group>
        </w:pict>
      </w:r>
    </w:p>
    <w:p>
      <w:pPr>
        <w:spacing w:before="14"/>
        <w:rPr/>
      </w:pPr>
      <w:r/>
    </w:p>
    <w:p>
      <w:pPr>
        <w:spacing w:before="13"/>
        <w:rPr/>
      </w:pPr>
      <w:r/>
    </w:p>
    <w:tbl>
      <w:tblPr>
        <w:tblStyle w:val="TableNormal"/>
        <w:tblW w:w="847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80"/>
        <w:gridCol w:w="6899"/>
      </w:tblGrid>
      <w:tr>
        <w:trPr>
          <w:trHeight w:val="4360" w:hRule="atLeast"/>
        </w:trPr>
        <w:tc>
          <w:tcPr>
            <w:tcW w:w="1580" w:type="dxa"/>
            <w:vAlign w:val="top"/>
          </w:tcPr>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14" w:hRule="atLeast"/>
              </w:trPr>
              <w:tc>
                <w:tcPr>
                  <w:tcW w:w="1439" w:type="dxa"/>
                  <w:vAlign w:val="top"/>
                  <w:tcBorders>
                    <w:bottom w:val="single" w:color="0000FF" w:sz="2" w:space="0"/>
                    <w:top w:val="single" w:color="0000FF" w:sz="4" w:space="0"/>
                  </w:tcBorders>
                </w:tcPr>
                <w:p>
                  <w:pPr>
                    <w:pStyle w:val="TableText"/>
                    <w:ind w:left="23"/>
                    <w:spacing w:before="134" w:line="222"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4" w:hRule="atLeast"/>
              </w:trPr>
              <w:tc>
                <w:tcPr>
                  <w:tcW w:w="1439" w:type="dxa"/>
                  <w:vAlign w:val="top"/>
                  <w:tcBorders>
                    <w:top w:val="single" w:color="0000FF" w:sz="2" w:space="0"/>
                    <w:bottom w:val="single" w:color="0000FF" w:sz="4" w:space="0"/>
                  </w:tcBorders>
                </w:tcPr>
                <w:p>
                  <w:pPr>
                    <w:pStyle w:val="TableText"/>
                    <w:ind w:left="23"/>
                    <w:spacing w:before="137" w:line="222"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r>
              <w:trPr>
                <w:trHeight w:val="1792" w:hRule="atLeast"/>
              </w:trPr>
              <w:tc>
                <w:tcPr>
                  <w:tcW w:w="1439" w:type="dxa"/>
                  <w:vAlign w:val="top"/>
                  <w:tcBorders>
                    <w:bottom w:val="single" w:color="0000FF" w:sz="2" w:space="0"/>
                    <w:top w:val="single" w:color="0000FF" w:sz="4" w:space="0"/>
                  </w:tcBorders>
                </w:tcPr>
                <w:p>
                  <w:pPr>
                    <w:pStyle w:val="TableText"/>
                    <w:ind w:left="23"/>
                    <w:spacing w:before="142" w:line="222" w:lineRule="auto"/>
                    <w:rPr>
                      <w:sz w:val="24"/>
                      <w:szCs w:val="24"/>
                    </w:rPr>
                  </w:pPr>
                  <w:r>
                    <w:rPr>
                      <w:sz w:val="24"/>
                      <w:szCs w:val="24"/>
                      <w:b/>
                      <w:bCs/>
                      <w:color w:val="2070A0"/>
                      <w:spacing w:val="-13"/>
                    </w:rPr>
                    <w:t>产</w:t>
                  </w:r>
                  <w:r>
                    <w:rPr>
                      <w:sz w:val="24"/>
                      <w:szCs w:val="24"/>
                      <w:color w:val="2070A0"/>
                      <w:spacing w:val="38"/>
                    </w:rPr>
                    <w:t xml:space="preserve"> </w:t>
                  </w:r>
                  <w:r>
                    <w:rPr>
                      <w:sz w:val="24"/>
                      <w:szCs w:val="24"/>
                      <w:b/>
                      <w:bCs/>
                      <w:color w:val="2070A0"/>
                      <w:spacing w:val="-13"/>
                    </w:rPr>
                    <w:t>品</w:t>
                  </w:r>
                  <w:r>
                    <w:rPr>
                      <w:sz w:val="24"/>
                      <w:szCs w:val="24"/>
                      <w:color w:val="2070A0"/>
                      <w:spacing w:val="29"/>
                    </w:rPr>
                    <w:t xml:space="preserve"> </w:t>
                  </w:r>
                  <w:r>
                    <w:rPr>
                      <w:sz w:val="24"/>
                      <w:szCs w:val="24"/>
                      <w:b/>
                      <w:bCs/>
                      <w:color w:val="2070A0"/>
                      <w:spacing w:val="-13"/>
                    </w:rPr>
                    <w:t>介</w:t>
                  </w:r>
                  <w:r>
                    <w:rPr>
                      <w:sz w:val="24"/>
                      <w:szCs w:val="24"/>
                      <w:color w:val="2070A0"/>
                      <w:spacing w:val="28"/>
                    </w:rPr>
                    <w:t xml:space="preserve"> </w:t>
                  </w:r>
                  <w:r>
                    <w:rPr>
                      <w:sz w:val="24"/>
                      <w:szCs w:val="24"/>
                      <w:b/>
                      <w:bCs/>
                      <w:color w:val="2070A0"/>
                      <w:spacing w:val="-13"/>
                    </w:rPr>
                    <w:t>绍</w:t>
                  </w:r>
                </w:p>
              </w:tc>
            </w:tr>
          </w:tbl>
          <w:p>
            <w:pPr>
              <w:pStyle w:val="TableText"/>
              <w:ind w:left="23"/>
              <w:spacing w:before="127" w:line="223" w:lineRule="auto"/>
              <w:rPr>
                <w:sz w:val="24"/>
                <w:szCs w:val="24"/>
              </w:rPr>
            </w:pPr>
            <w:r>
              <w:rPr>
                <w:sz w:val="24"/>
                <w:szCs w:val="24"/>
                <w:b/>
                <w:bCs/>
                <w:color w:val="2060A0"/>
                <w:spacing w:val="-11"/>
              </w:rPr>
              <w:t>应</w:t>
            </w:r>
            <w:r>
              <w:rPr>
                <w:sz w:val="24"/>
                <w:szCs w:val="24"/>
                <w:color w:val="2060A0"/>
                <w:spacing w:val="27"/>
              </w:rPr>
              <w:t xml:space="preserve"> </w:t>
            </w:r>
            <w:r>
              <w:rPr>
                <w:sz w:val="24"/>
                <w:szCs w:val="24"/>
                <w:b/>
                <w:bCs/>
                <w:color w:val="2060A0"/>
                <w:spacing w:val="-11"/>
              </w:rPr>
              <w:t>用</w:t>
            </w:r>
            <w:r>
              <w:rPr>
                <w:sz w:val="24"/>
                <w:szCs w:val="24"/>
                <w:color w:val="2060A0"/>
                <w:spacing w:val="23"/>
              </w:rPr>
              <w:t xml:space="preserve"> </w:t>
            </w:r>
            <w:r>
              <w:rPr>
                <w:sz w:val="24"/>
                <w:szCs w:val="24"/>
                <w:b/>
                <w:bCs/>
                <w:color w:val="2060A0"/>
                <w:spacing w:val="-11"/>
              </w:rPr>
              <w:t>情</w:t>
            </w:r>
            <w:r>
              <w:rPr>
                <w:sz w:val="24"/>
                <w:szCs w:val="24"/>
                <w:color w:val="2060A0"/>
                <w:spacing w:val="26"/>
              </w:rPr>
              <w:t xml:space="preserve"> </w:t>
            </w:r>
            <w:r>
              <w:rPr>
                <w:sz w:val="24"/>
                <w:szCs w:val="24"/>
                <w:b/>
                <w:bCs/>
                <w:color w:val="2060A0"/>
                <w:spacing w:val="-11"/>
              </w:rPr>
              <w:t>况</w:t>
            </w:r>
          </w:p>
        </w:tc>
        <w:tc>
          <w:tcPr>
            <w:tcW w:w="6899" w:type="dxa"/>
            <w:vAlign w:val="top"/>
          </w:tcPr>
          <w:p>
            <w:pPr>
              <w:pStyle w:val="TableText"/>
              <w:ind w:left="143"/>
              <w:spacing w:before="74" w:line="221" w:lineRule="auto"/>
              <w:rPr>
                <w:sz w:val="24"/>
                <w:szCs w:val="24"/>
              </w:rPr>
            </w:pPr>
            <w:r>
              <w:rPr>
                <w:sz w:val="24"/>
                <w:szCs w:val="24"/>
                <w:b/>
                <w:bCs/>
                <w:spacing w:val="-4"/>
              </w:rPr>
              <w:t>纯棉高支高密少水无盐云染功能面料</w:t>
            </w:r>
          </w:p>
          <w:p>
            <w:pPr>
              <w:spacing w:line="332" w:lineRule="auto"/>
              <w:rPr>
                <w:rFonts w:ascii="Arial"/>
                <w:sz w:val="21"/>
              </w:rPr>
            </w:pPr>
            <w:r/>
          </w:p>
          <w:p>
            <w:pPr>
              <w:pStyle w:val="TableText"/>
              <w:ind w:left="143"/>
              <w:spacing w:before="78" w:line="221" w:lineRule="auto"/>
              <w:rPr>
                <w:sz w:val="24"/>
                <w:szCs w:val="24"/>
              </w:rPr>
            </w:pPr>
            <w:r>
              <w:rPr>
                <w:sz w:val="24"/>
                <w:szCs w:val="24"/>
                <w:b/>
                <w:bCs/>
                <w:spacing w:val="-4"/>
              </w:rPr>
              <w:t>江苏联发纺织股份有限公司</w:t>
            </w:r>
          </w:p>
          <w:p>
            <w:pPr>
              <w:spacing w:line="344" w:lineRule="auto"/>
              <w:rPr>
                <w:rFonts w:ascii="Arial"/>
                <w:sz w:val="21"/>
              </w:rPr>
            </w:pPr>
            <w:r/>
          </w:p>
          <w:p>
            <w:pPr>
              <w:pStyle w:val="TableText"/>
              <w:ind w:left="139" w:right="1"/>
              <w:spacing w:before="59" w:line="311" w:lineRule="auto"/>
              <w:jc w:val="both"/>
              <w:rPr>
                <w:sz w:val="18"/>
                <w:szCs w:val="18"/>
              </w:rPr>
            </w:pPr>
            <w:r>
              <w:rPr>
                <w:sz w:val="18"/>
                <w:szCs w:val="18"/>
                <w:spacing w:val="3"/>
              </w:rPr>
              <w:t>该面料以高支棉纱为原料，通过专利技术染色</w:t>
            </w:r>
            <w:r>
              <w:rPr>
                <w:sz w:val="18"/>
                <w:szCs w:val="18"/>
                <w:spacing w:val="2"/>
              </w:rPr>
              <w:t>装置，结合高浓无盐染液体系及绿色染</w:t>
            </w:r>
            <w:r>
              <w:rPr>
                <w:sz w:val="18"/>
                <w:szCs w:val="18"/>
              </w:rPr>
              <w:t xml:space="preserve"> </w:t>
            </w:r>
            <w:r>
              <w:rPr>
                <w:sz w:val="18"/>
                <w:szCs w:val="18"/>
                <w:spacing w:val="3"/>
              </w:rPr>
              <w:t>色技术，实现棉纱的原位着色，赋予高支棉纱近</w:t>
            </w:r>
            <w:r>
              <w:rPr>
                <w:sz w:val="18"/>
                <w:szCs w:val="18"/>
                <w:spacing w:val="2"/>
              </w:rPr>
              <w:t>似色纺的花灰效果；并采用生物基抗</w:t>
            </w:r>
            <w:r>
              <w:rPr>
                <w:sz w:val="18"/>
                <w:szCs w:val="18"/>
              </w:rPr>
              <w:t xml:space="preserve"> </w:t>
            </w:r>
            <w:r>
              <w:rPr>
                <w:sz w:val="18"/>
                <w:szCs w:val="18"/>
                <w:spacing w:val="3"/>
              </w:rPr>
              <w:t>菌体系与催化消臭技术协同作用，抑制细菌滋</w:t>
            </w:r>
            <w:r>
              <w:rPr>
                <w:sz w:val="18"/>
                <w:szCs w:val="18"/>
                <w:spacing w:val="2"/>
              </w:rPr>
              <w:t>生和分解异味分子，使此高支高密少水</w:t>
            </w:r>
            <w:r>
              <w:rPr>
                <w:sz w:val="18"/>
                <w:szCs w:val="18"/>
              </w:rPr>
              <w:t xml:space="preserve"> </w:t>
            </w:r>
            <w:r>
              <w:rPr>
                <w:sz w:val="18"/>
                <w:szCs w:val="18"/>
                <w:spacing w:val="3"/>
              </w:rPr>
              <w:t>无盐云染功能面料在舒适性、功能性与环保性上形</w:t>
            </w:r>
            <w:r>
              <w:rPr>
                <w:sz w:val="18"/>
                <w:szCs w:val="18"/>
                <w:spacing w:val="2"/>
              </w:rPr>
              <w:t>成差异化竞争力，成为服装、家纺</w:t>
            </w:r>
            <w:r>
              <w:rPr>
                <w:sz w:val="18"/>
                <w:szCs w:val="18"/>
              </w:rPr>
              <w:t xml:space="preserve"> </w:t>
            </w:r>
            <w:r>
              <w:rPr>
                <w:sz w:val="18"/>
                <w:szCs w:val="18"/>
                <w:spacing w:val="-3"/>
              </w:rPr>
              <w:t>等领域的高附加值产品。</w:t>
            </w:r>
          </w:p>
          <w:p>
            <w:pPr>
              <w:pStyle w:val="TableText"/>
              <w:ind w:left="139"/>
              <w:spacing w:before="294" w:line="275" w:lineRule="auto"/>
              <w:jc w:val="both"/>
              <w:rPr>
                <w:sz w:val="18"/>
                <w:szCs w:val="18"/>
              </w:rPr>
            </w:pPr>
            <w:r>
              <w:rPr>
                <w:sz w:val="18"/>
                <w:szCs w:val="18"/>
              </w:rPr>
              <w:t>通过“云染”技术，使高支纱具有色纺纱效应；染色用水量降低60%</w:t>
            </w:r>
            <w:r>
              <w:rPr>
                <w:sz w:val="18"/>
                <w:szCs w:val="18"/>
                <w:spacing w:val="-1"/>
              </w:rPr>
              <w:t>以上，碳排量减少</w:t>
            </w:r>
            <w:r>
              <w:rPr>
                <w:sz w:val="18"/>
                <w:szCs w:val="18"/>
              </w:rPr>
              <w:t xml:space="preserve"> </w:t>
            </w:r>
            <w:r>
              <w:rPr>
                <w:sz w:val="18"/>
                <w:szCs w:val="18"/>
                <w:spacing w:val="5"/>
              </w:rPr>
              <w:t>率30%以上，彻底消除盐类废水排放；该产品采用生物基抗菌与消臭整理，使面</w:t>
            </w:r>
            <w:r>
              <w:rPr>
                <w:sz w:val="18"/>
                <w:szCs w:val="18"/>
                <w:spacing w:val="4"/>
              </w:rPr>
              <w:t>料具</w:t>
            </w:r>
            <w:r>
              <w:rPr>
                <w:sz w:val="18"/>
                <w:szCs w:val="18"/>
              </w:rPr>
              <w:t xml:space="preserve"> </w:t>
            </w:r>
            <w:r>
              <w:rPr>
                <w:sz w:val="18"/>
                <w:szCs w:val="18"/>
                <w:spacing w:val="3"/>
              </w:rPr>
              <w:t>有抗菌消臭功能，在舒适性、功能性与环保</w:t>
            </w:r>
            <w:r>
              <w:rPr>
                <w:sz w:val="18"/>
                <w:szCs w:val="18"/>
                <w:spacing w:val="2"/>
              </w:rPr>
              <w:t>性上形成三位一体的差异化竞争力，广泛</w:t>
            </w:r>
            <w:r>
              <w:rPr>
                <w:sz w:val="18"/>
                <w:szCs w:val="18"/>
              </w:rPr>
              <w:t xml:space="preserve"> </w:t>
            </w:r>
            <w:r>
              <w:rPr>
                <w:sz w:val="18"/>
                <w:szCs w:val="18"/>
                <w:spacing w:val="7"/>
              </w:rPr>
              <w:t>用于高端衬衫、休闲服饰及家纺领域。目前，已实现销售超200万米/年，销售额超</w:t>
            </w:r>
          </w:p>
        </w:tc>
      </w:tr>
    </w:tbl>
    <w:p>
      <w:pPr>
        <w:pStyle w:val="BodyText"/>
        <w:spacing w:line="27" w:lineRule="exact"/>
        <w:rPr>
          <w:sz w:val="2"/>
        </w:rPr>
      </w:pPr>
      <w:r/>
    </w:p>
    <w:p>
      <w:pPr>
        <w:spacing w:line="27" w:lineRule="exact"/>
        <w:sectPr>
          <w:type w:val="continuous"/>
          <w:pgSz w:w="21320" w:h="15080"/>
          <w:pgMar w:top="400" w:right="1150" w:bottom="400" w:left="1150" w:header="0" w:footer="0" w:gutter="0"/>
          <w:cols w:equalWidth="0" w:num="3">
            <w:col w:w="1571" w:space="40"/>
            <w:col w:w="8791" w:space="100"/>
            <w:col w:w="8520" w:space="0"/>
          </w:cols>
        </w:sectPr>
        <w:rPr>
          <w:sz w:val="2"/>
          <w:szCs w:val="2"/>
        </w:rPr>
      </w:pPr>
    </w:p>
    <w:p>
      <w:pPr>
        <w:ind w:left="1729" w:right="3609"/>
        <w:spacing w:line="316" w:lineRule="auto"/>
        <w:jc w:val="both"/>
        <w:rPr>
          <w:rFonts w:ascii="SimHei" w:hAnsi="SimHei" w:eastAsia="SimHei" w:cs="SimHei"/>
          <w:sz w:val="18"/>
          <w:szCs w:val="18"/>
        </w:rPr>
      </w:pPr>
      <w:r>
        <w:rPr>
          <w:rFonts w:ascii="SimHei" w:hAnsi="SimHei" w:eastAsia="SimHei" w:cs="SimHei"/>
          <w:sz w:val="18"/>
          <w:szCs w:val="18"/>
          <w:spacing w:val="1"/>
        </w:rPr>
        <w:t>2.1亿多元。未来摩象科技将深化生成式</w:t>
      </w:r>
      <w:r>
        <w:rPr>
          <w:rFonts w:ascii="SimSun" w:hAnsi="SimSun" w:eastAsia="SimSun" w:cs="SimSun"/>
          <w:sz w:val="18"/>
          <w:szCs w:val="18"/>
        </w:rPr>
        <w:t>AI</w:t>
      </w:r>
      <w:r>
        <w:rPr>
          <w:rFonts w:ascii="SimHei" w:hAnsi="SimHei" w:eastAsia="SimHei" w:cs="SimHei"/>
          <w:sz w:val="18"/>
          <w:szCs w:val="18"/>
        </w:rPr>
        <w:t>在影像创作中的应用，探索多模态人机交互</w:t>
      </w:r>
      <w:r>
        <w:rPr>
          <w:rFonts w:ascii="SimHei" w:hAnsi="SimHei" w:eastAsia="SimHei" w:cs="SimHei"/>
          <w:sz w:val="18"/>
          <w:szCs w:val="18"/>
        </w:rPr>
        <w:t xml:space="preserve"> </w:t>
      </w:r>
      <w:r>
        <w:rPr>
          <w:rFonts w:ascii="SimHei" w:hAnsi="SimHei" w:eastAsia="SimHei" w:cs="SimHei"/>
          <w:sz w:val="18"/>
          <w:szCs w:val="18"/>
          <w:spacing w:val="1"/>
        </w:rPr>
        <w:t>技术，推出搭载</w:t>
      </w:r>
      <w:r>
        <w:rPr>
          <w:rFonts w:ascii="SimSun" w:hAnsi="SimSun" w:eastAsia="SimSun" w:cs="SimSun"/>
          <w:sz w:val="18"/>
          <w:szCs w:val="18"/>
        </w:rPr>
        <w:t>AIGC</w:t>
      </w:r>
      <w:r>
        <w:rPr>
          <w:rFonts w:ascii="SimSun" w:hAnsi="SimSun" w:eastAsia="SimSun" w:cs="SimSun"/>
          <w:sz w:val="18"/>
          <w:szCs w:val="18"/>
          <w:spacing w:val="-29"/>
        </w:rPr>
        <w:t xml:space="preserve"> </w:t>
      </w:r>
      <w:r>
        <w:rPr>
          <w:rFonts w:ascii="SimHei" w:hAnsi="SimHei" w:eastAsia="SimHei" w:cs="SimHei"/>
          <w:sz w:val="18"/>
          <w:szCs w:val="18"/>
          <w:spacing w:val="1"/>
        </w:rPr>
        <w:t>功能的智能影像平台，持续以人工智能技</w:t>
      </w:r>
      <w:r>
        <w:rPr>
          <w:rFonts w:ascii="SimHei" w:hAnsi="SimHei" w:eastAsia="SimHei" w:cs="SimHei"/>
          <w:sz w:val="18"/>
          <w:szCs w:val="18"/>
        </w:rPr>
        <w:t>术创新推动智能硬件进</w:t>
      </w:r>
      <w:r>
        <w:rPr>
          <w:rFonts w:ascii="SimHei" w:hAnsi="SimHei" w:eastAsia="SimHei" w:cs="SimHei"/>
          <w:sz w:val="18"/>
          <w:szCs w:val="18"/>
        </w:rPr>
        <w:t xml:space="preserve"> </w:t>
      </w:r>
      <w:r>
        <w:rPr>
          <w:rFonts w:ascii="SimHei" w:hAnsi="SimHei" w:eastAsia="SimHei" w:cs="SimHei"/>
          <w:sz w:val="18"/>
          <w:szCs w:val="18"/>
          <w:spacing w:val="-2"/>
        </w:rPr>
        <w:t>化，致力于成为消费级</w:t>
      </w:r>
      <w:r>
        <w:rPr>
          <w:rFonts w:ascii="SimSun" w:hAnsi="SimSun" w:eastAsia="SimSun" w:cs="SimSun"/>
          <w:sz w:val="18"/>
          <w:szCs w:val="18"/>
          <w:spacing w:val="-2"/>
        </w:rPr>
        <w:t>Al</w:t>
      </w:r>
      <w:r>
        <w:rPr>
          <w:rFonts w:ascii="SimHei" w:hAnsi="SimHei" w:eastAsia="SimHei" w:cs="SimHei"/>
          <w:sz w:val="18"/>
          <w:szCs w:val="18"/>
          <w:spacing w:val="-2"/>
        </w:rPr>
        <w:t>视觉解决方案的全球领导者。</w:t>
      </w:r>
    </w:p>
    <w:p>
      <w:pPr>
        <w:pStyle w:val="BodyText"/>
        <w:spacing w:line="331" w:lineRule="auto"/>
        <w:rPr>
          <w:sz w:val="21"/>
        </w:rPr>
      </w:pPr>
      <w:r/>
    </w:p>
    <w:p>
      <w:pPr>
        <w:pStyle w:val="BodyText"/>
        <w:spacing w:line="332" w:lineRule="auto"/>
        <w:rPr>
          <w:sz w:val="21"/>
        </w:rPr>
      </w:pPr>
      <w:r/>
    </w:p>
    <w:p>
      <w:pPr>
        <w:pStyle w:val="BodyText"/>
        <w:ind w:firstLine="1800"/>
        <w:spacing w:line="4390" w:lineRule="exact"/>
        <w:rPr/>
      </w:pPr>
      <w:r>
        <w:drawing>
          <wp:anchor distT="0" distB="0" distL="0" distR="0" simplePos="0" relativeHeight="252405760" behindDoc="0" locked="0" layoutInCell="1" allowOverlap="1">
            <wp:simplePos x="0" y="0"/>
            <wp:positionH relativeFrom="column">
              <wp:posOffset>3492449</wp:posOffset>
            </wp:positionH>
            <wp:positionV relativeFrom="paragraph">
              <wp:posOffset>6489</wp:posOffset>
            </wp:positionV>
            <wp:extent cx="1860554" cy="2762235"/>
            <wp:effectExtent l="0" t="0" r="0" b="0"/>
            <wp:wrapNone/>
            <wp:docPr id="550" name="IM 550"/>
            <wp:cNvGraphicFramePr/>
            <a:graphic>
              <a:graphicData uri="http://schemas.openxmlformats.org/drawingml/2006/picture">
                <pic:pic>
                  <pic:nvPicPr>
                    <pic:cNvPr id="550" name="IM 550"/>
                    <pic:cNvPicPr/>
                  </pic:nvPicPr>
                  <pic:blipFill>
                    <a:blip r:embed="rId464"/>
                    <a:stretch>
                      <a:fillRect/>
                    </a:stretch>
                  </pic:blipFill>
                  <pic:spPr>
                    <a:xfrm rot="0">
                      <a:off x="0" y="0"/>
                      <a:ext cx="1860554" cy="2762235"/>
                    </a:xfrm>
                    <a:prstGeom prst="rect">
                      <a:avLst/>
                    </a:prstGeom>
                  </pic:spPr>
                </pic:pic>
              </a:graphicData>
            </a:graphic>
          </wp:anchor>
        </w:drawing>
      </w:r>
      <w:r>
        <w:rPr>
          <w:position w:val="-87"/>
        </w:rPr>
        <w:pict>
          <v:group id="_x0000_s1310" style="mso-position-vertical-relative:line;mso-position-horizontal-relative:char;width:178.05pt;height:219.5pt;" filled="false" stroked="false" coordsize="3561,4390" coordorigin="0,0">
            <v:shape id="_x0000_s1312" style="position:absolute;left:0;top:0;width:3561;height:4390;" filled="false" stroked="false" type="#_x0000_t75">
              <v:imagedata o:title="" r:id="rId465"/>
            </v:shape>
            <v:shape id="_x0000_s1314" style="position:absolute;left:152;top:183;width:3288;height:4083;" filled="false" stroked="false" type="#_x0000_t202">
              <v:fill on="false"/>
              <v:stroke on="false"/>
              <v:path/>
              <v:imagedata o:title=""/>
              <o:lock v:ext="edit" aspectratio="false"/>
              <v:textbox inset="0mm,0mm,0mm,0mm">
                <w:txbxContent>
                  <w:p>
                    <w:pPr>
                      <w:spacing w:line="20" w:lineRule="exact"/>
                      <w:rPr/>
                    </w:pPr>
                    <w:r/>
                  </w:p>
                  <w:tbl>
                    <w:tblPr>
                      <w:tblStyle w:val="TableNormal"/>
                      <w:tblW w:w="3248"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40"/>
                      <w:gridCol w:w="1708"/>
                    </w:tblGrid>
                    <w:tr>
                      <w:trPr>
                        <w:trHeight w:val="4043" w:hRule="atLeast"/>
                      </w:trPr>
                      <w:tc>
                        <w:tcPr>
                          <w:tcW w:w="1540" w:type="dxa"/>
                          <w:vAlign w:val="top"/>
                        </w:tcPr>
                        <w:p>
                          <w:pPr>
                            <w:spacing w:line="220" w:lineRule="auto"/>
                            <w:rPr>
                              <w:rFonts w:ascii="SimHei" w:hAnsi="SimHei" w:eastAsia="SimHei" w:cs="SimHei"/>
                              <w:sz w:val="18"/>
                              <w:szCs w:val="18"/>
                            </w:rPr>
                          </w:pPr>
                          <w:r>
                            <w:rPr>
                              <w:rFonts w:ascii="SimHei" w:hAnsi="SimHei" w:eastAsia="SimHei" w:cs="SimHei"/>
                              <w:sz w:val="18"/>
                              <w:szCs w:val="18"/>
                              <w:b/>
                              <w:bCs/>
                              <w:color w:val="FFFFFF"/>
                              <w:spacing w:val="-15"/>
                            </w:rPr>
                            <w:t>六轴防抖</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287"/>
                            <w:spacing w:before="46" w:line="223" w:lineRule="auto"/>
                            <w:rPr>
                              <w:rFonts w:ascii="SimHei" w:hAnsi="SimHei" w:eastAsia="SimHei" w:cs="SimHei"/>
                              <w:sz w:val="14"/>
                              <w:szCs w:val="14"/>
                            </w:rPr>
                          </w:pPr>
                          <w:r>
                            <w:rPr>
                              <w:rFonts w:ascii="SimHei" w:hAnsi="SimHei" w:eastAsia="SimHei" w:cs="SimHei"/>
                              <w:sz w:val="14"/>
                              <w:szCs w:val="14"/>
                              <w:color w:val="FFFFFF"/>
                              <w:spacing w:val="16"/>
                            </w:rPr>
                            <w:t>未开启</w:t>
                          </w:r>
                        </w:p>
                        <w:p>
                          <w:pPr>
                            <w:spacing w:line="377" w:lineRule="auto"/>
                            <w:rPr>
                              <w:rFonts w:ascii="Arial"/>
                              <w:sz w:val="21"/>
                            </w:rPr>
                          </w:pPr>
                          <w:r/>
                        </w:p>
                        <w:p>
                          <w:pPr>
                            <w:ind w:left="20"/>
                            <w:spacing w:before="59" w:line="222" w:lineRule="auto"/>
                            <w:rPr>
                              <w:rFonts w:ascii="SimHei" w:hAnsi="SimHei" w:eastAsia="SimHei" w:cs="SimHei"/>
                              <w:sz w:val="18"/>
                              <w:szCs w:val="18"/>
                            </w:rPr>
                          </w:pPr>
                          <w:r>
                            <w:rPr>
                              <w:rFonts w:ascii="SimHei" w:hAnsi="SimHei" w:eastAsia="SimHei" w:cs="SimHei"/>
                              <w:sz w:val="18"/>
                              <w:szCs w:val="18"/>
                              <w:b/>
                              <w:bCs/>
                              <w:spacing w:val="-15"/>
                            </w:rPr>
                            <w:t>超长续航</w:t>
                          </w:r>
                        </w:p>
                        <w:p>
                          <w:pPr>
                            <w:spacing w:line="343" w:lineRule="auto"/>
                            <w:rPr>
                              <w:rFonts w:ascii="Arial"/>
                              <w:sz w:val="21"/>
                            </w:rPr>
                          </w:pPr>
                          <w:r/>
                        </w:p>
                        <w:p>
                          <w:pPr>
                            <w:spacing w:line="344" w:lineRule="auto"/>
                            <w:rPr>
                              <w:rFonts w:ascii="Arial"/>
                              <w:sz w:val="21"/>
                            </w:rPr>
                          </w:pPr>
                          <w:r/>
                        </w:p>
                        <w:p>
                          <w:pPr>
                            <w:ind w:left="47"/>
                            <w:spacing w:before="51"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Wifi</w:t>
                          </w:r>
                          <w:r>
                            <w:rPr>
                              <w:rFonts w:ascii="Times New Roman" w:hAnsi="Times New Roman" w:eastAsia="Times New Roman" w:cs="Times New Roman"/>
                              <w:sz w:val="18"/>
                              <w:szCs w:val="18"/>
                              <w:b/>
                              <w:bCs/>
                              <w:spacing w:val="8"/>
                            </w:rPr>
                            <w:t xml:space="preserve">  </w:t>
                          </w:r>
                          <w:r>
                            <w:rPr>
                              <w:rFonts w:ascii="Times New Roman" w:hAnsi="Times New Roman" w:eastAsia="Times New Roman" w:cs="Times New Roman"/>
                              <w:sz w:val="18"/>
                              <w:szCs w:val="18"/>
                              <w:b/>
                              <w:bCs/>
                              <w:spacing w:val="-1"/>
                            </w:rPr>
                            <w:t>6</w:t>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30"/>
                            <w:spacing w:before="58" w:line="177" w:lineRule="auto"/>
                            <w:rPr>
                              <w:rFonts w:ascii="SimHei" w:hAnsi="SimHei" w:eastAsia="SimHei" w:cs="SimHei"/>
                              <w:sz w:val="18"/>
                              <w:szCs w:val="18"/>
                            </w:rPr>
                          </w:pPr>
                          <w:r>
                            <w:rPr>
                              <w:rFonts w:ascii="SimHei" w:hAnsi="SimHei" w:eastAsia="SimHei" w:cs="SimHei"/>
                              <w:sz w:val="18"/>
                              <w:szCs w:val="18"/>
                              <w:b/>
                              <w:bCs/>
                              <w:spacing w:val="-14"/>
                            </w:rPr>
                            <w:t>双向语音通话</w:t>
                          </w:r>
                        </w:p>
                      </w:tc>
                      <w:tc>
                        <w:tcPr>
                          <w:tcW w:w="1708" w:type="dxa"/>
                          <w:vAlign w:val="top"/>
                        </w:tcPr>
                        <w:p>
                          <w:pPr>
                            <w:ind w:left="890"/>
                            <w:spacing w:line="220" w:lineRule="auto"/>
                            <w:rPr>
                              <w:rFonts w:ascii="SimHei" w:hAnsi="SimHei" w:eastAsia="SimHei" w:cs="SimHei"/>
                              <w:sz w:val="18"/>
                              <w:szCs w:val="18"/>
                            </w:rPr>
                          </w:pPr>
                          <w:r>
                            <w:rPr>
                              <w:rFonts w:ascii="SimHei" w:hAnsi="SimHei" w:eastAsia="SimHei" w:cs="SimHei"/>
                              <w:sz w:val="18"/>
                              <w:szCs w:val="18"/>
                              <w:b/>
                              <w:bCs/>
                              <w:spacing w:val="-13"/>
                            </w:rPr>
                            <w:t>小巧便携</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369"/>
                            <w:spacing w:before="46" w:line="222" w:lineRule="auto"/>
                            <w:rPr>
                              <w:rFonts w:ascii="SimHei" w:hAnsi="SimHei" w:eastAsia="SimHei" w:cs="SimHei"/>
                              <w:sz w:val="14"/>
                              <w:szCs w:val="14"/>
                            </w:rPr>
                          </w:pPr>
                          <w:r>
                            <w:rPr>
                              <w:rFonts w:ascii="SimHei" w:hAnsi="SimHei" w:eastAsia="SimHei" w:cs="SimHei"/>
                              <w:sz w:val="14"/>
                              <w:szCs w:val="14"/>
                              <w:b/>
                              <w:bCs/>
                              <w:spacing w:val="15"/>
                            </w:rPr>
                            <w:t>360°看家</w:t>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right="28"/>
                            <w:spacing w:before="59" w:line="223" w:lineRule="auto"/>
                            <w:jc w:val="right"/>
                            <w:rPr>
                              <w:rFonts w:ascii="SimHei" w:hAnsi="SimHei" w:eastAsia="SimHei" w:cs="SimHei"/>
                              <w:sz w:val="18"/>
                              <w:szCs w:val="18"/>
                            </w:rPr>
                          </w:pPr>
                          <w:r>
                            <w:rPr>
                              <w:rFonts w:ascii="SimSun" w:hAnsi="SimSun" w:eastAsia="SimSun" w:cs="SimSun"/>
                              <w:sz w:val="18"/>
                              <w:szCs w:val="18"/>
                              <w:b/>
                              <w:bCs/>
                              <w:spacing w:val="-9"/>
                            </w:rPr>
                            <w:t>Al</w:t>
                          </w:r>
                          <w:r>
                            <w:rPr>
                              <w:rFonts w:ascii="SimHei" w:hAnsi="SimHei" w:eastAsia="SimHei" w:cs="SimHei"/>
                              <w:sz w:val="18"/>
                              <w:szCs w:val="18"/>
                              <w:b/>
                              <w:bCs/>
                              <w:spacing w:val="-9"/>
                            </w:rPr>
                            <w:t>人形+宠物侦测</w:t>
                          </w:r>
                        </w:p>
                        <w:p>
                          <w:pPr>
                            <w:spacing w:line="341" w:lineRule="auto"/>
                            <w:rPr>
                              <w:rFonts w:ascii="Arial"/>
                              <w:sz w:val="21"/>
                            </w:rPr>
                          </w:pPr>
                          <w:r/>
                        </w:p>
                        <w:p>
                          <w:pPr>
                            <w:spacing w:line="342" w:lineRule="auto"/>
                            <w:rPr>
                              <w:rFonts w:ascii="Arial"/>
                              <w:sz w:val="21"/>
                            </w:rPr>
                          </w:pPr>
                          <w:r/>
                        </w:p>
                        <w:p>
                          <w:pPr>
                            <w:spacing w:before="46" w:line="185" w:lineRule="auto"/>
                            <w:jc w:val="right"/>
                            <w:rPr>
                              <w:rFonts w:ascii="SimHei" w:hAnsi="SimHei" w:eastAsia="SimHei" w:cs="SimHei"/>
                              <w:sz w:val="14"/>
                              <w:szCs w:val="14"/>
                            </w:rPr>
                          </w:pPr>
                          <w:r>
                            <w:rPr>
                              <w:rFonts w:ascii="SimHei" w:hAnsi="SimHei" w:eastAsia="SimHei" w:cs="SimHei"/>
                              <w:sz w:val="14"/>
                              <w:szCs w:val="14"/>
                              <w:spacing w:val="5"/>
                            </w:rPr>
                            <w:t>人形侦测</w:t>
                          </w:r>
                          <w:r>
                            <w:rPr>
                              <w:rFonts w:ascii="SimHei" w:hAnsi="SimHei" w:eastAsia="SimHei" w:cs="SimHei"/>
                              <w:sz w:val="14"/>
                              <w:szCs w:val="14"/>
                              <w:spacing w:val="5"/>
                            </w:rPr>
                            <w:t xml:space="preserve">   </w:t>
                          </w:r>
                          <w:r>
                            <w:rPr>
                              <w:rFonts w:ascii="SimHei" w:hAnsi="SimHei" w:eastAsia="SimHei" w:cs="SimHei"/>
                              <w:sz w:val="14"/>
                              <w:szCs w:val="14"/>
                              <w:spacing w:val="5"/>
                            </w:rPr>
                            <w:t>宠物侦测</w:t>
                          </w:r>
                        </w:p>
                      </w:tc>
                    </w:tr>
                  </w:tbl>
                  <w:p>
                    <w:pPr>
                      <w:rPr>
                        <w:rFonts w:ascii="Arial"/>
                        <w:sz w:val="21"/>
                      </w:rPr>
                    </w:pPr>
                    <w:r/>
                  </w:p>
                </w:txbxContent>
              </v:textbox>
            </v:shape>
          </v:group>
        </w:pict>
      </w:r>
    </w:p>
    <w:p>
      <w:pPr>
        <w:pStyle w:val="BodyText"/>
        <w:spacing w:line="14" w:lineRule="auto"/>
        <w:rPr>
          <w:sz w:val="2"/>
        </w:rPr>
      </w:pPr>
      <w:r>
        <w:rPr>
          <w:sz w:val="2"/>
          <w:szCs w:val="2"/>
        </w:rPr>
        <w:br w:type="column"/>
      </w:r>
    </w:p>
    <w:p>
      <w:pPr>
        <w:ind w:left="10" w:right="43"/>
        <w:spacing w:before="88" w:line="317" w:lineRule="auto"/>
        <w:rPr>
          <w:rFonts w:ascii="SimHei" w:hAnsi="SimHei" w:eastAsia="SimHei" w:cs="SimHei"/>
          <w:sz w:val="18"/>
          <w:szCs w:val="18"/>
        </w:rPr>
      </w:pPr>
      <w:r>
        <w:rPr>
          <w:rFonts w:ascii="SimHei" w:hAnsi="SimHei" w:eastAsia="SimHei" w:cs="SimHei"/>
          <w:sz w:val="18"/>
          <w:szCs w:val="18"/>
          <w:spacing w:val="2"/>
        </w:rPr>
        <w:t>4000万元。本产品对纺织行业技术进步、产业升级具有显著推动作用，经济效益和社</w:t>
      </w:r>
      <w:r>
        <w:rPr>
          <w:rFonts w:ascii="SimHei" w:hAnsi="SimHei" w:eastAsia="SimHei" w:cs="SimHei"/>
          <w:sz w:val="18"/>
          <w:szCs w:val="18"/>
          <w:spacing w:val="17"/>
        </w:rPr>
        <w:t xml:space="preserve"> </w:t>
      </w:r>
      <w:r>
        <w:rPr>
          <w:rFonts w:ascii="SimHei" w:hAnsi="SimHei" w:eastAsia="SimHei" w:cs="SimHei"/>
          <w:sz w:val="18"/>
          <w:szCs w:val="18"/>
          <w:spacing w:val="-5"/>
        </w:rPr>
        <w:t>会效益突出。</w:t>
      </w:r>
    </w:p>
    <w:p>
      <w:pPr>
        <w:spacing w:before="234" w:line="5820" w:lineRule="exact"/>
        <w:rPr/>
      </w:pPr>
      <w:r>
        <w:rPr>
          <w:position w:val="-116"/>
        </w:rPr>
        <w:drawing>
          <wp:inline distT="0" distB="0" distL="0" distR="0">
            <wp:extent cx="4298919" cy="3695683"/>
            <wp:effectExtent l="0" t="0" r="0" b="0"/>
            <wp:docPr id="552" name="IM 552"/>
            <wp:cNvGraphicFramePr/>
            <a:graphic>
              <a:graphicData uri="http://schemas.openxmlformats.org/drawingml/2006/picture">
                <pic:pic>
                  <pic:nvPicPr>
                    <pic:cNvPr id="552" name="IM 552"/>
                    <pic:cNvPicPr/>
                  </pic:nvPicPr>
                  <pic:blipFill>
                    <a:blip r:embed="rId466"/>
                    <a:stretch>
                      <a:fillRect/>
                    </a:stretch>
                  </pic:blipFill>
                  <pic:spPr>
                    <a:xfrm rot="0">
                      <a:off x="0" y="0"/>
                      <a:ext cx="4298919" cy="3695683"/>
                    </a:xfrm>
                    <a:prstGeom prst="rect">
                      <a:avLst/>
                    </a:prstGeom>
                  </pic:spPr>
                </pic:pic>
              </a:graphicData>
            </a:graphic>
          </wp:inline>
        </w:drawing>
      </w:r>
    </w:p>
    <w:p>
      <w:pPr>
        <w:spacing w:line="5820" w:lineRule="exact"/>
        <w:sectPr>
          <w:type w:val="continuous"/>
          <w:pgSz w:w="21320" w:h="15080"/>
          <w:pgMar w:top="400" w:right="1150" w:bottom="400" w:left="1150" w:header="0" w:footer="0" w:gutter="0"/>
          <w:cols w:equalWidth="0" w:num="2">
            <w:col w:w="12110" w:space="100"/>
            <w:col w:w="6811" w:space="0"/>
          </w:cols>
        </w:sectPr>
        <w:rPr/>
      </w:pPr>
    </w:p>
    <w:p>
      <w:pPr>
        <w:pStyle w:val="BodyText"/>
        <w:spacing w:line="265" w:lineRule="auto"/>
        <w:rPr>
          <w:sz w:val="21"/>
        </w:rPr>
      </w:pPr>
      <w:r>
        <w:drawing>
          <wp:anchor distT="0" distB="0" distL="0" distR="0" simplePos="0" relativeHeight="252406784" behindDoc="0" locked="0" layoutInCell="1" allowOverlap="1">
            <wp:simplePos x="0" y="0"/>
            <wp:positionH relativeFrom="column">
              <wp:posOffset>6363</wp:posOffset>
            </wp:positionH>
            <wp:positionV relativeFrom="paragraph">
              <wp:posOffset>-8070505</wp:posOffset>
            </wp:positionV>
            <wp:extent cx="12058611" cy="12640"/>
            <wp:effectExtent l="0" t="0" r="0" b="0"/>
            <wp:wrapNone/>
            <wp:docPr id="554" name="IM 554"/>
            <wp:cNvGraphicFramePr/>
            <a:graphic>
              <a:graphicData uri="http://schemas.openxmlformats.org/drawingml/2006/picture">
                <pic:pic>
                  <pic:nvPicPr>
                    <pic:cNvPr id="554" name="IM 554"/>
                    <pic:cNvPicPr/>
                  </pic:nvPicPr>
                  <pic:blipFill>
                    <a:blip r:embed="rId467"/>
                    <a:stretch>
                      <a:fillRect/>
                    </a:stretch>
                  </pic:blipFill>
                  <pic:spPr>
                    <a:xfrm rot="0">
                      <a:off x="0" y="0"/>
                      <a:ext cx="12058611" cy="12640"/>
                    </a:xfrm>
                    <a:prstGeom prst="rect">
                      <a:avLst/>
                    </a:prstGeom>
                  </pic:spPr>
                </pic:pic>
              </a:graphicData>
            </a:graphic>
          </wp:anchor>
        </w:drawing>
      </w:r>
      <w:r/>
    </w:p>
    <w:p>
      <w:pPr>
        <w:spacing w:before="59" w:line="184" w:lineRule="auto"/>
        <w:rPr>
          <w:rFonts w:ascii="SimSun" w:hAnsi="SimSun" w:eastAsia="SimSun" w:cs="SimSun"/>
          <w:sz w:val="14"/>
          <w:szCs w:val="14"/>
        </w:rPr>
      </w:pPr>
      <w:r>
        <w:rPr>
          <w:rFonts w:ascii="SimSun" w:hAnsi="SimSun" w:eastAsia="SimSun" w:cs="SimSun"/>
          <w:sz w:val="18"/>
          <w:szCs w:val="18"/>
        </w:rPr>
        <w:t>—83—                                                 </w:t>
      </w:r>
      <w:r>
        <w:rPr>
          <w:rFonts w:ascii="SimSun" w:hAnsi="SimSun" w:eastAsia="SimSun" w:cs="SimSun"/>
          <w:sz w:val="18"/>
          <w:szCs w:val="18"/>
          <w:spacing w:val="-1"/>
        </w:rPr>
        <w:t xml:space="preserve">                                                                                                                                                        </w:t>
      </w:r>
      <w:r>
        <w:rPr>
          <w:rFonts w:ascii="SimSun" w:hAnsi="SimSun" w:eastAsia="SimSun" w:cs="SimSun"/>
          <w:sz w:val="14"/>
          <w:szCs w:val="14"/>
          <w:spacing w:val="-1"/>
        </w:rPr>
        <w:t>—84—</w:t>
      </w:r>
    </w:p>
    <w:p>
      <w:pPr>
        <w:spacing w:line="184" w:lineRule="auto"/>
        <w:sectPr>
          <w:type w:val="continuous"/>
          <w:pgSz w:w="21320" w:h="15080"/>
          <w:pgMar w:top="400" w:right="1150" w:bottom="400" w:left="1150" w:header="0" w:footer="0" w:gutter="0"/>
          <w:cols w:equalWidth="0" w:num="1">
            <w:col w:w="19020" w:space="0"/>
          </w:cols>
        </w:sectPr>
        <w:rPr>
          <w:rFonts w:ascii="SimSun" w:hAnsi="SimSun" w:eastAsia="SimSun" w:cs="SimSun"/>
          <w:sz w:val="14"/>
          <w:szCs w:val="14"/>
        </w:rPr>
      </w:pPr>
    </w:p>
    <w:p>
      <w:pPr>
        <w:spacing w:before="25"/>
        <w:rPr/>
      </w:pPr>
      <w:r/>
    </w:p>
    <w:p>
      <w:pPr>
        <w:spacing w:before="24"/>
        <w:rPr/>
      </w:pPr>
      <w:r/>
    </w:p>
    <w:p>
      <w:pPr>
        <w:sectPr>
          <w:headerReference w:type="default" r:id="rId468"/>
          <w:footerReference w:type="default" r:id="rId469"/>
          <w:pgSz w:w="21320" w:h="15080"/>
          <w:pgMar w:top="1218" w:right="1150" w:bottom="874" w:left="1150" w:header="801" w:footer="641" w:gutter="0"/>
          <w:cols w:equalWidth="0" w:num="1">
            <w:col w:w="19020" w:space="0"/>
          </w:cols>
        </w:sectPr>
        <w:rPr/>
      </w:pPr>
    </w:p>
    <w:p>
      <w:pPr>
        <w:ind w:firstLine="50"/>
        <w:spacing w:line="440" w:lineRule="exact"/>
        <w:rPr/>
      </w:pPr>
      <w:r>
        <w:rPr>
          <w:position w:val="-8"/>
        </w:rPr>
        <w:pict>
          <v:group id="_x0000_s1324" style="mso-position-vertical-relative:line;mso-position-horizontal-relative:char;width:76pt;height:22.05pt;" filled="false" stroked="false" coordsize="1520,440" coordorigin="0,0">
            <v:shape id="_x0000_s1326" style="position:absolute;left:0;top:0;width:1520;height:440;" filled="false" stroked="false" type="#_x0000_t75">
              <v:imagedata o:title="" r:id="rId226"/>
            </v:shape>
            <v:shape id="_x0000_s1328" style="position:absolute;left:-20;top:-20;width:1560;height:480;" filled="false" stroked="false" type="#_x0000_t202">
              <v:fill on="false"/>
              <v:stroke on="false"/>
              <v:path/>
              <v:imagedata o:title=""/>
              <o:lock v:ext="edit" aspectratio="false"/>
              <v:textbox inset="0mm,0mm,0mm,0mm">
                <w:txbxContent>
                  <w:p>
                    <w:pPr>
                      <w:ind w:left="164"/>
                      <w:spacing w:before="136" w:line="222" w:lineRule="auto"/>
                      <w:rPr>
                        <w:rFonts w:ascii="SimHei" w:hAnsi="SimHei" w:eastAsia="SimHei" w:cs="SimHei"/>
                        <w:sz w:val="31"/>
                        <w:szCs w:val="31"/>
                      </w:rPr>
                    </w:pPr>
                    <w:bookmarkStart w:name="bookmark116" w:id="38"/>
                    <w:bookmarkEnd w:id="38"/>
                    <w:r>
                      <w:rPr>
                        <w:rFonts w:ascii="SimHei" w:hAnsi="SimHei" w:eastAsia="SimHei" w:cs="SimHei"/>
                        <w:sz w:val="31"/>
                        <w:szCs w:val="31"/>
                        <w:b/>
                        <w:bCs/>
                        <w:color w:val="FFFFFF"/>
                        <w:spacing w:val="-13"/>
                      </w:rPr>
                      <w:t>精选案例</w:t>
                    </w:r>
                  </w:p>
                </w:txbxContent>
              </v:textbox>
            </v:shape>
          </v:group>
        </w:pict>
      </w:r>
    </w:p>
    <w:p>
      <w:pPr>
        <w:pStyle w:val="BodyText"/>
        <w:spacing w:line="301" w:lineRule="auto"/>
        <w:rPr>
          <w:sz w:val="21"/>
        </w:rPr>
      </w:pPr>
      <w:r/>
    </w:p>
    <w:p>
      <w:pPr>
        <w:pStyle w:val="BodyText"/>
        <w:spacing w:line="302" w:lineRule="auto"/>
        <w:rPr>
          <w:sz w:val="21"/>
        </w:rPr>
      </w:pPr>
      <w:r>
        <w:drawing>
          <wp:anchor distT="0" distB="0" distL="0" distR="0" simplePos="0" relativeHeight="252426240" behindDoc="0" locked="0" layoutInCell="1" allowOverlap="1">
            <wp:simplePos x="0" y="0"/>
            <wp:positionH relativeFrom="column">
              <wp:posOffset>12726</wp:posOffset>
            </wp:positionH>
            <wp:positionV relativeFrom="paragraph">
              <wp:posOffset>150142</wp:posOffset>
            </wp:positionV>
            <wp:extent cx="914370" cy="6415"/>
            <wp:effectExtent l="0" t="0" r="0" b="0"/>
            <wp:wrapNone/>
            <wp:docPr id="558" name="IM 558"/>
            <wp:cNvGraphicFramePr/>
            <a:graphic>
              <a:graphicData uri="http://schemas.openxmlformats.org/drawingml/2006/picture">
                <pic:pic>
                  <pic:nvPicPr>
                    <pic:cNvPr id="558" name="IM 558"/>
                    <pic:cNvPicPr/>
                  </pic:nvPicPr>
                  <pic:blipFill>
                    <a:blip r:embed="rId470"/>
                    <a:stretch>
                      <a:fillRect/>
                    </a:stretch>
                  </pic:blipFill>
                  <pic:spPr>
                    <a:xfrm rot="0">
                      <a:off x="0" y="0"/>
                      <a:ext cx="914370"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1"/>
        </w:rPr>
        <w:t>案</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例</w:t>
      </w:r>
      <w:r>
        <w:rPr>
          <w:rFonts w:ascii="SimHei" w:hAnsi="SimHei" w:eastAsia="SimHei" w:cs="SimHei"/>
          <w:sz w:val="24"/>
          <w:szCs w:val="24"/>
          <w:color w:val="2070B0"/>
          <w:spacing w:val="19"/>
        </w:rPr>
        <w:t xml:space="preserve"> </w:t>
      </w:r>
      <w:r>
        <w:rPr>
          <w:rFonts w:ascii="SimHei" w:hAnsi="SimHei" w:eastAsia="SimHei" w:cs="SimHei"/>
          <w:sz w:val="24"/>
          <w:szCs w:val="24"/>
          <w:b/>
          <w:bCs/>
          <w:color w:val="2070B0"/>
          <w:spacing w:val="-11"/>
        </w:rPr>
        <w:t>名</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1"/>
        </w:rPr>
        <w:t>称</w:t>
      </w:r>
    </w:p>
    <w:p>
      <w:pPr>
        <w:pStyle w:val="BodyText"/>
        <w:spacing w:line="352" w:lineRule="auto"/>
        <w:rPr>
          <w:sz w:val="21"/>
        </w:rPr>
      </w:pPr>
      <w:r>
        <w:drawing>
          <wp:anchor distT="0" distB="0" distL="0" distR="0" simplePos="0" relativeHeight="252430336" behindDoc="0" locked="0" layoutInCell="1" allowOverlap="1">
            <wp:simplePos x="0" y="0"/>
            <wp:positionH relativeFrom="column">
              <wp:posOffset>6363</wp:posOffset>
            </wp:positionH>
            <wp:positionV relativeFrom="paragraph">
              <wp:posOffset>182194</wp:posOffset>
            </wp:positionV>
            <wp:extent cx="908006" cy="6350"/>
            <wp:effectExtent l="0" t="0" r="0" b="0"/>
            <wp:wrapNone/>
            <wp:docPr id="560" name="IM 560"/>
            <wp:cNvGraphicFramePr/>
            <a:graphic>
              <a:graphicData uri="http://schemas.openxmlformats.org/drawingml/2006/picture">
                <pic:pic>
                  <pic:nvPicPr>
                    <pic:cNvPr id="560" name="IM 560"/>
                    <pic:cNvPicPr/>
                  </pic:nvPicPr>
                  <pic:blipFill>
                    <a:blip r:embed="rId471"/>
                    <a:stretch>
                      <a:fillRect/>
                    </a:stretch>
                  </pic:blipFill>
                  <pic:spPr>
                    <a:xfrm rot="0">
                      <a:off x="0" y="0"/>
                      <a:ext cx="908006" cy="6350"/>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B0"/>
          <w:spacing w:val="-10"/>
        </w:rPr>
        <w:t>所</w:t>
      </w:r>
      <w:r>
        <w:rPr>
          <w:rFonts w:ascii="SimHei" w:hAnsi="SimHei" w:eastAsia="SimHei" w:cs="SimHei"/>
          <w:sz w:val="24"/>
          <w:szCs w:val="24"/>
          <w:color w:val="2070B0"/>
          <w:spacing w:val="18"/>
        </w:rPr>
        <w:t xml:space="preserve"> </w:t>
      </w:r>
      <w:r>
        <w:rPr>
          <w:rFonts w:ascii="SimHei" w:hAnsi="SimHei" w:eastAsia="SimHei" w:cs="SimHei"/>
          <w:sz w:val="24"/>
          <w:szCs w:val="24"/>
          <w:b/>
          <w:bCs/>
          <w:color w:val="2070B0"/>
          <w:spacing w:val="-10"/>
        </w:rPr>
        <w:t>属</w:t>
      </w:r>
      <w:r>
        <w:rPr>
          <w:rFonts w:ascii="SimHei" w:hAnsi="SimHei" w:eastAsia="SimHei" w:cs="SimHei"/>
          <w:sz w:val="24"/>
          <w:szCs w:val="24"/>
          <w:color w:val="2070B0"/>
          <w:spacing w:val="17"/>
        </w:rPr>
        <w:t xml:space="preserve"> </w:t>
      </w:r>
      <w:r>
        <w:rPr>
          <w:rFonts w:ascii="SimHei" w:hAnsi="SimHei" w:eastAsia="SimHei" w:cs="SimHei"/>
          <w:sz w:val="24"/>
          <w:szCs w:val="24"/>
          <w:b/>
          <w:bCs/>
          <w:color w:val="2070B0"/>
          <w:spacing w:val="-10"/>
        </w:rPr>
        <w:t>企</w:t>
      </w:r>
      <w:r>
        <w:rPr>
          <w:rFonts w:ascii="SimHei" w:hAnsi="SimHei" w:eastAsia="SimHei" w:cs="SimHei"/>
          <w:sz w:val="24"/>
          <w:szCs w:val="24"/>
          <w:color w:val="2070B0"/>
          <w:spacing w:val="21"/>
        </w:rPr>
        <w:t xml:space="preserve"> </w:t>
      </w:r>
      <w:r>
        <w:rPr>
          <w:rFonts w:ascii="SimHei" w:hAnsi="SimHei" w:eastAsia="SimHei" w:cs="SimHei"/>
          <w:sz w:val="24"/>
          <w:szCs w:val="24"/>
          <w:b/>
          <w:bCs/>
          <w:color w:val="2070B0"/>
          <w:spacing w:val="-10"/>
        </w:rPr>
        <w:t>业</w:t>
      </w:r>
    </w:p>
    <w:p>
      <w:pPr>
        <w:pStyle w:val="BodyText"/>
        <w:spacing w:line="449" w:lineRule="auto"/>
        <w:rPr>
          <w:sz w:val="21"/>
        </w:rPr>
      </w:pPr>
      <w:r>
        <w:drawing>
          <wp:anchor distT="0" distB="0" distL="0" distR="0" simplePos="0" relativeHeight="252429312" behindDoc="0" locked="0" layoutInCell="1" allowOverlap="1">
            <wp:simplePos x="0" y="0"/>
            <wp:positionH relativeFrom="column">
              <wp:posOffset>12726</wp:posOffset>
            </wp:positionH>
            <wp:positionV relativeFrom="paragraph">
              <wp:posOffset>237632</wp:posOffset>
            </wp:positionV>
            <wp:extent cx="901644" cy="6415"/>
            <wp:effectExtent l="0" t="0" r="0" b="0"/>
            <wp:wrapNone/>
            <wp:docPr id="562" name="IM 562"/>
            <wp:cNvGraphicFramePr/>
            <a:graphic>
              <a:graphicData uri="http://schemas.openxmlformats.org/drawingml/2006/picture">
                <pic:pic>
                  <pic:nvPicPr>
                    <pic:cNvPr id="562" name="IM 562"/>
                    <pic:cNvPicPr/>
                  </pic:nvPicPr>
                  <pic:blipFill>
                    <a:blip r:embed="rId472"/>
                    <a:stretch>
                      <a:fillRect/>
                    </a:stretch>
                  </pic:blipFill>
                  <pic:spPr>
                    <a:xfrm rot="0">
                      <a:off x="0" y="0"/>
                      <a:ext cx="901644" cy="6415"/>
                    </a:xfrm>
                    <a:prstGeom prst="rect">
                      <a:avLst/>
                    </a:prstGeom>
                  </pic:spPr>
                </pic:pic>
              </a:graphicData>
            </a:graphic>
          </wp:anchor>
        </w:drawing>
      </w:r>
      <w:r/>
    </w:p>
    <w:p>
      <w:pPr>
        <w:ind w:left="43"/>
        <w:spacing w:before="78" w:line="222" w:lineRule="auto"/>
        <w:rPr>
          <w:rFonts w:ascii="SimHei" w:hAnsi="SimHei" w:eastAsia="SimHei" w:cs="SimHei"/>
          <w:sz w:val="24"/>
          <w:szCs w:val="24"/>
        </w:rPr>
      </w:pPr>
      <w:r>
        <w:rPr>
          <w:rFonts w:ascii="SimHei" w:hAnsi="SimHei" w:eastAsia="SimHei" w:cs="SimHei"/>
          <w:sz w:val="24"/>
          <w:szCs w:val="24"/>
          <w:b/>
          <w:bCs/>
          <w:color w:val="2070A0"/>
          <w:spacing w:val="-13"/>
        </w:rPr>
        <w:t>产</w:t>
      </w:r>
      <w:r>
        <w:rPr>
          <w:rFonts w:ascii="SimHei" w:hAnsi="SimHei" w:eastAsia="SimHei" w:cs="SimHei"/>
          <w:sz w:val="24"/>
          <w:szCs w:val="24"/>
          <w:color w:val="2070A0"/>
          <w:spacing w:val="31"/>
        </w:rPr>
        <w:t xml:space="preserve"> </w:t>
      </w:r>
      <w:r>
        <w:rPr>
          <w:rFonts w:ascii="SimHei" w:hAnsi="SimHei" w:eastAsia="SimHei" w:cs="SimHei"/>
          <w:sz w:val="24"/>
          <w:szCs w:val="24"/>
          <w:b/>
          <w:bCs/>
          <w:color w:val="2070A0"/>
          <w:spacing w:val="-13"/>
        </w:rPr>
        <w:t>品</w:t>
      </w:r>
      <w:r>
        <w:rPr>
          <w:rFonts w:ascii="SimHei" w:hAnsi="SimHei" w:eastAsia="SimHei" w:cs="SimHei"/>
          <w:sz w:val="24"/>
          <w:szCs w:val="24"/>
          <w:color w:val="2070A0"/>
          <w:spacing w:val="23"/>
        </w:rPr>
        <w:t xml:space="preserve"> </w:t>
      </w:r>
      <w:r>
        <w:rPr>
          <w:rFonts w:ascii="SimHei" w:hAnsi="SimHei" w:eastAsia="SimHei" w:cs="SimHei"/>
          <w:sz w:val="24"/>
          <w:szCs w:val="24"/>
          <w:b/>
          <w:bCs/>
          <w:color w:val="2070A0"/>
          <w:spacing w:val="-13"/>
        </w:rPr>
        <w:t>介</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3"/>
        </w:rPr>
        <w:t>绍</w:t>
      </w:r>
    </w:p>
    <w:p>
      <w:pPr>
        <w:pStyle w:val="BodyText"/>
        <w:spacing w:line="270" w:lineRule="auto"/>
        <w:rPr>
          <w:sz w:val="21"/>
        </w:rPr>
      </w:pPr>
      <w:r/>
    </w:p>
    <w:p>
      <w:pPr>
        <w:pStyle w:val="BodyText"/>
        <w:spacing w:line="270" w:lineRule="auto"/>
        <w:rPr>
          <w:sz w:val="21"/>
        </w:rPr>
      </w:pPr>
      <w:r/>
    </w:p>
    <w:p>
      <w:pPr>
        <w:pStyle w:val="BodyText"/>
        <w:spacing w:line="270" w:lineRule="auto"/>
        <w:rPr>
          <w:sz w:val="21"/>
        </w:rPr>
      </w:pPr>
      <w:r/>
    </w:p>
    <w:p>
      <w:pPr>
        <w:pStyle w:val="BodyText"/>
        <w:spacing w:line="270" w:lineRule="auto"/>
        <w:rPr>
          <w:sz w:val="21"/>
        </w:rPr>
      </w:pPr>
      <w:r/>
    </w:p>
    <w:p>
      <w:pPr>
        <w:pStyle w:val="BodyText"/>
        <w:spacing w:line="271" w:lineRule="auto"/>
        <w:rPr>
          <w:sz w:val="21"/>
        </w:rPr>
      </w:pPr>
      <w:r/>
    </w:p>
    <w:p>
      <w:pPr>
        <w:pStyle w:val="BodyText"/>
        <w:spacing w:line="271" w:lineRule="auto"/>
        <w:rPr>
          <w:sz w:val="21"/>
        </w:rPr>
      </w:pPr>
      <w:r/>
    </w:p>
    <w:p>
      <w:pPr>
        <w:pStyle w:val="BodyText"/>
        <w:spacing w:line="271" w:lineRule="auto"/>
        <w:rPr>
          <w:sz w:val="21"/>
        </w:rPr>
      </w:pPr>
      <w:r>
        <w:drawing>
          <wp:anchor distT="0" distB="0" distL="0" distR="0" simplePos="0" relativeHeight="252427264" behindDoc="0" locked="0" layoutInCell="1" allowOverlap="1">
            <wp:simplePos x="0" y="0"/>
            <wp:positionH relativeFrom="column">
              <wp:posOffset>6363</wp:posOffset>
            </wp:positionH>
            <wp:positionV relativeFrom="paragraph">
              <wp:posOffset>123445</wp:posOffset>
            </wp:positionV>
            <wp:extent cx="908006" cy="6415"/>
            <wp:effectExtent l="0" t="0" r="0" b="0"/>
            <wp:wrapNone/>
            <wp:docPr id="564" name="IM 564"/>
            <wp:cNvGraphicFramePr/>
            <a:graphic>
              <a:graphicData uri="http://schemas.openxmlformats.org/drawingml/2006/picture">
                <pic:pic>
                  <pic:nvPicPr>
                    <pic:cNvPr id="564" name="IM 564"/>
                    <pic:cNvPicPr/>
                  </pic:nvPicPr>
                  <pic:blipFill>
                    <a:blip r:embed="rId473"/>
                    <a:stretch>
                      <a:fillRect/>
                    </a:stretch>
                  </pic:blipFill>
                  <pic:spPr>
                    <a:xfrm rot="0">
                      <a:off x="0" y="0"/>
                      <a:ext cx="908006" cy="6415"/>
                    </a:xfrm>
                    <a:prstGeom prst="rect">
                      <a:avLst/>
                    </a:prstGeom>
                  </pic:spPr>
                </pic:pic>
              </a:graphicData>
            </a:graphic>
          </wp:anchor>
        </w:drawing>
      </w:r>
      <w:r/>
    </w:p>
    <w:p>
      <w:pPr>
        <w:ind w:left="43"/>
        <w:spacing w:before="78" w:line="223" w:lineRule="auto"/>
        <w:rPr>
          <w:rFonts w:ascii="SimHei" w:hAnsi="SimHei" w:eastAsia="SimHei" w:cs="SimHei"/>
          <w:sz w:val="24"/>
          <w:szCs w:val="24"/>
        </w:rPr>
      </w:pPr>
      <w:r>
        <w:rPr>
          <w:rFonts w:ascii="SimHei" w:hAnsi="SimHei" w:eastAsia="SimHei" w:cs="SimHei"/>
          <w:sz w:val="24"/>
          <w:szCs w:val="24"/>
          <w:b/>
          <w:bCs/>
          <w:color w:val="2070A0"/>
          <w:spacing w:val="-11"/>
        </w:rPr>
        <w:t>应</w:t>
      </w:r>
      <w:r>
        <w:rPr>
          <w:rFonts w:ascii="SimHei" w:hAnsi="SimHei" w:eastAsia="SimHei" w:cs="SimHei"/>
          <w:sz w:val="24"/>
          <w:szCs w:val="24"/>
          <w:color w:val="2070A0"/>
          <w:spacing w:val="21"/>
        </w:rPr>
        <w:t xml:space="preserve"> </w:t>
      </w:r>
      <w:r>
        <w:rPr>
          <w:rFonts w:ascii="SimHei" w:hAnsi="SimHei" w:eastAsia="SimHei" w:cs="SimHei"/>
          <w:sz w:val="24"/>
          <w:szCs w:val="24"/>
          <w:b/>
          <w:bCs/>
          <w:color w:val="2070A0"/>
          <w:spacing w:val="-11"/>
        </w:rPr>
        <w:t>用</w:t>
      </w:r>
      <w:r>
        <w:rPr>
          <w:rFonts w:ascii="SimHei" w:hAnsi="SimHei" w:eastAsia="SimHei" w:cs="SimHei"/>
          <w:sz w:val="24"/>
          <w:szCs w:val="24"/>
          <w:color w:val="2070A0"/>
          <w:spacing w:val="17"/>
        </w:rPr>
        <w:t xml:space="preserve"> </w:t>
      </w:r>
      <w:r>
        <w:rPr>
          <w:rFonts w:ascii="SimHei" w:hAnsi="SimHei" w:eastAsia="SimHei" w:cs="SimHei"/>
          <w:sz w:val="24"/>
          <w:szCs w:val="24"/>
          <w:b/>
          <w:bCs/>
          <w:color w:val="2070A0"/>
          <w:spacing w:val="-11"/>
        </w:rPr>
        <w:t>情</w:t>
      </w:r>
      <w:r>
        <w:rPr>
          <w:rFonts w:ascii="SimHei" w:hAnsi="SimHei" w:eastAsia="SimHei" w:cs="SimHei"/>
          <w:sz w:val="24"/>
          <w:szCs w:val="24"/>
          <w:color w:val="2070A0"/>
          <w:spacing w:val="19"/>
        </w:rPr>
        <w:t xml:space="preserve"> </w:t>
      </w:r>
      <w:r>
        <w:rPr>
          <w:rFonts w:ascii="SimHei" w:hAnsi="SimHei" w:eastAsia="SimHei" w:cs="SimHei"/>
          <w:sz w:val="24"/>
          <w:szCs w:val="24"/>
          <w:b/>
          <w:bCs/>
          <w:color w:val="2070A0"/>
          <w:spacing w:val="-11"/>
        </w:rPr>
        <w:t>况</w:t>
      </w:r>
    </w:p>
    <w:p>
      <w:pPr>
        <w:pStyle w:val="BodyText"/>
        <w:spacing w:line="14" w:lineRule="auto"/>
        <w:rPr>
          <w:sz w:val="2"/>
        </w:rPr>
      </w:pPr>
      <w:r>
        <w:rPr>
          <w:sz w:val="2"/>
          <w:szCs w:val="2"/>
        </w:rPr>
        <w:br w:type="column"/>
      </w:r>
    </w:p>
    <w:p>
      <w:pPr>
        <w:spacing w:before="8" w:line="472" w:lineRule="exact"/>
        <w:rPr/>
      </w:pPr>
      <w:r>
        <w:rPr>
          <w:position w:val="-9"/>
        </w:rPr>
        <w:pict>
          <v:group id="_x0000_s1330" style="mso-position-vertical-relative:line;mso-position-horizontal-relative:char;width:345.5pt;height:23.65pt;" filled="false" stroked="false" coordsize="6910,472" coordorigin="0,0">
            <v:rect id="_x0000_s1332" style="position:absolute;left:0;top:0;width:6880;height:440;" fillcolor="#E4E5E7" filled="true" stroked="false"/>
            <v:shape id="_x0000_s1334" style="position:absolute;left:639;top:152;width:6290;height:340;" filled="false" stroked="false" type="#_x0000_t202">
              <v:fill on="false"/>
              <v:stroke on="false"/>
              <v:path/>
              <v:imagedata o:title=""/>
              <o:lock v:ext="edit" aspectratio="false"/>
              <v:textbox inset="0mm,0mm,0mm,0mm">
                <w:txbxContent>
                  <w:p>
                    <w:pPr>
                      <w:ind w:left="20"/>
                      <w:spacing w:before="19"/>
                      <w:tabs>
                        <w:tab w:val="left" w:pos="5880"/>
                      </w:tabs>
                      <w:rPr>
                        <w:rFonts w:ascii="SimSun" w:hAnsi="SimSun" w:eastAsia="SimSun" w:cs="SimSun"/>
                        <w:sz w:val="30"/>
                        <w:szCs w:val="30"/>
                      </w:rPr>
                    </w:pPr>
                    <w:r>
                      <w:rPr>
                        <w:rFonts w:ascii="SimSun" w:hAnsi="SimSun" w:eastAsia="SimSun" w:cs="SimSun"/>
                        <w:sz w:val="30"/>
                        <w:szCs w:val="30"/>
                        <w:u w:val="single" w:color="auto"/>
                      </w:rPr>
                      <w:tab/>
                    </w:r>
                    <w:r>
                      <w:rPr>
                        <w:rFonts w:ascii="SimSun" w:hAnsi="SimSun" w:eastAsia="SimSun" w:cs="SimSun"/>
                        <w:sz w:val="30"/>
                        <w:szCs w:val="30"/>
                        <w:u w:val="single" w:color="auto"/>
                        <w:spacing w:val="-18"/>
                      </w:rPr>
                      <w:t>3</w:t>
                    </w:r>
                    <w:r>
                      <w:rPr>
                        <w:rFonts w:ascii="SimSun" w:hAnsi="SimSun" w:eastAsia="SimSun" w:cs="SimSun"/>
                        <w:sz w:val="30"/>
                        <w:szCs w:val="30"/>
                        <w:u w:val="single" w:color="auto"/>
                      </w:rPr>
                      <w:t xml:space="preserve">  </w:t>
                    </w:r>
                  </w:p>
                </w:txbxContent>
              </v:textbox>
            </v:shape>
            <v:shape id="_x0000_s1336" style="position:absolute;left:199;top:0;width:6710;height:10;" filled="false" stroked="false" type="#_x0000_t75">
              <v:imagedata o:title="" r:id="rId474"/>
            </v:shape>
          </v:group>
        </w:pict>
      </w:r>
    </w:p>
    <w:p>
      <w:pPr>
        <w:pStyle w:val="BodyText"/>
        <w:spacing w:line="245" w:lineRule="auto"/>
        <w:rPr>
          <w:sz w:val="21"/>
        </w:rPr>
      </w:pPr>
      <w:r/>
    </w:p>
    <w:p>
      <w:pPr>
        <w:pStyle w:val="BodyText"/>
        <w:spacing w:line="246" w:lineRule="auto"/>
        <w:rPr>
          <w:sz w:val="21"/>
        </w:rPr>
      </w:pPr>
      <w:r/>
    </w:p>
    <w:p>
      <w:pPr>
        <w:ind w:left="123"/>
        <w:spacing w:before="78" w:line="222" w:lineRule="auto"/>
        <w:rPr>
          <w:rFonts w:ascii="SimHei" w:hAnsi="SimHei" w:eastAsia="SimHei" w:cs="SimHei"/>
          <w:sz w:val="24"/>
          <w:szCs w:val="24"/>
        </w:rPr>
      </w:pPr>
      <w:r>
        <w:rPr>
          <w:rFonts w:ascii="SimHei" w:hAnsi="SimHei" w:eastAsia="SimHei" w:cs="SimHei"/>
          <w:sz w:val="24"/>
          <w:szCs w:val="24"/>
          <w:b/>
          <w:bCs/>
          <w:spacing w:val="4"/>
        </w:rPr>
        <w:t>易撕裂型生物基</w:t>
      </w:r>
      <w:r>
        <w:rPr>
          <w:rFonts w:ascii="SimSun" w:hAnsi="SimSun" w:eastAsia="SimSun" w:cs="SimSun"/>
          <w:sz w:val="24"/>
          <w:szCs w:val="24"/>
          <w:b/>
          <w:bCs/>
        </w:rPr>
        <w:t>PTT</w:t>
      </w:r>
      <w:r>
        <w:rPr>
          <w:rFonts w:ascii="SimSun" w:hAnsi="SimSun" w:eastAsia="SimSun" w:cs="SimSun"/>
          <w:sz w:val="24"/>
          <w:szCs w:val="24"/>
          <w:spacing w:val="4"/>
        </w:rPr>
        <w:t xml:space="preserve"> </w:t>
      </w:r>
      <w:r>
        <w:rPr>
          <w:rFonts w:ascii="SimHei" w:hAnsi="SimHei" w:eastAsia="SimHei" w:cs="SimHei"/>
          <w:sz w:val="24"/>
          <w:szCs w:val="24"/>
          <w:b/>
          <w:bCs/>
          <w:spacing w:val="4"/>
        </w:rPr>
        <w:t>商标布基布</w:t>
      </w:r>
    </w:p>
    <w:p>
      <w:pPr>
        <w:pStyle w:val="BodyText"/>
        <w:spacing w:line="352" w:lineRule="auto"/>
        <w:rPr>
          <w:sz w:val="21"/>
        </w:rPr>
      </w:pPr>
      <w:r/>
    </w:p>
    <w:p>
      <w:pPr>
        <w:ind w:left="123"/>
        <w:spacing w:before="78" w:line="222" w:lineRule="auto"/>
        <w:rPr>
          <w:rFonts w:ascii="SimHei" w:hAnsi="SimHei" w:eastAsia="SimHei" w:cs="SimHei"/>
          <w:sz w:val="24"/>
          <w:szCs w:val="24"/>
        </w:rPr>
      </w:pPr>
      <w:r>
        <w:rPr>
          <w:rFonts w:ascii="SimHei" w:hAnsi="SimHei" w:eastAsia="SimHei" w:cs="SimHei"/>
          <w:sz w:val="24"/>
          <w:szCs w:val="24"/>
          <w:b/>
          <w:bCs/>
          <w:spacing w:val="-1"/>
        </w:rPr>
        <w:t>盛虹集团有限公司</w:t>
      </w:r>
    </w:p>
    <w:p>
      <w:pPr>
        <w:pStyle w:val="BodyText"/>
        <w:spacing w:line="350" w:lineRule="auto"/>
        <w:rPr>
          <w:sz w:val="21"/>
        </w:rPr>
      </w:pPr>
      <w:r/>
    </w:p>
    <w:p>
      <w:pPr>
        <w:ind w:left="119" w:right="1905"/>
        <w:spacing w:before="59" w:line="307" w:lineRule="auto"/>
        <w:jc w:val="both"/>
        <w:rPr>
          <w:rFonts w:ascii="SimHei" w:hAnsi="SimHei" w:eastAsia="SimHei" w:cs="SimHei"/>
          <w:sz w:val="18"/>
          <w:szCs w:val="18"/>
        </w:rPr>
      </w:pPr>
      <w:r>
        <w:rPr>
          <w:rFonts w:ascii="SimHei" w:hAnsi="SimHei" w:eastAsia="SimHei" w:cs="SimHei"/>
          <w:sz w:val="18"/>
          <w:szCs w:val="18"/>
          <w:spacing w:val="5"/>
        </w:rPr>
        <w:t>本项目产品是一种基于生物基</w:t>
      </w:r>
      <w:r>
        <w:rPr>
          <w:rFonts w:ascii="Times New Roman" w:hAnsi="Times New Roman" w:eastAsia="Times New Roman" w:cs="Times New Roman"/>
          <w:sz w:val="18"/>
          <w:szCs w:val="18"/>
        </w:rPr>
        <w:t>PTT</w:t>
      </w:r>
      <w:r>
        <w:rPr>
          <w:rFonts w:ascii="Times New Roman" w:hAnsi="Times New Roman" w:eastAsia="Times New Roman" w:cs="Times New Roman"/>
          <w:sz w:val="18"/>
          <w:szCs w:val="18"/>
          <w:spacing w:val="5"/>
        </w:rPr>
        <w:t xml:space="preserve">  </w:t>
      </w:r>
      <w:r>
        <w:rPr>
          <w:rFonts w:ascii="SimHei" w:hAnsi="SimHei" w:eastAsia="SimHei" w:cs="SimHei"/>
          <w:sz w:val="18"/>
          <w:szCs w:val="18"/>
          <w:spacing w:val="5"/>
        </w:rPr>
        <w:t>(聚对苯二甲酸丙二醇酯)纤维的创新纺织材料，</w:t>
      </w:r>
      <w:r>
        <w:rPr>
          <w:rFonts w:ascii="SimHei" w:hAnsi="SimHei" w:eastAsia="SimHei" w:cs="SimHei"/>
          <w:sz w:val="18"/>
          <w:szCs w:val="18"/>
          <w:spacing w:val="14"/>
        </w:rPr>
        <w:t xml:space="preserve"> </w:t>
      </w:r>
      <w:r>
        <w:rPr>
          <w:rFonts w:ascii="SimHei" w:hAnsi="SimHei" w:eastAsia="SimHei" w:cs="SimHei"/>
          <w:sz w:val="18"/>
          <w:szCs w:val="18"/>
          <w:spacing w:val="3"/>
        </w:rPr>
        <w:t>专为满足服装、鞋帽、家纺等领域对易撕除标</w:t>
      </w:r>
      <w:r>
        <w:rPr>
          <w:rFonts w:ascii="SimHei" w:hAnsi="SimHei" w:eastAsia="SimHei" w:cs="SimHei"/>
          <w:sz w:val="18"/>
          <w:szCs w:val="18"/>
          <w:spacing w:val="2"/>
        </w:rPr>
        <w:t>签布的迫切需求而设计。其主要功能是</w:t>
      </w:r>
      <w:r>
        <w:rPr>
          <w:rFonts w:ascii="SimHei" w:hAnsi="SimHei" w:eastAsia="SimHei" w:cs="SimHei"/>
          <w:sz w:val="18"/>
          <w:szCs w:val="18"/>
        </w:rPr>
        <w:t xml:space="preserve"> </w:t>
      </w:r>
      <w:r>
        <w:rPr>
          <w:rFonts w:ascii="SimHei" w:hAnsi="SimHei" w:eastAsia="SimHei" w:cs="SimHei"/>
          <w:sz w:val="18"/>
          <w:szCs w:val="18"/>
          <w:spacing w:val="11"/>
        </w:rPr>
        <w:t>通过优化纤维结构及染整工艺，实现经纬向撕破强力低至3.5-8.0</w:t>
      </w:r>
      <w:r>
        <w:rPr>
          <w:rFonts w:ascii="SimSun" w:hAnsi="SimSun" w:eastAsia="SimSun" w:cs="SimSun"/>
          <w:sz w:val="18"/>
          <w:szCs w:val="18"/>
          <w:spacing w:val="11"/>
        </w:rPr>
        <w:t>N</w:t>
      </w:r>
      <w:r>
        <w:rPr>
          <w:rFonts w:ascii="SimSun" w:hAnsi="SimSun" w:eastAsia="SimSun" w:cs="SimSun"/>
          <w:sz w:val="18"/>
          <w:szCs w:val="18"/>
          <w:spacing w:val="71"/>
        </w:rPr>
        <w:t xml:space="preserve"> </w:t>
      </w:r>
      <w:r>
        <w:rPr>
          <w:rFonts w:ascii="SimHei" w:hAnsi="SimHei" w:eastAsia="SimHei" w:cs="SimHei"/>
          <w:sz w:val="18"/>
          <w:szCs w:val="18"/>
          <w:spacing w:val="11"/>
        </w:rPr>
        <w:t>(</w:t>
      </w:r>
      <w:r>
        <w:rPr>
          <w:rFonts w:ascii="SimHei" w:hAnsi="SimHei" w:eastAsia="SimHei" w:cs="SimHei"/>
          <w:sz w:val="18"/>
          <w:szCs w:val="18"/>
          <w:spacing w:val="-29"/>
        </w:rPr>
        <w:t xml:space="preserve"> </w:t>
      </w:r>
      <w:r>
        <w:rPr>
          <w:rFonts w:ascii="SimHei" w:hAnsi="SimHei" w:eastAsia="SimHei" w:cs="SimHei"/>
          <w:sz w:val="18"/>
          <w:szCs w:val="18"/>
          <w:spacing w:val="11"/>
        </w:rPr>
        <w:t>经</w:t>
      </w:r>
      <w:r>
        <w:rPr>
          <w:rFonts w:ascii="SimHei" w:hAnsi="SimHei" w:eastAsia="SimHei" w:cs="SimHei"/>
          <w:sz w:val="18"/>
          <w:szCs w:val="18"/>
          <w:spacing w:val="-18"/>
        </w:rPr>
        <w:t xml:space="preserve"> </w:t>
      </w:r>
      <w:r>
        <w:rPr>
          <w:rFonts w:ascii="SimHei" w:hAnsi="SimHei" w:eastAsia="SimHei" w:cs="SimHei"/>
          <w:sz w:val="18"/>
          <w:szCs w:val="18"/>
          <w:spacing w:val="10"/>
        </w:rPr>
        <w:t>向</w:t>
      </w:r>
      <w:r>
        <w:rPr>
          <w:rFonts w:ascii="SimHei" w:hAnsi="SimHei" w:eastAsia="SimHei" w:cs="SimHei"/>
          <w:sz w:val="18"/>
          <w:szCs w:val="18"/>
          <w:spacing w:val="-35"/>
        </w:rPr>
        <w:t xml:space="preserve"> </w:t>
      </w:r>
      <w:r>
        <w:rPr>
          <w:rFonts w:ascii="SimHei" w:hAnsi="SimHei" w:eastAsia="SimHei" w:cs="SimHei"/>
          <w:sz w:val="18"/>
          <w:szCs w:val="18"/>
          <w:spacing w:val="10"/>
        </w:rPr>
        <w:t>)</w:t>
      </w:r>
      <w:r>
        <w:rPr>
          <w:rFonts w:ascii="SimHei" w:hAnsi="SimHei" w:eastAsia="SimHei" w:cs="SimHei"/>
          <w:sz w:val="18"/>
          <w:szCs w:val="18"/>
          <w:spacing w:val="-31"/>
        </w:rPr>
        <w:t xml:space="preserve"> </w:t>
      </w:r>
      <w:r>
        <w:rPr>
          <w:rFonts w:ascii="SimHei" w:hAnsi="SimHei" w:eastAsia="SimHei" w:cs="SimHei"/>
          <w:sz w:val="18"/>
          <w:szCs w:val="18"/>
          <w:spacing w:val="10"/>
        </w:rPr>
        <w:t>和</w:t>
      </w:r>
      <w:r>
        <w:rPr>
          <w:rFonts w:ascii="SimHei" w:hAnsi="SimHei" w:eastAsia="SimHei" w:cs="SimHei"/>
          <w:sz w:val="18"/>
          <w:szCs w:val="18"/>
        </w:rPr>
        <w:t xml:space="preserve"> </w:t>
      </w:r>
      <w:r>
        <w:rPr>
          <w:rFonts w:ascii="SimSun" w:hAnsi="SimSun" w:eastAsia="SimSun" w:cs="SimSun"/>
          <w:sz w:val="18"/>
          <w:szCs w:val="18"/>
          <w:spacing w:val="6"/>
        </w:rPr>
        <w:t>3.5-7.0N</w:t>
      </w:r>
      <w:r>
        <w:rPr>
          <w:rFonts w:ascii="SimSun" w:hAnsi="SimSun" w:eastAsia="SimSun" w:cs="SimSun"/>
          <w:sz w:val="18"/>
          <w:szCs w:val="18"/>
          <w:spacing w:val="32"/>
        </w:rPr>
        <w:t xml:space="preserve"> </w:t>
      </w:r>
      <w:r>
        <w:rPr>
          <w:rFonts w:ascii="SimHei" w:hAnsi="SimHei" w:eastAsia="SimHei" w:cs="SimHei"/>
          <w:sz w:val="18"/>
          <w:szCs w:val="18"/>
          <w:spacing w:val="6"/>
        </w:rPr>
        <w:t>(纬向),仅需轻微撕扯即可断裂，同时保持基布的基础力学性能。产品以</w:t>
      </w:r>
      <w:r>
        <w:rPr>
          <w:rFonts w:ascii="SimHei" w:hAnsi="SimHei" w:eastAsia="SimHei" w:cs="SimHei"/>
          <w:sz w:val="18"/>
          <w:szCs w:val="18"/>
        </w:rPr>
        <w:t xml:space="preserve"> </w:t>
      </w:r>
      <w:r>
        <w:rPr>
          <w:rFonts w:ascii="SimHei" w:hAnsi="SimHei" w:eastAsia="SimHei" w:cs="SimHei"/>
          <w:sz w:val="18"/>
          <w:szCs w:val="18"/>
          <w:spacing w:val="3"/>
        </w:rPr>
        <w:t>生物基材料为核心，通过短流程、低能耗工艺实</w:t>
      </w:r>
      <w:r>
        <w:rPr>
          <w:rFonts w:ascii="SimHei" w:hAnsi="SimHei" w:eastAsia="SimHei" w:cs="SimHei"/>
          <w:sz w:val="18"/>
          <w:szCs w:val="18"/>
          <w:spacing w:val="2"/>
        </w:rPr>
        <w:t>现环保生产，旨在替代依赖进口的醋</w:t>
      </w:r>
      <w:r>
        <w:rPr>
          <w:rFonts w:ascii="SimHei" w:hAnsi="SimHei" w:eastAsia="SimHei" w:cs="SimHei"/>
          <w:sz w:val="18"/>
          <w:szCs w:val="18"/>
        </w:rPr>
        <w:t xml:space="preserve"> </w:t>
      </w:r>
      <w:r>
        <w:rPr>
          <w:rFonts w:ascii="SimHei" w:hAnsi="SimHei" w:eastAsia="SimHei" w:cs="SimHei"/>
          <w:sz w:val="18"/>
          <w:szCs w:val="18"/>
        </w:rPr>
        <w:t>酸纤维基布，填补国内自主知识产权易撕裂标签布的市场空</w:t>
      </w:r>
      <w:r>
        <w:rPr>
          <w:rFonts w:ascii="SimHei" w:hAnsi="SimHei" w:eastAsia="SimHei" w:cs="SimHei"/>
          <w:sz w:val="18"/>
          <w:szCs w:val="18"/>
          <w:spacing w:val="-1"/>
        </w:rPr>
        <w:t>白。</w:t>
      </w:r>
    </w:p>
    <w:p>
      <w:pPr>
        <w:pStyle w:val="BodyText"/>
        <w:spacing w:line="400" w:lineRule="auto"/>
        <w:rPr>
          <w:sz w:val="21"/>
        </w:rPr>
      </w:pPr>
      <w:r/>
    </w:p>
    <w:p>
      <w:pPr>
        <w:ind w:left="119" w:right="1913"/>
        <w:spacing w:before="59" w:line="305" w:lineRule="auto"/>
        <w:jc w:val="both"/>
        <w:rPr>
          <w:rFonts w:ascii="SimHei" w:hAnsi="SimHei" w:eastAsia="SimHei" w:cs="SimHei"/>
          <w:sz w:val="18"/>
          <w:szCs w:val="18"/>
        </w:rPr>
      </w:pPr>
      <w:r>
        <w:rPr>
          <w:rFonts w:ascii="SimHei" w:hAnsi="SimHei" w:eastAsia="SimHei" w:cs="SimHei"/>
          <w:sz w:val="18"/>
          <w:szCs w:val="18"/>
          <w:spacing w:val="3"/>
        </w:rPr>
        <w:t>本项目产品涉及相关技术在生产端已经在盛虹集</w:t>
      </w:r>
      <w:r>
        <w:rPr>
          <w:rFonts w:ascii="SimHei" w:hAnsi="SimHei" w:eastAsia="SimHei" w:cs="SimHei"/>
          <w:sz w:val="18"/>
          <w:szCs w:val="18"/>
          <w:spacing w:val="2"/>
        </w:rPr>
        <w:t>团有限公司五分厂、六分厂、新生分</w:t>
      </w:r>
      <w:r>
        <w:rPr>
          <w:rFonts w:ascii="SimHei" w:hAnsi="SimHei" w:eastAsia="SimHei" w:cs="SimHei"/>
          <w:sz w:val="18"/>
          <w:szCs w:val="18"/>
        </w:rPr>
        <w:t xml:space="preserve"> </w:t>
      </w:r>
      <w:r>
        <w:rPr>
          <w:rFonts w:ascii="SimHei" w:hAnsi="SimHei" w:eastAsia="SimHei" w:cs="SimHei"/>
          <w:sz w:val="18"/>
          <w:szCs w:val="18"/>
          <w:spacing w:val="3"/>
        </w:rPr>
        <w:t>厂等应用，通过利用车间生产装置、设备，对工</w:t>
      </w:r>
      <w:r>
        <w:rPr>
          <w:rFonts w:ascii="SimHei" w:hAnsi="SimHei" w:eastAsia="SimHei" w:cs="SimHei"/>
          <w:sz w:val="18"/>
          <w:szCs w:val="18"/>
          <w:spacing w:val="2"/>
        </w:rPr>
        <w:t>艺关键部分进行改造，目前已经具备</w:t>
      </w:r>
      <w:r>
        <w:rPr>
          <w:rFonts w:ascii="SimHei" w:hAnsi="SimHei" w:eastAsia="SimHei" w:cs="SimHei"/>
          <w:sz w:val="18"/>
          <w:szCs w:val="18"/>
        </w:rPr>
        <w:t xml:space="preserve"> </w:t>
      </w:r>
      <w:r>
        <w:rPr>
          <w:rFonts w:ascii="SimHei" w:hAnsi="SimHei" w:eastAsia="SimHei" w:cs="SimHei"/>
          <w:sz w:val="18"/>
          <w:szCs w:val="18"/>
          <w:spacing w:val="25"/>
        </w:rPr>
        <w:t>批量生产能力。2020年12月至2023年12月盛虹</w:t>
      </w:r>
      <w:r>
        <w:rPr>
          <w:rFonts w:ascii="SimHei" w:hAnsi="SimHei" w:eastAsia="SimHei" w:cs="SimHei"/>
          <w:sz w:val="18"/>
          <w:szCs w:val="18"/>
          <w:spacing w:val="24"/>
        </w:rPr>
        <w:t>集团有限公司使用专利</w:t>
      </w:r>
      <w:r>
        <w:rPr>
          <w:rFonts w:ascii="SimSun" w:hAnsi="SimSun" w:eastAsia="SimSun" w:cs="SimSun"/>
          <w:sz w:val="18"/>
          <w:szCs w:val="18"/>
          <w:spacing w:val="24"/>
        </w:rPr>
        <w:t>“</w:t>
      </w:r>
      <w:r>
        <w:rPr>
          <w:rFonts w:ascii="SimSun" w:hAnsi="SimSun" w:eastAsia="SimSun" w:cs="SimSun"/>
          <w:sz w:val="18"/>
          <w:szCs w:val="18"/>
        </w:rPr>
        <w:t>ZL  </w:t>
      </w:r>
      <w:r>
        <w:rPr>
          <w:rFonts w:ascii="SimHei" w:hAnsi="SimHei" w:eastAsia="SimHei" w:cs="SimHei"/>
          <w:sz w:val="18"/>
          <w:szCs w:val="18"/>
          <w:spacing w:val="-3"/>
        </w:rPr>
        <w:t>202211020302.6”涉及的技术方法，加工了具有“易撕裂”</w:t>
      </w:r>
      <w:r>
        <w:rPr>
          <w:rFonts w:ascii="SimHei" w:hAnsi="SimHei" w:eastAsia="SimHei" w:cs="SimHei"/>
          <w:sz w:val="18"/>
          <w:szCs w:val="18"/>
          <w:spacing w:val="-4"/>
        </w:rPr>
        <w:t>及类似要求的生物基</w:t>
      </w:r>
      <w:r>
        <w:rPr>
          <w:rFonts w:ascii="SimSun" w:hAnsi="SimSun" w:eastAsia="SimSun" w:cs="SimSun"/>
          <w:sz w:val="18"/>
          <w:szCs w:val="18"/>
          <w:spacing w:val="-4"/>
        </w:rPr>
        <w:t>T400</w:t>
      </w:r>
      <w:r>
        <w:rPr>
          <w:rFonts w:ascii="SimSun" w:hAnsi="SimSun" w:eastAsia="SimSun" w:cs="SimSun"/>
          <w:sz w:val="18"/>
          <w:szCs w:val="18"/>
          <w:spacing w:val="-25"/>
        </w:rPr>
        <w:t xml:space="preserve"> </w:t>
      </w:r>
      <w:r>
        <w:rPr>
          <w:rFonts w:ascii="SimHei" w:hAnsi="SimHei" w:eastAsia="SimHei" w:cs="SimHei"/>
          <w:sz w:val="18"/>
          <w:szCs w:val="18"/>
          <w:spacing w:val="-4"/>
        </w:rPr>
        <w:t>织</w:t>
      </w:r>
      <w:r>
        <w:rPr>
          <w:rFonts w:ascii="SimHei" w:hAnsi="SimHei" w:eastAsia="SimHei" w:cs="SimHei"/>
          <w:sz w:val="18"/>
          <w:szCs w:val="18"/>
        </w:rPr>
        <w:t xml:space="preserve"> </w:t>
      </w:r>
      <w:r>
        <w:rPr>
          <w:rFonts w:ascii="SimHei" w:hAnsi="SimHei" w:eastAsia="SimHei" w:cs="SimHei"/>
          <w:sz w:val="18"/>
          <w:szCs w:val="18"/>
          <w:spacing w:val="2"/>
        </w:rPr>
        <w:t>物3965.99万米，为该类织物提供的印染</w:t>
      </w:r>
      <w:r>
        <w:rPr>
          <w:rFonts w:ascii="SimHei" w:hAnsi="SimHei" w:eastAsia="SimHei" w:cs="SimHei"/>
          <w:sz w:val="18"/>
          <w:szCs w:val="18"/>
          <w:spacing w:val="1"/>
        </w:rPr>
        <w:t>加工服务实现销售收入为9130.86万元。</w:t>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ind w:firstLine="110"/>
        <w:spacing w:before="1" w:line="4650" w:lineRule="exact"/>
        <w:rPr/>
      </w:pPr>
      <w:r>
        <w:rPr>
          <w:position w:val="-93"/>
        </w:rPr>
        <w:drawing>
          <wp:inline distT="0" distB="0" distL="0" distR="0">
            <wp:extent cx="4317873" cy="2952794"/>
            <wp:effectExtent l="0" t="0" r="0" b="0"/>
            <wp:docPr id="566" name="IM 566"/>
            <wp:cNvGraphicFramePr/>
            <a:graphic>
              <a:graphicData uri="http://schemas.openxmlformats.org/drawingml/2006/picture">
                <pic:pic>
                  <pic:nvPicPr>
                    <pic:cNvPr id="566" name="IM 566"/>
                    <pic:cNvPicPr/>
                  </pic:nvPicPr>
                  <pic:blipFill>
                    <a:blip r:embed="rId475"/>
                    <a:stretch>
                      <a:fillRect/>
                    </a:stretch>
                  </pic:blipFill>
                  <pic:spPr>
                    <a:xfrm rot="0">
                      <a:off x="0" y="0"/>
                      <a:ext cx="4317873" cy="2952794"/>
                    </a:xfrm>
                    <a:prstGeom prst="rect">
                      <a:avLst/>
                    </a:prstGeom>
                  </pic:spPr>
                </pic:pic>
              </a:graphicData>
            </a:graphic>
          </wp:inline>
        </w:drawing>
      </w:r>
    </w:p>
    <w:p>
      <w:pPr>
        <w:pStyle w:val="BodyText"/>
        <w:spacing w:line="14" w:lineRule="auto"/>
        <w:rPr>
          <w:sz w:val="2"/>
        </w:rPr>
      </w:pPr>
      <w:r>
        <w:rPr>
          <w:sz w:val="2"/>
          <w:szCs w:val="2"/>
        </w:rPr>
        <w:br w:type="column"/>
      </w:r>
    </w:p>
    <w:p>
      <w:pPr>
        <w:ind w:firstLine="19"/>
        <w:spacing w:line="448" w:lineRule="exact"/>
        <w:rPr/>
      </w:pPr>
      <w:r>
        <w:pict>
          <v:shape id="_x0000_s1338" style="position:absolute;margin-left:84.9941pt;margin-top:51.5566pt;mso-position-vertical-relative:text;mso-position-horizontal-relative:text;width:203.75pt;height:52.5pt;z-index:252425216;" filled="false" stroked="false" type="#_x0000_t202">
            <v:fill on="false"/>
            <v:stroke on="false"/>
            <v:path/>
            <v:imagedata o:title=""/>
            <o:lock v:ext="edit" aspectratio="false"/>
            <v:textbox inset="0mm,0mm,0mm,0mm">
              <w:txbxContent>
                <w:p>
                  <w:pPr>
                    <w:pStyle w:val="BodyText"/>
                    <w:ind w:left="20"/>
                    <w:spacing w:before="20" w:line="219" w:lineRule="auto"/>
                    <w:rPr>
                      <w:rFonts w:ascii="SimHei" w:hAnsi="SimHei" w:eastAsia="SimHei" w:cs="SimHei"/>
                      <w:sz w:val="24"/>
                      <w:szCs w:val="24"/>
                    </w:rPr>
                  </w:pPr>
                  <w:r>
                    <w:rPr>
                      <w:sz w:val="24"/>
                      <w:szCs w:val="24"/>
                      <w:b/>
                      <w:bCs/>
                      <w:spacing w:val="-4"/>
                    </w:rPr>
                    <w:t>SH-A</w:t>
                  </w:r>
                  <w:r>
                    <w:rPr>
                      <w:sz w:val="24"/>
                      <w:szCs w:val="24"/>
                      <w:b/>
                      <w:bCs/>
                      <w:spacing w:val="30"/>
                    </w:rPr>
                    <w:t xml:space="preserve"> </w:t>
                  </w:r>
                  <w:r>
                    <w:rPr>
                      <w:rFonts w:ascii="SimHei" w:hAnsi="SimHei" w:eastAsia="SimHei" w:cs="SimHei"/>
                      <w:sz w:val="24"/>
                      <w:szCs w:val="24"/>
                      <w:b/>
                      <w:bCs/>
                      <w:spacing w:val="-4"/>
                    </w:rPr>
                    <w:t>型高效连续式</w:t>
                  </w:r>
                  <w:r>
                    <w:rPr>
                      <w:rFonts w:ascii="SimHei" w:hAnsi="SimHei" w:eastAsia="SimHei" w:cs="SimHei"/>
                      <w:sz w:val="24"/>
                      <w:szCs w:val="24"/>
                      <w:spacing w:val="-40"/>
                    </w:rPr>
                    <w:t xml:space="preserve"> </w:t>
                  </w:r>
                  <w:r>
                    <w:rPr>
                      <w:sz w:val="24"/>
                      <w:szCs w:val="24"/>
                      <w:b/>
                      <w:bCs/>
                      <w:spacing w:val="-4"/>
                    </w:rPr>
                    <w:t>UD</w:t>
                  </w:r>
                  <w:r>
                    <w:rPr>
                      <w:sz w:val="24"/>
                      <w:szCs w:val="24"/>
                      <w:b/>
                      <w:bCs/>
                      <w:spacing w:val="18"/>
                    </w:rPr>
                    <w:t xml:space="preserve"> </w:t>
                  </w:r>
                  <w:r>
                    <w:rPr>
                      <w:rFonts w:ascii="SimHei" w:hAnsi="SimHei" w:eastAsia="SimHei" w:cs="SimHei"/>
                      <w:sz w:val="24"/>
                      <w:szCs w:val="24"/>
                      <w:b/>
                      <w:bCs/>
                      <w:spacing w:val="-4"/>
                    </w:rPr>
                    <w:t>无纬布生产线</w:t>
                  </w:r>
                </w:p>
                <w:p>
                  <w:pPr>
                    <w:pStyle w:val="BodyText"/>
                    <w:spacing w:line="356" w:lineRule="auto"/>
                    <w:rPr>
                      <w:sz w:val="21"/>
                    </w:rPr>
                  </w:pPr>
                  <w:r/>
                </w:p>
                <w:p>
                  <w:pPr>
                    <w:ind w:left="23"/>
                    <w:spacing w:before="78" w:line="221" w:lineRule="auto"/>
                    <w:rPr>
                      <w:rFonts w:ascii="SimHei" w:hAnsi="SimHei" w:eastAsia="SimHei" w:cs="SimHei"/>
                      <w:sz w:val="24"/>
                      <w:szCs w:val="24"/>
                    </w:rPr>
                  </w:pPr>
                  <w:r>
                    <w:rPr>
                      <w:rFonts w:ascii="SimHei" w:hAnsi="SimHei" w:eastAsia="SimHei" w:cs="SimHei"/>
                      <w:sz w:val="24"/>
                      <w:szCs w:val="24"/>
                      <w:b/>
                      <w:bCs/>
                      <w:spacing w:val="-4"/>
                    </w:rPr>
                    <w:t>江苏神鹤科技发展有限公司</w:t>
                  </w:r>
                </w:p>
              </w:txbxContent>
            </v:textbox>
          </v:shape>
        </w:pict>
      </w:r>
      <w:r>
        <w:rPr>
          <w:position w:val="-8"/>
        </w:rPr>
        <w:pict>
          <v:group id="_x0000_s1340" style="mso-position-vertical-relative:line;mso-position-horizontal-relative:char;width:425.05pt;height:22.5pt;" filled="false" stroked="false" coordsize="8500,450" coordorigin="0,0">
            <v:shape id="_x0000_s1342" style="position:absolute;left:20;top:0;width:8420;height:450;" filled="false" stroked="false" type="#_x0000_t75">
              <v:imagedata o:title="" r:id="rId476"/>
            </v:shape>
            <v:shape id="_x0000_s1344" style="position:absolute;left:134;top:97;width:8267;height:355;" filled="false" stroked="false" type="#_x0000_t202">
              <v:fill on="false"/>
              <v:stroke on="false"/>
              <v:path/>
              <v:imagedata o:title=""/>
              <o:lock v:ext="edit" aspectratio="false"/>
              <v:textbox inset="0mm,0mm,0mm,0mm">
                <w:txbxContent>
                  <w:p>
                    <w:pPr>
                      <w:ind w:left="20"/>
                      <w:spacing w:before="20" w:line="217" w:lineRule="auto"/>
                      <w:rPr>
                        <w:rFonts w:ascii="Times New Roman" w:hAnsi="Times New Roman" w:eastAsia="Times New Roman" w:cs="Times New Roman"/>
                        <w:sz w:val="32"/>
                        <w:szCs w:val="32"/>
                      </w:rPr>
                    </w:pPr>
                    <w:r>
                      <w:rPr>
                        <w:rFonts w:ascii="SimHei" w:hAnsi="SimHei" w:eastAsia="SimHei" w:cs="SimHei"/>
                        <w:sz w:val="31"/>
                        <w:szCs w:val="31"/>
                        <w:b/>
                        <w:bCs/>
                        <w:color w:val="FFFFFF"/>
                      </w:rPr>
                      <w:t>精选案例</w:t>
                    </w:r>
                    <w:r>
                      <w:rPr>
                        <w:rFonts w:ascii="SimHei" w:hAnsi="SimHei" w:eastAsia="SimHei" w:cs="SimHei"/>
                        <w:sz w:val="31"/>
                        <w:szCs w:val="31"/>
                        <w:color w:val="FFFFFF"/>
                        <w:spacing w:val="11"/>
                      </w:rPr>
                      <w:t xml:space="preserve">    </w:t>
                    </w:r>
                    <w:r>
                      <w:rPr>
                        <w:rFonts w:ascii="Times New Roman" w:hAnsi="Times New Roman" w:eastAsia="Times New Roman" w:cs="Times New Roman"/>
                        <w:sz w:val="32"/>
                        <w:szCs w:val="32"/>
                        <w:u w:val="single" w:color="auto"/>
                        <w:color w:val="2070C0"/>
                        <w:position w:val="-4"/>
                      </w:rPr>
                      <w:t xml:space="preserve">                                                                      </w:t>
                    </w:r>
                    <w:r>
                      <w:rPr>
                        <w:rFonts w:ascii="Times New Roman" w:hAnsi="Times New Roman" w:eastAsia="Times New Roman" w:cs="Times New Roman"/>
                        <w:sz w:val="32"/>
                        <w:szCs w:val="32"/>
                        <w:u w:val="single" w:color="auto"/>
                        <w:color w:val="2070C0"/>
                        <w:spacing w:val="-1"/>
                        <w:position w:val="-4"/>
                      </w:rPr>
                      <w:t xml:space="preserve">       4</w:t>
                    </w:r>
                  </w:p>
                </w:txbxContent>
              </v:textbox>
            </v:shape>
            <v:shape id="_x0000_s1346" style="position:absolute;left:0;top:19;width:8500;height:11;" filled="false" stroked="false" type="#_x0000_t75">
              <v:imagedata o:title="" r:id="rId477"/>
            </v:shape>
          </v:group>
        </w:pict>
      </w:r>
    </w:p>
    <w:p>
      <w:pPr>
        <w:spacing w:before="23"/>
        <w:rPr/>
      </w:pPr>
      <w:r/>
    </w:p>
    <w:p>
      <w:pPr>
        <w:spacing w:before="23"/>
        <w:rPr/>
      </w:pPr>
      <w:r/>
    </w:p>
    <w:tbl>
      <w:tblPr>
        <w:tblStyle w:val="TableNormal"/>
        <w:tblW w:w="1439"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9"/>
      </w:tblGrid>
      <w:tr>
        <w:trPr>
          <w:trHeight w:val="707" w:hRule="atLeast"/>
        </w:trPr>
        <w:tc>
          <w:tcPr>
            <w:tcW w:w="1439" w:type="dxa"/>
            <w:vAlign w:val="top"/>
            <w:tcBorders>
              <w:bottom w:val="single" w:color="0000FF" w:sz="2" w:space="0"/>
              <w:top w:val="single" w:color="0000FF" w:sz="4" w:space="0"/>
            </w:tcBorders>
          </w:tcPr>
          <w:p>
            <w:pPr>
              <w:pStyle w:val="TableText"/>
              <w:ind w:left="23"/>
              <w:spacing w:before="134" w:line="221" w:lineRule="auto"/>
              <w:rPr>
                <w:sz w:val="24"/>
                <w:szCs w:val="24"/>
              </w:rPr>
            </w:pPr>
            <w:r>
              <w:rPr>
                <w:sz w:val="24"/>
                <w:szCs w:val="24"/>
                <w:b/>
                <w:bCs/>
                <w:color w:val="2070B0"/>
                <w:spacing w:val="-11"/>
              </w:rPr>
              <w:t>案</w:t>
            </w:r>
            <w:r>
              <w:rPr>
                <w:sz w:val="24"/>
                <w:szCs w:val="24"/>
                <w:color w:val="2070B0"/>
                <w:spacing w:val="23"/>
              </w:rPr>
              <w:t xml:space="preserve"> </w:t>
            </w:r>
            <w:r>
              <w:rPr>
                <w:sz w:val="24"/>
                <w:szCs w:val="24"/>
                <w:b/>
                <w:bCs/>
                <w:color w:val="2070B0"/>
                <w:spacing w:val="-11"/>
              </w:rPr>
              <w:t>例</w:t>
            </w:r>
            <w:r>
              <w:rPr>
                <w:sz w:val="24"/>
                <w:szCs w:val="24"/>
                <w:color w:val="2070B0"/>
                <w:spacing w:val="26"/>
              </w:rPr>
              <w:t xml:space="preserve"> </w:t>
            </w:r>
            <w:r>
              <w:rPr>
                <w:sz w:val="24"/>
                <w:szCs w:val="24"/>
                <w:b/>
                <w:bCs/>
                <w:color w:val="2070B0"/>
                <w:spacing w:val="-11"/>
              </w:rPr>
              <w:t>名</w:t>
            </w:r>
            <w:r>
              <w:rPr>
                <w:sz w:val="24"/>
                <w:szCs w:val="24"/>
                <w:color w:val="2070B0"/>
                <w:spacing w:val="24"/>
              </w:rPr>
              <w:t xml:space="preserve"> </w:t>
            </w:r>
            <w:r>
              <w:rPr>
                <w:sz w:val="24"/>
                <w:szCs w:val="24"/>
                <w:b/>
                <w:bCs/>
                <w:color w:val="2070B0"/>
                <w:spacing w:val="-11"/>
              </w:rPr>
              <w:t>称</w:t>
            </w:r>
          </w:p>
        </w:tc>
      </w:tr>
      <w:tr>
        <w:trPr>
          <w:trHeight w:val="800" w:hRule="atLeast"/>
        </w:trPr>
        <w:tc>
          <w:tcPr>
            <w:tcW w:w="1439" w:type="dxa"/>
            <w:vAlign w:val="top"/>
            <w:tcBorders>
              <w:top w:val="single" w:color="0000FF" w:sz="2" w:space="0"/>
              <w:bottom w:val="single" w:color="0000FF" w:sz="4" w:space="0"/>
            </w:tcBorders>
          </w:tcPr>
          <w:p>
            <w:pPr>
              <w:pStyle w:val="TableText"/>
              <w:ind w:left="23"/>
              <w:spacing w:before="140" w:line="221" w:lineRule="auto"/>
              <w:rPr>
                <w:sz w:val="24"/>
                <w:szCs w:val="24"/>
              </w:rPr>
            </w:pPr>
            <w:r>
              <w:rPr>
                <w:sz w:val="24"/>
                <w:szCs w:val="24"/>
                <w:b/>
                <w:bCs/>
                <w:color w:val="2070A0"/>
                <w:spacing w:val="-10"/>
              </w:rPr>
              <w:t>所</w:t>
            </w:r>
            <w:r>
              <w:rPr>
                <w:sz w:val="24"/>
                <w:szCs w:val="24"/>
                <w:color w:val="2070A0"/>
                <w:spacing w:val="25"/>
              </w:rPr>
              <w:t xml:space="preserve"> </w:t>
            </w:r>
            <w:r>
              <w:rPr>
                <w:sz w:val="24"/>
                <w:szCs w:val="24"/>
                <w:b/>
                <w:bCs/>
                <w:color w:val="2070A0"/>
                <w:spacing w:val="-10"/>
              </w:rPr>
              <w:t>属</w:t>
            </w:r>
            <w:r>
              <w:rPr>
                <w:sz w:val="24"/>
                <w:szCs w:val="24"/>
                <w:color w:val="2070A0"/>
                <w:spacing w:val="23"/>
              </w:rPr>
              <w:t xml:space="preserve"> </w:t>
            </w:r>
            <w:r>
              <w:rPr>
                <w:sz w:val="24"/>
                <w:szCs w:val="24"/>
                <w:b/>
                <w:bCs/>
                <w:color w:val="2070A0"/>
                <w:spacing w:val="-10"/>
              </w:rPr>
              <w:t>企</w:t>
            </w:r>
            <w:r>
              <w:rPr>
                <w:sz w:val="24"/>
                <w:szCs w:val="24"/>
                <w:color w:val="2070A0"/>
                <w:spacing w:val="28"/>
              </w:rPr>
              <w:t xml:space="preserve"> </w:t>
            </w:r>
            <w:r>
              <w:rPr>
                <w:sz w:val="24"/>
                <w:szCs w:val="24"/>
                <w:b/>
                <w:bCs/>
                <w:color w:val="2070A0"/>
                <w:spacing w:val="-10"/>
              </w:rPr>
              <w:t>业</w:t>
            </w:r>
          </w:p>
        </w:tc>
      </w:tr>
    </w:tbl>
    <w:tbl>
      <w:tblPr>
        <w:tblStyle w:val="TableNormal"/>
        <w:tblW w:w="8490"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74"/>
        <w:gridCol w:w="6916"/>
      </w:tblGrid>
      <w:tr>
        <w:trPr>
          <w:trHeight w:val="3928" w:hRule="atLeast"/>
        </w:trPr>
        <w:tc>
          <w:tcPr>
            <w:tcW w:w="1574" w:type="dxa"/>
            <w:vAlign w:val="top"/>
          </w:tcPr>
          <w:p>
            <w:pPr>
              <w:pStyle w:val="TableText"/>
              <w:ind w:left="19"/>
              <w:spacing w:before="185" w:line="222" w:lineRule="auto"/>
              <w:rPr>
                <w:sz w:val="24"/>
                <w:szCs w:val="24"/>
              </w:rPr>
            </w:pPr>
            <w:r>
              <w:drawing>
                <wp:anchor distT="0" distB="0" distL="0" distR="0" simplePos="0" relativeHeight="252428288" behindDoc="0" locked="0" layoutInCell="1" allowOverlap="1">
                  <wp:simplePos x="0" y="0"/>
                  <wp:positionH relativeFrom="rightMargin">
                    <wp:posOffset>-999490</wp:posOffset>
                  </wp:positionH>
                  <wp:positionV relativeFrom="topMargin">
                    <wp:posOffset>1439952</wp:posOffset>
                  </wp:positionV>
                  <wp:extent cx="908006" cy="6415"/>
                  <wp:effectExtent l="0" t="0" r="0" b="0"/>
                  <wp:wrapNone/>
                  <wp:docPr id="568" name="IM 568"/>
                  <wp:cNvGraphicFramePr/>
                  <a:graphic>
                    <a:graphicData uri="http://schemas.openxmlformats.org/drawingml/2006/picture">
                      <pic:pic>
                        <pic:nvPicPr>
                          <pic:cNvPr id="568" name="IM 568"/>
                          <pic:cNvPicPr/>
                        </pic:nvPicPr>
                        <pic:blipFill>
                          <a:blip r:embed="rId478"/>
                          <a:stretch>
                            <a:fillRect/>
                          </a:stretch>
                        </pic:blipFill>
                        <pic:spPr>
                          <a:xfrm rot="0">
                            <a:off x="0" y="0"/>
                            <a:ext cx="908006" cy="6415"/>
                          </a:xfrm>
                          <a:prstGeom prst="rect">
                            <a:avLst/>
                          </a:prstGeom>
                        </pic:spPr>
                      </pic:pic>
                    </a:graphicData>
                  </a:graphic>
                </wp:anchor>
              </w:drawing>
            </w:r>
            <w:r>
              <w:rPr>
                <w:sz w:val="24"/>
                <w:szCs w:val="24"/>
                <w:color w:val="2070A0"/>
                <w:spacing w:val="-11"/>
              </w:rPr>
              <w:t>产</w:t>
            </w:r>
            <w:r>
              <w:rPr>
                <w:sz w:val="24"/>
                <w:szCs w:val="24"/>
                <w:color w:val="2070A0"/>
                <w:spacing w:val="42"/>
              </w:rPr>
              <w:t xml:space="preserve"> </w:t>
            </w:r>
            <w:r>
              <w:rPr>
                <w:sz w:val="24"/>
                <w:szCs w:val="24"/>
                <w:color w:val="2070A0"/>
                <w:spacing w:val="-11"/>
              </w:rPr>
              <w:t>品</w:t>
            </w:r>
            <w:r>
              <w:rPr>
                <w:sz w:val="24"/>
                <w:szCs w:val="24"/>
                <w:color w:val="2070A0"/>
                <w:spacing w:val="32"/>
              </w:rPr>
              <w:t xml:space="preserve"> </w:t>
            </w:r>
            <w:r>
              <w:rPr>
                <w:sz w:val="24"/>
                <w:szCs w:val="24"/>
                <w:color w:val="2070A0"/>
                <w:spacing w:val="-11"/>
              </w:rPr>
              <w:t>介</w:t>
            </w:r>
            <w:r>
              <w:rPr>
                <w:sz w:val="24"/>
                <w:szCs w:val="24"/>
                <w:color w:val="2070A0"/>
                <w:spacing w:val="30"/>
              </w:rPr>
              <w:t xml:space="preserve"> </w:t>
            </w:r>
            <w:r>
              <w:rPr>
                <w:sz w:val="24"/>
                <w:szCs w:val="24"/>
                <w:color w:val="2070A0"/>
                <w:spacing w:val="-11"/>
              </w:rPr>
              <w:t>绍</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3"/>
              <w:spacing w:before="78" w:line="223" w:lineRule="auto"/>
              <w:rPr>
                <w:sz w:val="24"/>
                <w:szCs w:val="24"/>
              </w:rPr>
            </w:pPr>
            <w:r>
              <w:rPr>
                <w:sz w:val="24"/>
                <w:szCs w:val="24"/>
                <w:b/>
                <w:bCs/>
                <w:color w:val="2070A0"/>
                <w:spacing w:val="-11"/>
              </w:rPr>
              <w:t>应</w:t>
            </w:r>
            <w:r>
              <w:rPr>
                <w:sz w:val="24"/>
                <w:szCs w:val="24"/>
                <w:color w:val="2070A0"/>
                <w:spacing w:val="27"/>
              </w:rPr>
              <w:t xml:space="preserve"> </w:t>
            </w:r>
            <w:r>
              <w:rPr>
                <w:sz w:val="24"/>
                <w:szCs w:val="24"/>
                <w:b/>
                <w:bCs/>
                <w:color w:val="2070A0"/>
                <w:spacing w:val="-11"/>
              </w:rPr>
              <w:t>用</w:t>
            </w:r>
            <w:r>
              <w:rPr>
                <w:sz w:val="24"/>
                <w:szCs w:val="24"/>
                <w:color w:val="2070A0"/>
                <w:spacing w:val="23"/>
              </w:rPr>
              <w:t xml:space="preserve"> </w:t>
            </w:r>
            <w:r>
              <w:rPr>
                <w:sz w:val="24"/>
                <w:szCs w:val="24"/>
                <w:b/>
                <w:bCs/>
                <w:color w:val="2070A0"/>
                <w:spacing w:val="-11"/>
              </w:rPr>
              <w:t>情</w:t>
            </w:r>
            <w:r>
              <w:rPr>
                <w:sz w:val="24"/>
                <w:szCs w:val="24"/>
                <w:color w:val="2070A0"/>
                <w:spacing w:val="26"/>
              </w:rPr>
              <w:t xml:space="preserve"> </w:t>
            </w:r>
            <w:r>
              <w:rPr>
                <w:sz w:val="24"/>
                <w:szCs w:val="24"/>
                <w:b/>
                <w:bCs/>
                <w:color w:val="2070A0"/>
                <w:spacing w:val="-11"/>
              </w:rPr>
              <w:t>况</w:t>
            </w:r>
          </w:p>
        </w:tc>
        <w:tc>
          <w:tcPr>
            <w:tcW w:w="6916" w:type="dxa"/>
            <w:vAlign w:val="top"/>
          </w:tcPr>
          <w:p>
            <w:pPr>
              <w:pStyle w:val="TableText"/>
              <w:ind w:left="145" w:right="4"/>
              <w:spacing w:before="5" w:line="306" w:lineRule="auto"/>
              <w:jc w:val="both"/>
              <w:rPr>
                <w:sz w:val="18"/>
                <w:szCs w:val="18"/>
              </w:rPr>
            </w:pPr>
            <w:r>
              <w:rPr>
                <w:rFonts w:ascii="SimSun" w:hAnsi="SimSun" w:eastAsia="SimSun" w:cs="SimSun"/>
                <w:sz w:val="18"/>
                <w:szCs w:val="18"/>
                <w:spacing w:val="-2"/>
              </w:rPr>
              <w:t>SH-A </w:t>
            </w:r>
            <w:r>
              <w:rPr>
                <w:sz w:val="18"/>
                <w:szCs w:val="18"/>
                <w:spacing w:val="-2"/>
              </w:rPr>
              <w:t>型高效连续式</w:t>
            </w:r>
            <w:r>
              <w:rPr>
                <w:rFonts w:ascii="SimSun" w:hAnsi="SimSun" w:eastAsia="SimSun" w:cs="SimSun"/>
                <w:sz w:val="18"/>
                <w:szCs w:val="18"/>
                <w:spacing w:val="-2"/>
              </w:rPr>
              <w:t>UD </w:t>
            </w:r>
            <w:r>
              <w:rPr>
                <w:sz w:val="18"/>
                <w:szCs w:val="18"/>
                <w:spacing w:val="-2"/>
              </w:rPr>
              <w:t>无纬布生产线具有多项技术优势。它采用在线双层连续式生产工</w:t>
            </w:r>
            <w:r>
              <w:rPr>
                <w:sz w:val="18"/>
                <w:szCs w:val="18"/>
              </w:rPr>
              <w:t xml:space="preserve"> </w:t>
            </w:r>
            <w:r>
              <w:rPr>
                <w:sz w:val="18"/>
                <w:szCs w:val="18"/>
                <w:spacing w:val="3"/>
              </w:rPr>
              <w:t>艺，自动化程度高，能大幅降低胶与膜含量，提升</w:t>
            </w:r>
            <w:r>
              <w:rPr>
                <w:rFonts w:ascii="Arial" w:hAnsi="Arial" w:eastAsia="Arial" w:cs="Arial"/>
                <w:sz w:val="18"/>
                <w:szCs w:val="18"/>
              </w:rPr>
              <w:t>UD</w:t>
            </w:r>
            <w:r>
              <w:rPr>
                <w:sz w:val="18"/>
                <w:szCs w:val="18"/>
                <w:spacing w:val="3"/>
              </w:rPr>
              <w:t>布含纱量至90%以</w:t>
            </w:r>
            <w:r>
              <w:rPr>
                <w:sz w:val="18"/>
                <w:szCs w:val="18"/>
                <w:spacing w:val="2"/>
              </w:rPr>
              <w:t>上，进而提升</w:t>
            </w:r>
            <w:r>
              <w:rPr>
                <w:sz w:val="18"/>
                <w:szCs w:val="18"/>
              </w:rPr>
              <w:t xml:space="preserve"> </w:t>
            </w:r>
            <w:r>
              <w:rPr>
                <w:sz w:val="18"/>
                <w:szCs w:val="18"/>
                <w:spacing w:val="1"/>
              </w:rPr>
              <w:t>防弹性能。产品幅宽可达1800</w:t>
            </w:r>
            <w:r>
              <w:rPr>
                <w:rFonts w:ascii="SimSun" w:hAnsi="SimSun" w:eastAsia="SimSun" w:cs="SimSun"/>
                <w:sz w:val="18"/>
                <w:szCs w:val="18"/>
              </w:rPr>
              <w:t>mm</w:t>
            </w:r>
            <w:r>
              <w:rPr>
                <w:rFonts w:ascii="SimSun" w:hAnsi="SimSun" w:eastAsia="SimSun" w:cs="SimSun"/>
                <w:sz w:val="18"/>
                <w:szCs w:val="18"/>
                <w:spacing w:val="1"/>
              </w:rPr>
              <w:t>,  </w:t>
            </w:r>
            <w:r>
              <w:rPr>
                <w:sz w:val="18"/>
                <w:szCs w:val="18"/>
                <w:spacing w:val="1"/>
              </w:rPr>
              <w:t>收卷速度3-18</w:t>
            </w:r>
            <w:r>
              <w:rPr>
                <w:rFonts w:ascii="SimSun" w:hAnsi="SimSun" w:eastAsia="SimSun" w:cs="SimSun"/>
                <w:sz w:val="18"/>
                <w:szCs w:val="18"/>
                <w:spacing w:val="1"/>
              </w:rPr>
              <w:t>m/</w:t>
            </w:r>
            <w:r>
              <w:rPr>
                <w:rFonts w:ascii="SimSun" w:hAnsi="SimSun" w:eastAsia="SimSun" w:cs="SimSun"/>
                <w:sz w:val="18"/>
                <w:szCs w:val="18"/>
              </w:rPr>
              <w:t>min</w:t>
            </w:r>
            <w:r>
              <w:rPr>
                <w:rFonts w:ascii="SimSun" w:hAnsi="SimSun" w:eastAsia="SimSun" w:cs="SimSun"/>
                <w:sz w:val="18"/>
                <w:szCs w:val="18"/>
                <w:spacing w:val="1"/>
              </w:rPr>
              <w:t>,</w:t>
            </w:r>
            <w:r>
              <w:rPr>
                <w:rFonts w:ascii="SimSun" w:hAnsi="SimSun" w:eastAsia="SimSun" w:cs="SimSun"/>
                <w:sz w:val="18"/>
                <w:szCs w:val="18"/>
                <w:spacing w:val="44"/>
              </w:rPr>
              <w:t xml:space="preserve"> </w:t>
            </w:r>
            <w:r>
              <w:rPr>
                <w:sz w:val="18"/>
                <w:szCs w:val="18"/>
                <w:spacing w:val="1"/>
              </w:rPr>
              <w:t>单线产能300吨/年，铺丝展</w:t>
            </w:r>
            <w:r>
              <w:rPr>
                <w:sz w:val="18"/>
                <w:szCs w:val="18"/>
              </w:rPr>
              <w:t xml:space="preserve"> </w:t>
            </w:r>
            <w:r>
              <w:rPr>
                <w:sz w:val="18"/>
                <w:szCs w:val="18"/>
                <w:spacing w:val="-2"/>
              </w:rPr>
              <w:t>丝均匀，面密度最小可低于22</w:t>
            </w:r>
            <w:r>
              <w:rPr>
                <w:rFonts w:ascii="SimSun" w:hAnsi="SimSun" w:eastAsia="SimSun" w:cs="SimSun"/>
                <w:sz w:val="18"/>
                <w:szCs w:val="18"/>
                <w:spacing w:val="-2"/>
              </w:rPr>
              <w:t>g/m²。</w:t>
            </w:r>
            <w:r>
              <w:rPr>
                <w:sz w:val="18"/>
                <w:szCs w:val="18"/>
                <w:spacing w:val="-2"/>
              </w:rPr>
              <w:t>其关键技术拥有多项专利，产品性能达到同类产品</w:t>
            </w:r>
            <w:r>
              <w:rPr>
                <w:sz w:val="18"/>
                <w:szCs w:val="18"/>
                <w:spacing w:val="6"/>
              </w:rPr>
              <w:t xml:space="preserve"> </w:t>
            </w:r>
            <w:r>
              <w:rPr>
                <w:sz w:val="18"/>
                <w:szCs w:val="18"/>
                <w:spacing w:val="-2"/>
              </w:rPr>
              <w:t>国际先进水平，在降低生产成本、减少污染排放等方面表现出色，拥有广</w:t>
            </w:r>
            <w:r>
              <w:rPr>
                <w:sz w:val="18"/>
                <w:szCs w:val="18"/>
                <w:spacing w:val="-3"/>
              </w:rPr>
              <w:t>阔的市场前景</w:t>
            </w:r>
            <w:r>
              <w:rPr>
                <w:sz w:val="18"/>
                <w:szCs w:val="18"/>
              </w:rPr>
              <w:t xml:space="preserve"> </w:t>
            </w:r>
            <w:r>
              <w:rPr>
                <w:sz w:val="18"/>
                <w:szCs w:val="18"/>
                <w:spacing w:val="-3"/>
              </w:rPr>
              <w:t>和显著的经济社会效益。</w:t>
            </w:r>
          </w:p>
          <w:p>
            <w:pPr>
              <w:spacing w:line="388" w:lineRule="auto"/>
              <w:rPr>
                <w:rFonts w:ascii="Arial"/>
                <w:sz w:val="21"/>
              </w:rPr>
            </w:pPr>
            <w:r/>
          </w:p>
          <w:p>
            <w:pPr>
              <w:pStyle w:val="TableText"/>
              <w:ind w:left="145"/>
              <w:spacing w:before="58" w:line="286" w:lineRule="auto"/>
              <w:jc w:val="both"/>
              <w:rPr>
                <w:sz w:val="18"/>
                <w:szCs w:val="18"/>
              </w:rPr>
            </w:pPr>
            <w:r>
              <w:rPr>
                <w:rFonts w:ascii="SimSun" w:hAnsi="SimSun" w:eastAsia="SimSun" w:cs="SimSun"/>
                <w:sz w:val="18"/>
                <w:szCs w:val="18"/>
              </w:rPr>
              <w:t>SH</w:t>
            </w:r>
            <w:r>
              <w:rPr>
                <w:rFonts w:ascii="SimSun" w:hAnsi="SimSun" w:eastAsia="SimSun" w:cs="SimSun"/>
                <w:sz w:val="18"/>
                <w:szCs w:val="18"/>
                <w:spacing w:val="3"/>
              </w:rPr>
              <w:t>-A </w:t>
            </w:r>
            <w:r>
              <w:rPr>
                <w:sz w:val="18"/>
                <w:szCs w:val="18"/>
                <w:spacing w:val="3"/>
              </w:rPr>
              <w:t>型高效连续式</w:t>
            </w:r>
            <w:r>
              <w:rPr>
                <w:rFonts w:ascii="SimSun" w:hAnsi="SimSun" w:eastAsia="SimSun" w:cs="SimSun"/>
                <w:sz w:val="18"/>
                <w:szCs w:val="18"/>
              </w:rPr>
              <w:t>UD</w:t>
            </w:r>
            <w:r>
              <w:rPr>
                <w:rFonts w:ascii="SimSun" w:hAnsi="SimSun" w:eastAsia="SimSun" w:cs="SimSun"/>
                <w:sz w:val="18"/>
                <w:szCs w:val="18"/>
                <w:spacing w:val="3"/>
              </w:rPr>
              <w:t xml:space="preserve"> </w:t>
            </w:r>
            <w:r>
              <w:rPr>
                <w:sz w:val="18"/>
                <w:szCs w:val="18"/>
                <w:spacing w:val="3"/>
              </w:rPr>
              <w:t>无纬布生产线应用广泛、成效突出</w:t>
            </w:r>
            <w:r>
              <w:rPr>
                <w:sz w:val="18"/>
                <w:szCs w:val="18"/>
                <w:spacing w:val="2"/>
              </w:rPr>
              <w:t>。在防弹领域，能制造软质</w:t>
            </w:r>
            <w:r>
              <w:rPr>
                <w:sz w:val="18"/>
                <w:szCs w:val="18"/>
              </w:rPr>
              <w:t xml:space="preserve"> </w:t>
            </w:r>
            <w:r>
              <w:rPr>
                <w:sz w:val="18"/>
                <w:szCs w:val="18"/>
                <w:spacing w:val="3"/>
              </w:rPr>
              <w:t>防弹衣、轻质防弹头盔等，防弹性能达国际先进，满足军警防</w:t>
            </w:r>
            <w:r>
              <w:rPr>
                <w:sz w:val="18"/>
                <w:szCs w:val="18"/>
                <w:spacing w:val="2"/>
              </w:rPr>
              <w:t>护需求。多家企业已购</w:t>
            </w:r>
            <w:r>
              <w:rPr>
                <w:sz w:val="18"/>
                <w:szCs w:val="18"/>
              </w:rPr>
              <w:t xml:space="preserve"> </w:t>
            </w:r>
            <w:r>
              <w:rPr>
                <w:sz w:val="18"/>
                <w:szCs w:val="18"/>
                <w:spacing w:val="3"/>
              </w:rPr>
              <w:t>入使用，像江苏六甲科技、九州星际高性能纤维制品、锵尼</w:t>
            </w:r>
            <w:r>
              <w:rPr>
                <w:sz w:val="18"/>
                <w:szCs w:val="18"/>
                <w:spacing w:val="2"/>
              </w:rPr>
              <w:t>玛新材料公司。投入生产</w:t>
            </w:r>
            <w:r>
              <w:rPr>
                <w:sz w:val="18"/>
                <w:szCs w:val="18"/>
              </w:rPr>
              <w:t xml:space="preserve"> </w:t>
            </w:r>
            <w:r>
              <w:rPr>
                <w:sz w:val="18"/>
                <w:szCs w:val="18"/>
                <w:spacing w:val="3"/>
              </w:rPr>
              <w:t>后，产品质量优、性能稳定，不仅提升了生产效率，还降低了成本。其中，江苏</w:t>
            </w:r>
            <w:r>
              <w:rPr>
                <w:sz w:val="18"/>
                <w:szCs w:val="18"/>
                <w:spacing w:val="2"/>
              </w:rPr>
              <w:t>六甲</w:t>
            </w:r>
            <w:r>
              <w:rPr>
                <w:sz w:val="18"/>
                <w:szCs w:val="18"/>
              </w:rPr>
              <w:t xml:space="preserve"> </w:t>
            </w:r>
            <w:r>
              <w:rPr>
                <w:sz w:val="18"/>
                <w:szCs w:val="18"/>
                <w:spacing w:val="3"/>
              </w:rPr>
              <w:t>科技部分产品通过客户验证并实现产业化。这充分体</w:t>
            </w:r>
            <w:r>
              <w:rPr>
                <w:sz w:val="18"/>
                <w:szCs w:val="18"/>
                <w:spacing w:val="2"/>
              </w:rPr>
              <w:t>现出该生产线在实际应用中的可</w:t>
            </w:r>
            <w:r>
              <w:rPr>
                <w:sz w:val="18"/>
                <w:szCs w:val="18"/>
              </w:rPr>
              <w:t xml:space="preserve"> </w:t>
            </w:r>
            <w:r>
              <w:rPr>
                <w:sz w:val="18"/>
                <w:szCs w:val="18"/>
                <w:spacing w:val="-1"/>
              </w:rPr>
              <w:t>靠性与高效性，市场前景广阔。</w:t>
            </w:r>
          </w:p>
        </w:tc>
      </w:tr>
    </w:tbl>
    <w:p>
      <w:pPr>
        <w:pStyle w:val="BodyText"/>
        <w:spacing w:line="271" w:lineRule="auto"/>
        <w:rPr>
          <w:sz w:val="21"/>
        </w:rPr>
      </w:pPr>
      <w:r/>
    </w:p>
    <w:p>
      <w:pPr>
        <w:pStyle w:val="BodyText"/>
        <w:spacing w:line="271" w:lineRule="auto"/>
        <w:rPr>
          <w:sz w:val="21"/>
        </w:rPr>
      </w:pPr>
      <w:r/>
    </w:p>
    <w:p>
      <w:pPr>
        <w:pStyle w:val="BodyText"/>
        <w:spacing w:line="272" w:lineRule="auto"/>
        <w:rPr>
          <w:sz w:val="21"/>
        </w:rPr>
      </w:pPr>
      <w:r/>
    </w:p>
    <w:p>
      <w:pPr>
        <w:ind w:firstLine="1709"/>
        <w:spacing w:line="3810" w:lineRule="exact"/>
        <w:rPr/>
      </w:pPr>
      <w:r>
        <w:rPr>
          <w:position w:val="-76"/>
        </w:rPr>
        <w:drawing>
          <wp:inline distT="0" distB="0" distL="0" distR="0">
            <wp:extent cx="4305282" cy="2419325"/>
            <wp:effectExtent l="0" t="0" r="0" b="0"/>
            <wp:docPr id="570" name="IM 570"/>
            <wp:cNvGraphicFramePr/>
            <a:graphic>
              <a:graphicData uri="http://schemas.openxmlformats.org/drawingml/2006/picture">
                <pic:pic>
                  <pic:nvPicPr>
                    <pic:cNvPr id="570" name="IM 570"/>
                    <pic:cNvPicPr/>
                  </pic:nvPicPr>
                  <pic:blipFill>
                    <a:blip r:embed="rId479"/>
                    <a:stretch>
                      <a:fillRect/>
                    </a:stretch>
                  </pic:blipFill>
                  <pic:spPr>
                    <a:xfrm rot="0">
                      <a:off x="0" y="0"/>
                      <a:ext cx="4305282" cy="2419325"/>
                    </a:xfrm>
                    <a:prstGeom prst="rect">
                      <a:avLst/>
                    </a:prstGeom>
                  </pic:spPr>
                </pic:pic>
              </a:graphicData>
            </a:graphic>
          </wp:inline>
        </w:drawing>
      </w:r>
    </w:p>
    <w:p>
      <w:pPr>
        <w:spacing w:line="3810" w:lineRule="exact"/>
        <w:sectPr>
          <w:type w:val="continuous"/>
          <w:pgSz w:w="21320" w:h="15080"/>
          <w:pgMar w:top="1218" w:right="1150" w:bottom="874" w:left="1150" w:header="801" w:footer="641" w:gutter="0"/>
          <w:cols w:equalWidth="0" w:num="3">
            <w:col w:w="1571" w:space="40"/>
            <w:col w:w="8791" w:space="100"/>
            <w:col w:w="8520" w:space="0"/>
          </w:cols>
        </w:sectPr>
        <w:rPr/>
      </w:pPr>
    </w:p>
    <w:p>
      <w:pPr>
        <w:pStyle w:val="BodyText"/>
        <w:spacing w:line="276" w:lineRule="auto"/>
        <w:rPr>
          <w:sz w:val="21"/>
        </w:rPr>
      </w:pPr>
      <w:r/>
    </w:p>
    <w:p>
      <w:pPr>
        <w:pStyle w:val="BodyText"/>
        <w:spacing w:line="276" w:lineRule="auto"/>
        <w:rPr>
          <w:sz w:val="21"/>
        </w:rPr>
      </w:pPr>
      <w:r/>
    </w:p>
    <w:p>
      <w:pPr>
        <w:ind w:firstLine="50"/>
        <w:spacing w:line="494" w:lineRule="exact"/>
        <w:rPr/>
      </w:pPr>
      <w:r>
        <w:rPr>
          <w:position w:val="-9"/>
        </w:rPr>
        <w:pict>
          <v:group id="_x0000_s1354" style="mso-position-vertical-relative:line;mso-position-horizontal-relative:char;width:422pt;height:24.75pt;" filled="false" stroked="false" coordsize="8440,495" coordorigin="0,0">
            <v:shape id="_x0000_s1356" style="position:absolute;left:0;top:0;width:8440;height:450;" filled="false" stroked="false" type="#_x0000_t75">
              <v:imagedata o:title="" r:id="rId482"/>
            </v:shape>
            <v:shape id="_x0000_s1358" style="position:absolute;left:-20;top:-20;width:8480;height:535;" filled="false" stroked="false" type="#_x0000_t202">
              <v:fill on="false"/>
              <v:stroke on="false"/>
              <v:path/>
              <v:imagedata o:title=""/>
              <o:lock v:ext="edit" aspectratio="false"/>
              <v:textbox inset="0mm,0mm,0mm,0mm">
                <w:txbxContent>
                  <w:p>
                    <w:pPr>
                      <w:ind w:left="164"/>
                      <w:spacing w:before="116" w:line="494" w:lineRule="exact"/>
                      <w:rPr>
                        <w:rFonts w:ascii="SimSun" w:hAnsi="SimSun" w:eastAsia="SimSun" w:cs="SimSun"/>
                        <w:sz w:val="32"/>
                        <w:szCs w:val="32"/>
                      </w:rPr>
                    </w:pPr>
                    <w:bookmarkStart w:name="bookmark117" w:id="39"/>
                    <w:bookmarkEnd w:id="39"/>
                    <w:r>
                      <w:rPr>
                        <w:rFonts w:ascii="SimHei" w:hAnsi="SimHei" w:eastAsia="SimHei" w:cs="SimHei"/>
                        <w:sz w:val="30"/>
                        <w:szCs w:val="30"/>
                        <w:b/>
                        <w:bCs/>
                        <w:color w:val="FFFFFF"/>
                        <w:position w:val="7"/>
                      </w:rPr>
                      <w:t>精选案例</w:t>
                    </w:r>
                    <w:r>
                      <w:rPr>
                        <w:rFonts w:ascii="SimHei" w:hAnsi="SimHei" w:eastAsia="SimHei" w:cs="SimHei"/>
                        <w:sz w:val="30"/>
                        <w:szCs w:val="30"/>
                        <w:color w:val="FFFFFF"/>
                        <w:position w:val="7"/>
                      </w:rPr>
                      <w:t xml:space="preserve">                  </w:t>
                    </w:r>
                    <w:r>
                      <w:rPr>
                        <w:rFonts w:ascii="SimHei" w:hAnsi="SimHei" w:eastAsia="SimHei" w:cs="SimHei"/>
                        <w:sz w:val="30"/>
                        <w:szCs w:val="30"/>
                        <w:color w:val="FFFFFF"/>
                        <w:spacing w:val="-1"/>
                        <w:position w:val="7"/>
                      </w:rPr>
                      <w:t xml:space="preserve">                           </w:t>
                    </w:r>
                    <w:r>
                      <w:rPr>
                        <w:rFonts w:ascii="SimSun" w:hAnsi="SimSun" w:eastAsia="SimSun" w:cs="SimSun"/>
                        <w:sz w:val="32"/>
                        <w:szCs w:val="32"/>
                        <w:spacing w:val="-1"/>
                        <w:position w:val="-2"/>
                      </w:rPr>
                      <w:t>5</w:t>
                    </w:r>
                  </w:p>
                </w:txbxContent>
              </v:textbox>
            </v:shape>
          </v:group>
        </w:pict>
      </w:r>
    </w:p>
    <w:p>
      <w:pPr>
        <w:spacing w:before="177"/>
        <w:rPr/>
      </w:pPr>
      <w:r/>
    </w:p>
    <w:p>
      <w:pPr>
        <w:sectPr>
          <w:headerReference w:type="default" r:id="rId480"/>
          <w:footerReference w:type="default" r:id="rId481"/>
          <w:pgSz w:w="21320" w:h="15080"/>
          <w:pgMar w:top="1204" w:right="3198" w:bottom="876" w:left="1150" w:header="785" w:footer="655" w:gutter="0"/>
          <w:cols w:equalWidth="0" w:num="1">
            <w:col w:w="16972" w:space="0"/>
          </w:cols>
        </w:sectPr>
        <w:rPr/>
      </w:pPr>
    </w:p>
    <w:p>
      <w:pPr>
        <w:spacing w:line="46" w:lineRule="exact"/>
        <w:rPr/>
      </w:pPr>
      <w:r/>
    </w:p>
    <w:tbl>
      <w:tblPr>
        <w:tblStyle w:val="TableNormal"/>
        <w:tblW w:w="1436" w:type="dxa"/>
        <w:tblInd w:w="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6"/>
      </w:tblGrid>
      <w:tr>
        <w:trPr>
          <w:trHeight w:val="729" w:hRule="atLeast"/>
        </w:trPr>
        <w:tc>
          <w:tcPr>
            <w:tcW w:w="1436" w:type="dxa"/>
            <w:vAlign w:val="top"/>
            <w:tcBorders>
              <w:bottom w:val="single" w:color="0000FF" w:sz="2" w:space="0"/>
              <w:top w:val="single" w:color="0000FF" w:sz="2" w:space="0"/>
            </w:tcBorders>
          </w:tcPr>
          <w:p>
            <w:pPr>
              <w:pStyle w:val="TableText"/>
              <w:spacing w:before="139" w:line="222" w:lineRule="auto"/>
              <w:rPr>
                <w:sz w:val="23"/>
                <w:szCs w:val="23"/>
              </w:rPr>
            </w:pPr>
            <w:r>
              <w:rPr>
                <w:sz w:val="23"/>
                <w:szCs w:val="23"/>
                <w:b/>
                <w:bCs/>
                <w:color w:val="2060A0"/>
                <w:spacing w:val="-10"/>
              </w:rPr>
              <w:t>案</w:t>
            </w:r>
            <w:r>
              <w:rPr>
                <w:sz w:val="23"/>
                <w:szCs w:val="23"/>
                <w:color w:val="2060A0"/>
                <w:spacing w:val="36"/>
              </w:rPr>
              <w:t xml:space="preserve"> </w:t>
            </w:r>
            <w:r>
              <w:rPr>
                <w:sz w:val="23"/>
                <w:szCs w:val="23"/>
                <w:b/>
                <w:bCs/>
                <w:color w:val="2060A0"/>
                <w:spacing w:val="-10"/>
              </w:rPr>
              <w:t>例</w:t>
            </w:r>
            <w:r>
              <w:rPr>
                <w:sz w:val="23"/>
                <w:szCs w:val="23"/>
                <w:color w:val="2060A0"/>
                <w:spacing w:val="40"/>
              </w:rPr>
              <w:t xml:space="preserve"> </w:t>
            </w:r>
            <w:r>
              <w:rPr>
                <w:sz w:val="23"/>
                <w:szCs w:val="23"/>
                <w:b/>
                <w:bCs/>
                <w:color w:val="2060A0"/>
                <w:spacing w:val="-10"/>
              </w:rPr>
              <w:t>名</w:t>
            </w:r>
            <w:r>
              <w:rPr>
                <w:sz w:val="23"/>
                <w:szCs w:val="23"/>
                <w:color w:val="2060A0"/>
                <w:spacing w:val="38"/>
              </w:rPr>
              <w:t xml:space="preserve"> </w:t>
            </w:r>
            <w:r>
              <w:rPr>
                <w:sz w:val="23"/>
                <w:szCs w:val="23"/>
                <w:b/>
                <w:bCs/>
                <w:color w:val="2060A0"/>
                <w:spacing w:val="-10"/>
              </w:rPr>
              <w:t>称</w:t>
            </w:r>
          </w:p>
        </w:tc>
      </w:tr>
      <w:tr>
        <w:trPr>
          <w:trHeight w:val="804" w:hRule="atLeast"/>
        </w:trPr>
        <w:tc>
          <w:tcPr>
            <w:tcW w:w="1436" w:type="dxa"/>
            <w:vAlign w:val="top"/>
            <w:tcBorders>
              <w:top w:val="single" w:color="0000FF" w:sz="2" w:space="0"/>
              <w:bottom w:val="single" w:color="0000FF" w:sz="4" w:space="0"/>
            </w:tcBorders>
          </w:tcPr>
          <w:p>
            <w:pPr>
              <w:pStyle w:val="TableText"/>
              <w:spacing w:before="147" w:line="222" w:lineRule="auto"/>
              <w:rPr>
                <w:sz w:val="23"/>
                <w:szCs w:val="23"/>
              </w:rPr>
            </w:pPr>
            <w:r>
              <w:rPr>
                <w:sz w:val="23"/>
                <w:szCs w:val="23"/>
                <w:b/>
                <w:bCs/>
                <w:color w:val="2070A0"/>
                <w:spacing w:val="-10"/>
              </w:rPr>
              <w:t>所</w:t>
            </w:r>
            <w:r>
              <w:rPr>
                <w:sz w:val="23"/>
                <w:szCs w:val="23"/>
                <w:color w:val="2070A0"/>
                <w:spacing w:val="41"/>
              </w:rPr>
              <w:t xml:space="preserve"> </w:t>
            </w:r>
            <w:r>
              <w:rPr>
                <w:sz w:val="23"/>
                <w:szCs w:val="23"/>
                <w:b/>
                <w:bCs/>
                <w:color w:val="2070A0"/>
                <w:spacing w:val="-10"/>
              </w:rPr>
              <w:t>属</w:t>
            </w:r>
            <w:r>
              <w:rPr>
                <w:sz w:val="23"/>
                <w:szCs w:val="23"/>
                <w:color w:val="2070A0"/>
                <w:spacing w:val="37"/>
              </w:rPr>
              <w:t xml:space="preserve"> </w:t>
            </w:r>
            <w:r>
              <w:rPr>
                <w:sz w:val="23"/>
                <w:szCs w:val="23"/>
                <w:b/>
                <w:bCs/>
                <w:color w:val="2070A0"/>
                <w:spacing w:val="-10"/>
              </w:rPr>
              <w:t>企</w:t>
            </w:r>
            <w:r>
              <w:rPr>
                <w:sz w:val="23"/>
                <w:szCs w:val="23"/>
                <w:color w:val="2070A0"/>
                <w:spacing w:val="43"/>
              </w:rPr>
              <w:t xml:space="preserve"> </w:t>
            </w:r>
            <w:r>
              <w:rPr>
                <w:sz w:val="23"/>
                <w:szCs w:val="23"/>
                <w:b/>
                <w:bCs/>
                <w:color w:val="2070A0"/>
                <w:spacing w:val="-10"/>
              </w:rPr>
              <w:t>业</w:t>
            </w:r>
          </w:p>
        </w:tc>
      </w:tr>
      <w:tr>
        <w:trPr>
          <w:trHeight w:val="1952" w:hRule="atLeast"/>
        </w:trPr>
        <w:tc>
          <w:tcPr>
            <w:tcW w:w="1436" w:type="dxa"/>
            <w:vAlign w:val="top"/>
            <w:tcBorders>
              <w:bottom w:val="single" w:color="0000FF" w:sz="2" w:space="0"/>
              <w:top w:val="single" w:color="0000FF" w:sz="4" w:space="0"/>
            </w:tcBorders>
          </w:tcPr>
          <w:p>
            <w:pPr>
              <w:pStyle w:val="TableText"/>
              <w:spacing w:before="131" w:line="222" w:lineRule="auto"/>
              <w:rPr>
                <w:sz w:val="23"/>
                <w:szCs w:val="23"/>
              </w:rPr>
            </w:pPr>
            <w:r>
              <w:rPr>
                <w:sz w:val="23"/>
                <w:szCs w:val="23"/>
                <w:b/>
                <w:bCs/>
                <w:color w:val="2070A0"/>
                <w:spacing w:val="-13"/>
              </w:rPr>
              <w:t>产</w:t>
            </w:r>
            <w:r>
              <w:rPr>
                <w:sz w:val="23"/>
                <w:szCs w:val="23"/>
                <w:color w:val="2070A0"/>
                <w:spacing w:val="54"/>
              </w:rPr>
              <w:t xml:space="preserve"> </w:t>
            </w:r>
            <w:r>
              <w:rPr>
                <w:sz w:val="23"/>
                <w:szCs w:val="23"/>
                <w:b/>
                <w:bCs/>
                <w:color w:val="2070A0"/>
                <w:spacing w:val="-13"/>
              </w:rPr>
              <w:t>品</w:t>
            </w:r>
            <w:r>
              <w:rPr>
                <w:sz w:val="23"/>
                <w:szCs w:val="23"/>
                <w:color w:val="2070A0"/>
                <w:spacing w:val="43"/>
              </w:rPr>
              <w:t xml:space="preserve"> </w:t>
            </w:r>
            <w:r>
              <w:rPr>
                <w:sz w:val="23"/>
                <w:szCs w:val="23"/>
                <w:b/>
                <w:bCs/>
                <w:color w:val="2070A0"/>
                <w:spacing w:val="-13"/>
              </w:rPr>
              <w:t>介</w:t>
            </w:r>
            <w:r>
              <w:rPr>
                <w:sz w:val="23"/>
                <w:szCs w:val="23"/>
                <w:color w:val="2070A0"/>
                <w:spacing w:val="43"/>
              </w:rPr>
              <w:t xml:space="preserve"> </w:t>
            </w:r>
            <w:r>
              <w:rPr>
                <w:sz w:val="23"/>
                <w:szCs w:val="23"/>
                <w:b/>
                <w:bCs/>
                <w:color w:val="2070A0"/>
                <w:spacing w:val="-13"/>
              </w:rPr>
              <w:t>绍</w:t>
            </w:r>
          </w:p>
        </w:tc>
      </w:tr>
    </w:tbl>
    <w:p>
      <w:pPr>
        <w:ind w:left="3"/>
        <w:spacing w:before="136" w:line="223" w:lineRule="auto"/>
        <w:rPr>
          <w:rFonts w:ascii="SimHei" w:hAnsi="SimHei" w:eastAsia="SimHei" w:cs="SimHei"/>
          <w:sz w:val="23"/>
          <w:szCs w:val="23"/>
        </w:rPr>
      </w:pPr>
      <w:r>
        <w:rPr>
          <w:rFonts w:ascii="SimHei" w:hAnsi="SimHei" w:eastAsia="SimHei" w:cs="SimHei"/>
          <w:sz w:val="23"/>
          <w:szCs w:val="23"/>
          <w:b/>
          <w:bCs/>
          <w:color w:val="2070A0"/>
          <w:spacing w:val="-11"/>
        </w:rPr>
        <w:t>应</w:t>
      </w:r>
      <w:r>
        <w:rPr>
          <w:rFonts w:ascii="SimHei" w:hAnsi="SimHei" w:eastAsia="SimHei" w:cs="SimHei"/>
          <w:sz w:val="23"/>
          <w:szCs w:val="23"/>
          <w:color w:val="2070A0"/>
          <w:spacing w:val="42"/>
        </w:rPr>
        <w:t xml:space="preserve"> </w:t>
      </w:r>
      <w:r>
        <w:rPr>
          <w:rFonts w:ascii="SimHei" w:hAnsi="SimHei" w:eastAsia="SimHei" w:cs="SimHei"/>
          <w:sz w:val="23"/>
          <w:szCs w:val="23"/>
          <w:b/>
          <w:bCs/>
          <w:color w:val="2070A0"/>
          <w:spacing w:val="-11"/>
        </w:rPr>
        <w:t>用</w:t>
      </w:r>
      <w:r>
        <w:rPr>
          <w:rFonts w:ascii="SimHei" w:hAnsi="SimHei" w:eastAsia="SimHei" w:cs="SimHei"/>
          <w:sz w:val="23"/>
          <w:szCs w:val="23"/>
          <w:color w:val="2070A0"/>
          <w:spacing w:val="39"/>
        </w:rPr>
        <w:t xml:space="preserve"> </w:t>
      </w:r>
      <w:r>
        <w:rPr>
          <w:rFonts w:ascii="SimHei" w:hAnsi="SimHei" w:eastAsia="SimHei" w:cs="SimHei"/>
          <w:sz w:val="23"/>
          <w:szCs w:val="23"/>
          <w:b/>
          <w:bCs/>
          <w:color w:val="2070A0"/>
          <w:spacing w:val="-11"/>
        </w:rPr>
        <w:t>情</w:t>
      </w:r>
      <w:r>
        <w:rPr>
          <w:rFonts w:ascii="SimHei" w:hAnsi="SimHei" w:eastAsia="SimHei" w:cs="SimHei"/>
          <w:sz w:val="23"/>
          <w:szCs w:val="23"/>
          <w:color w:val="2070A0"/>
          <w:spacing w:val="40"/>
        </w:rPr>
        <w:t xml:space="preserve"> </w:t>
      </w:r>
      <w:r>
        <w:rPr>
          <w:rFonts w:ascii="SimHei" w:hAnsi="SimHei" w:eastAsia="SimHei" w:cs="SimHei"/>
          <w:sz w:val="23"/>
          <w:szCs w:val="23"/>
          <w:b/>
          <w:bCs/>
          <w:color w:val="2070A0"/>
          <w:spacing w:val="-11"/>
        </w:rPr>
        <w:t>况</w:t>
      </w:r>
    </w:p>
    <w:p>
      <w:pPr>
        <w:pStyle w:val="BodyText"/>
        <w:spacing w:line="14" w:lineRule="auto"/>
        <w:rPr>
          <w:sz w:val="2"/>
        </w:rPr>
      </w:pPr>
      <w:r>
        <w:rPr>
          <w:sz w:val="2"/>
          <w:szCs w:val="2"/>
        </w:rPr>
        <w:br w:type="column"/>
      </w:r>
    </w:p>
    <w:p>
      <w:pPr>
        <w:ind w:left="3"/>
        <w:spacing w:before="138" w:line="220" w:lineRule="auto"/>
        <w:rPr>
          <w:rFonts w:ascii="SimHei" w:hAnsi="SimHei" w:eastAsia="SimHei" w:cs="SimHei"/>
          <w:sz w:val="23"/>
          <w:szCs w:val="23"/>
        </w:rPr>
      </w:pPr>
      <w:r>
        <w:rPr>
          <w:rFonts w:ascii="SimHei" w:hAnsi="SimHei" w:eastAsia="SimHei" w:cs="SimHei"/>
          <w:sz w:val="23"/>
          <w:szCs w:val="23"/>
          <w:b/>
          <w:bCs/>
          <w:spacing w:val="-6"/>
        </w:rPr>
        <w:t>蜂奥②蜂胶软胶囊</w:t>
      </w:r>
    </w:p>
    <w:p>
      <w:pPr>
        <w:pStyle w:val="BodyText"/>
        <w:spacing w:line="351" w:lineRule="auto"/>
        <w:rPr>
          <w:sz w:val="21"/>
        </w:rPr>
      </w:pPr>
      <w:r/>
    </w:p>
    <w:p>
      <w:pPr>
        <w:ind w:left="3"/>
        <w:spacing w:before="75" w:line="222" w:lineRule="auto"/>
        <w:rPr>
          <w:rFonts w:ascii="SimHei" w:hAnsi="SimHei" w:eastAsia="SimHei" w:cs="SimHei"/>
          <w:sz w:val="23"/>
          <w:szCs w:val="23"/>
        </w:rPr>
      </w:pPr>
      <w:r>
        <w:rPr>
          <w:rFonts w:ascii="SimHei" w:hAnsi="SimHei" w:eastAsia="SimHei" w:cs="SimHei"/>
          <w:sz w:val="23"/>
          <w:szCs w:val="23"/>
          <w:b/>
          <w:bCs/>
          <w:spacing w:val="8"/>
        </w:rPr>
        <w:t>江苏蜂奥生物科技有限公司</w:t>
      </w:r>
    </w:p>
    <w:p>
      <w:pPr>
        <w:pStyle w:val="BodyText"/>
        <w:spacing w:line="376" w:lineRule="auto"/>
        <w:rPr>
          <w:sz w:val="21"/>
        </w:rPr>
      </w:pPr>
      <w:r/>
    </w:p>
    <w:p>
      <w:pPr>
        <w:ind w:right="8482"/>
        <w:spacing w:before="55" w:line="326" w:lineRule="auto"/>
        <w:jc w:val="both"/>
        <w:rPr>
          <w:rFonts w:ascii="SimHei" w:hAnsi="SimHei" w:eastAsia="SimHei" w:cs="SimHei"/>
          <w:sz w:val="17"/>
          <w:szCs w:val="17"/>
        </w:rPr>
      </w:pPr>
      <w:r>
        <w:rPr>
          <w:rFonts w:ascii="SimHei" w:hAnsi="SimHei" w:eastAsia="SimHei" w:cs="SimHei"/>
          <w:sz w:val="17"/>
          <w:szCs w:val="17"/>
          <w:spacing w:val="10"/>
        </w:rPr>
        <w:t>该产品采用蜂奥生物自主研发的“多技术强化超临界萃取技术”,实现了蜂胶的全组分</w:t>
      </w:r>
      <w:r>
        <w:rPr>
          <w:rFonts w:ascii="SimHei" w:hAnsi="SimHei" w:eastAsia="SimHei" w:cs="SimHei"/>
          <w:sz w:val="17"/>
          <w:szCs w:val="17"/>
        </w:rPr>
        <w:t xml:space="preserve"> </w:t>
      </w:r>
      <w:r>
        <w:rPr>
          <w:rFonts w:ascii="SimHei" w:hAnsi="SimHei" w:eastAsia="SimHei" w:cs="SimHei"/>
          <w:sz w:val="17"/>
          <w:szCs w:val="17"/>
          <w:spacing w:val="12"/>
        </w:rPr>
        <w:t>萃取，产品生物活性高、易吸收；软胶囊以蜂胶超临界二氧化</w:t>
      </w:r>
      <w:r>
        <w:rPr>
          <w:rFonts w:ascii="SimHei" w:hAnsi="SimHei" w:eastAsia="SimHei" w:cs="SimHei"/>
          <w:sz w:val="17"/>
          <w:szCs w:val="17"/>
          <w:spacing w:val="11"/>
        </w:rPr>
        <w:t>碳萃取物为主要原料，</w:t>
      </w:r>
      <w:r>
        <w:rPr>
          <w:rFonts w:ascii="SimHei" w:hAnsi="SimHei" w:eastAsia="SimHei" w:cs="SimHei"/>
          <w:sz w:val="17"/>
          <w:szCs w:val="17"/>
        </w:rPr>
        <w:t xml:space="preserve"> </w:t>
      </w:r>
      <w:r>
        <w:rPr>
          <w:rFonts w:ascii="SimHei" w:hAnsi="SimHei" w:eastAsia="SimHei" w:cs="SimHei"/>
          <w:sz w:val="17"/>
          <w:szCs w:val="17"/>
          <w:spacing w:val="13"/>
        </w:rPr>
        <w:t>与天然营养油脂科学配伍，外表呈现洁净鲜亮的金黄色</w:t>
      </w:r>
      <w:r>
        <w:rPr>
          <w:rFonts w:ascii="SimHei" w:hAnsi="SimHei" w:eastAsia="SimHei" w:cs="SimHei"/>
          <w:sz w:val="17"/>
          <w:szCs w:val="17"/>
          <w:spacing w:val="12"/>
        </w:rPr>
        <w:t>，无溶剂残留，具有蜂胶特有</w:t>
      </w:r>
      <w:r>
        <w:rPr>
          <w:rFonts w:ascii="SimHei" w:hAnsi="SimHei" w:eastAsia="SimHei" w:cs="SimHei"/>
          <w:sz w:val="17"/>
          <w:szCs w:val="17"/>
        </w:rPr>
        <w:t xml:space="preserve"> </w:t>
      </w:r>
      <w:r>
        <w:rPr>
          <w:rFonts w:ascii="SimHei" w:hAnsi="SimHei" w:eastAsia="SimHei" w:cs="SimHei"/>
          <w:sz w:val="17"/>
          <w:szCs w:val="17"/>
          <w:spacing w:val="3"/>
        </w:rPr>
        <w:t>的香味。蜂奥◎蜂胶软胶囊是第一个获“江苏精品”认证的保健食品；2023年、2</w:t>
      </w:r>
      <w:r>
        <w:rPr>
          <w:rFonts w:ascii="SimHei" w:hAnsi="SimHei" w:eastAsia="SimHei" w:cs="SimHei"/>
          <w:sz w:val="17"/>
          <w:szCs w:val="17"/>
          <w:spacing w:val="2"/>
        </w:rPr>
        <w:t>024年连</w:t>
      </w:r>
      <w:r>
        <w:rPr>
          <w:rFonts w:ascii="SimHei" w:hAnsi="SimHei" w:eastAsia="SimHei" w:cs="SimHei"/>
          <w:sz w:val="17"/>
          <w:szCs w:val="17"/>
        </w:rPr>
        <w:t xml:space="preserve"> </w:t>
      </w:r>
      <w:r>
        <w:rPr>
          <w:rFonts w:ascii="SimHei" w:hAnsi="SimHei" w:eastAsia="SimHei" w:cs="SimHei"/>
          <w:sz w:val="17"/>
          <w:szCs w:val="17"/>
          <w:spacing w:val="-5"/>
        </w:rPr>
        <w:t>续两年获中国专利保护协会认定为“专利密集型产品”。</w:t>
      </w:r>
    </w:p>
    <w:p>
      <w:pPr>
        <w:pStyle w:val="BodyText"/>
        <w:spacing w:line="321" w:lineRule="auto"/>
        <w:rPr>
          <w:sz w:val="21"/>
        </w:rPr>
      </w:pPr>
      <w:r/>
    </w:p>
    <w:p>
      <w:pPr>
        <w:ind w:right="8475"/>
        <w:spacing w:before="76" w:line="314" w:lineRule="auto"/>
        <w:jc w:val="both"/>
        <w:rPr>
          <w:rFonts w:ascii="SimHei" w:hAnsi="SimHei" w:eastAsia="SimHei" w:cs="SimHei"/>
          <w:sz w:val="17"/>
          <w:szCs w:val="17"/>
        </w:rPr>
      </w:pPr>
      <w:r>
        <w:rPr>
          <w:rFonts w:ascii="SimHei" w:hAnsi="SimHei" w:eastAsia="SimHei" w:cs="SimHei"/>
          <w:sz w:val="23"/>
          <w:szCs w:val="23"/>
          <w:spacing w:val="-22"/>
          <w:w w:val="92"/>
        </w:rPr>
        <w:t>产品自2008年上市以来，市场占有率逐年上升，2019年以来，其市场销量在国内蜂</w:t>
      </w:r>
      <w:r>
        <w:rPr>
          <w:rFonts w:ascii="SimHei" w:hAnsi="SimHei" w:eastAsia="SimHei" w:cs="SimHei"/>
          <w:sz w:val="23"/>
          <w:szCs w:val="23"/>
          <w:spacing w:val="17"/>
        </w:rPr>
        <w:t xml:space="preserve"> </w:t>
      </w:r>
      <w:r>
        <w:rPr>
          <w:rFonts w:ascii="SimHei" w:hAnsi="SimHei" w:eastAsia="SimHei" w:cs="SimHei"/>
          <w:sz w:val="17"/>
          <w:szCs w:val="17"/>
          <w:spacing w:val="13"/>
        </w:rPr>
        <w:t>胶行业名列前茅，市场占有率和品牌知名度位居</w:t>
      </w:r>
      <w:r>
        <w:rPr>
          <w:rFonts w:ascii="SimHei" w:hAnsi="SimHei" w:eastAsia="SimHei" w:cs="SimHei"/>
          <w:sz w:val="17"/>
          <w:szCs w:val="17"/>
          <w:spacing w:val="12"/>
        </w:rPr>
        <w:t>国内蜂胶产业前三位。产品具有增强</w:t>
      </w:r>
      <w:r>
        <w:rPr>
          <w:rFonts w:ascii="SimHei" w:hAnsi="SimHei" w:eastAsia="SimHei" w:cs="SimHei"/>
          <w:sz w:val="17"/>
          <w:szCs w:val="17"/>
        </w:rPr>
        <w:t xml:space="preserve"> </w:t>
      </w:r>
      <w:r>
        <w:rPr>
          <w:rFonts w:ascii="SimHei" w:hAnsi="SimHei" w:eastAsia="SimHei" w:cs="SimHei"/>
          <w:sz w:val="17"/>
          <w:szCs w:val="17"/>
          <w:spacing w:val="13"/>
        </w:rPr>
        <w:t>免疫力的功能，适用人群广泛。通过与国内专业销售团队的合作，产品</w:t>
      </w:r>
      <w:r>
        <w:rPr>
          <w:rFonts w:ascii="SimHei" w:hAnsi="SimHei" w:eastAsia="SimHei" w:cs="SimHei"/>
          <w:sz w:val="17"/>
          <w:szCs w:val="17"/>
          <w:spacing w:val="12"/>
        </w:rPr>
        <w:t>市场覆盖国内</w:t>
      </w:r>
      <w:r>
        <w:rPr>
          <w:rFonts w:ascii="SimHei" w:hAnsi="SimHei" w:eastAsia="SimHei" w:cs="SimHei"/>
          <w:sz w:val="17"/>
          <w:szCs w:val="17"/>
        </w:rPr>
        <w:t xml:space="preserve"> </w:t>
      </w:r>
      <w:r>
        <w:rPr>
          <w:rFonts w:ascii="SimHei" w:hAnsi="SimHei" w:eastAsia="SimHei" w:cs="SimHei"/>
          <w:sz w:val="17"/>
          <w:szCs w:val="17"/>
          <w:spacing w:val="14"/>
        </w:rPr>
        <w:t>20多个省、市(区),线下销售门店超过2000家，常年使用产品的消费者超过1</w:t>
      </w:r>
      <w:r>
        <w:rPr>
          <w:rFonts w:ascii="SimHei" w:hAnsi="SimHei" w:eastAsia="SimHei" w:cs="SimHei"/>
          <w:sz w:val="17"/>
          <w:szCs w:val="17"/>
          <w:spacing w:val="13"/>
        </w:rPr>
        <w:t>00万。</w:t>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spacing w:line="256" w:lineRule="auto"/>
        <w:rPr>
          <w:sz w:val="21"/>
        </w:rPr>
      </w:pPr>
      <w:r/>
    </w:p>
    <w:p>
      <w:pPr>
        <w:pStyle w:val="BodyText"/>
        <w:ind w:firstLine="1290"/>
        <w:spacing w:line="4060" w:lineRule="exact"/>
        <w:rPr/>
      </w:pPr>
      <w:r>
        <w:pict>
          <v:group id="_x0000_s1360" style="position:absolute;margin-left:186.507pt;margin-top:4.4989pt;mso-position-vertical-relative:text;mso-position-horizontal-relative:text;width:103.5pt;height:196.05pt;z-index:252444672;" filled="false" stroked="false" coordsize="2070,3921" coordorigin="0,0">
            <v:shape id="_x0000_s1362" style="position:absolute;left:0;top:0;width:2070;height:3921;" filled="false" stroked="false" type="#_x0000_t75">
              <v:imagedata o:title="" r:id="rId483"/>
            </v:shape>
            <v:shape id="_x0000_s1364" style="position:absolute;left:-20;top:-20;width:2110;height:3961;" filled="false" stroked="false" type="#_x0000_t202">
              <v:fill on="false"/>
              <v:stroke on="false"/>
              <v:path/>
              <v:imagedata o:title=""/>
              <o:lock v:ext="edit" aspectratio="false"/>
              <v:textbox inset="0mm,0mm,0mm,0mm">
                <w:txbxContent>
                  <w:p>
                    <w:pPr>
                      <w:pStyle w:val="BodyText"/>
                      <w:spacing w:line="257" w:lineRule="auto"/>
                      <w:rPr>
                        <w:sz w:val="21"/>
                      </w:rPr>
                    </w:pPr>
                    <w:r/>
                  </w:p>
                  <w:p>
                    <w:pPr>
                      <w:pStyle w:val="BodyText"/>
                      <w:spacing w:line="257" w:lineRule="auto"/>
                      <w:rPr>
                        <w:sz w:val="21"/>
                      </w:rPr>
                    </w:pPr>
                    <w:r/>
                  </w:p>
                  <w:p>
                    <w:pPr>
                      <w:pStyle w:val="BodyText"/>
                      <w:spacing w:line="257"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ind w:left="1659"/>
                      <w:spacing w:before="29" w:line="220" w:lineRule="auto"/>
                      <w:rPr>
                        <w:rFonts w:ascii="SimSun" w:hAnsi="SimSun" w:eastAsia="SimSun" w:cs="SimSun"/>
                        <w:sz w:val="9"/>
                        <w:szCs w:val="9"/>
                      </w:rPr>
                    </w:pPr>
                    <w:r>
                      <w:rPr>
                        <w:rFonts w:ascii="SimSun" w:hAnsi="SimSun" w:eastAsia="SimSun" w:cs="SimSun"/>
                        <w:sz w:val="9"/>
                        <w:szCs w:val="9"/>
                        <w:spacing w:val="-8"/>
                      </w:rPr>
                      <w:t>江万期</w:t>
                    </w:r>
                  </w:p>
                  <w:p>
                    <w:pPr>
                      <w:ind w:left="303"/>
                      <w:spacing w:before="63" w:line="177" w:lineRule="auto"/>
                      <w:rPr>
                        <w:rFonts w:ascii="STXingkai" w:hAnsi="STXingkai" w:eastAsia="STXingkai" w:cs="STXingkai"/>
                        <w:sz w:val="23"/>
                        <w:szCs w:val="23"/>
                      </w:rPr>
                    </w:pPr>
                    <w:r>
                      <w:rPr>
                        <w:rFonts w:ascii="STXingkai" w:hAnsi="STXingkai" w:eastAsia="STXingkai" w:cs="STXingkai"/>
                        <w:sz w:val="23"/>
                        <w:szCs w:val="23"/>
                        <w:b/>
                        <w:bCs/>
                        <w:color w:val="C03030"/>
                        <w:spacing w:val="-7"/>
                      </w:rPr>
                      <w:t>蜂</w:t>
                    </w:r>
                    <w:r>
                      <w:rPr>
                        <w:rFonts w:ascii="SimSun" w:hAnsi="SimSun" w:eastAsia="SimSun" w:cs="SimSun"/>
                        <w:sz w:val="23"/>
                        <w:szCs w:val="23"/>
                        <w:b/>
                        <w:bCs/>
                        <w:color w:val="C03030"/>
                        <w:spacing w:val="-7"/>
                      </w:rPr>
                      <w:t>興</w:t>
                    </w:r>
                    <w:r>
                      <w:rPr>
                        <w:rFonts w:ascii="STXingkai" w:hAnsi="STXingkai" w:eastAsia="STXingkai" w:cs="STXingkai"/>
                        <w:sz w:val="23"/>
                        <w:szCs w:val="23"/>
                        <w:b/>
                        <w:bCs/>
                        <w:color w:val="C03030"/>
                        <w:spacing w:val="-7"/>
                      </w:rPr>
                      <w:t>峰胶欢胶囊</w:t>
                    </w:r>
                  </w:p>
                  <w:p>
                    <w:pPr>
                      <w:pStyle w:val="BodyText"/>
                      <w:ind w:left="289"/>
                      <w:spacing w:line="212" w:lineRule="auto"/>
                      <w:rPr>
                        <w:rFonts w:ascii="SimHei" w:hAnsi="SimHei" w:eastAsia="SimHei" w:cs="SimHei"/>
                        <w:sz w:val="13"/>
                        <w:szCs w:val="13"/>
                      </w:rPr>
                    </w:pPr>
                    <w:r>
                      <w:rPr>
                        <w:sz w:val="9"/>
                        <w:szCs w:val="9"/>
                        <w:color w:val="C04040"/>
                        <w:spacing w:val="-1"/>
                      </w:rPr>
                      <w:t>BEEVIP</w:t>
                    </w:r>
                    <w:r>
                      <w:rPr>
                        <w:sz w:val="9"/>
                        <w:szCs w:val="9"/>
                        <w:color w:val="C04040"/>
                        <w:spacing w:val="19"/>
                        <w:w w:val="101"/>
                      </w:rPr>
                      <w:t xml:space="preserve"> </w:t>
                    </w:r>
                    <w:r>
                      <w:rPr>
                        <w:sz w:val="9"/>
                        <w:szCs w:val="9"/>
                        <w:color w:val="C04040"/>
                        <w:spacing w:val="-1"/>
                      </w:rPr>
                      <w:t>PROPOLIS SOFT CAPSULES</w:t>
                    </w:r>
                    <w:r>
                      <w:rPr>
                        <w:sz w:val="9"/>
                        <w:szCs w:val="9"/>
                        <w:color w:val="C04040"/>
                        <w:spacing w:val="4"/>
                      </w:rPr>
                      <w:t xml:space="preserve">   </w:t>
                    </w:r>
                    <w:r>
                      <w:rPr>
                        <w:rFonts w:ascii="SimHei" w:hAnsi="SimHei" w:eastAsia="SimHei" w:cs="SimHei"/>
                        <w:sz w:val="13"/>
                        <w:szCs w:val="13"/>
                        <w:color w:val="D06020"/>
                        <w:spacing w:val="-1"/>
                        <w:position w:val="3"/>
                      </w:rPr>
                      <w:t>圃</w:t>
                    </w:r>
                  </w:p>
                  <w:p>
                    <w:pPr>
                      <w:ind w:left="1949"/>
                      <w:spacing w:before="137" w:line="222" w:lineRule="auto"/>
                      <w:rPr>
                        <w:rFonts w:ascii="SimHei" w:hAnsi="SimHei" w:eastAsia="SimHei" w:cs="SimHei"/>
                        <w:sz w:val="13"/>
                        <w:szCs w:val="13"/>
                      </w:rPr>
                    </w:pPr>
                    <w:r>
                      <w:rPr>
                        <w:rFonts w:ascii="SimHei" w:hAnsi="SimHei" w:eastAsia="SimHei" w:cs="SimHei"/>
                        <w:sz w:val="13"/>
                        <w:szCs w:val="13"/>
                        <w:color w:val="C06010"/>
                      </w:rPr>
                      <w:t>国</w:t>
                    </w:r>
                  </w:p>
                  <w:p>
                    <w:pPr>
                      <w:pStyle w:val="BodyText"/>
                      <w:spacing w:line="284" w:lineRule="auto"/>
                      <w:rPr>
                        <w:sz w:val="21"/>
                      </w:rPr>
                    </w:pPr>
                    <w:r/>
                  </w:p>
                  <w:p>
                    <w:pPr>
                      <w:pStyle w:val="BodyText"/>
                      <w:ind w:left="189"/>
                      <w:spacing w:before="30" w:line="122" w:lineRule="exact"/>
                      <w:rPr>
                        <w:rFonts w:ascii="SimHei" w:hAnsi="SimHei" w:eastAsia="SimHei" w:cs="SimHei"/>
                        <w:sz w:val="9"/>
                        <w:szCs w:val="9"/>
                      </w:rPr>
                    </w:pPr>
                    <w:r>
                      <w:rPr>
                        <w:rFonts w:ascii="SimHei" w:hAnsi="SimHei" w:eastAsia="SimHei" w:cs="SimHei"/>
                        <w:sz w:val="9"/>
                        <w:szCs w:val="9"/>
                        <w:spacing w:val="-3"/>
                        <w:position w:val="1"/>
                      </w:rPr>
                      <w:t>净</w:t>
                    </w:r>
                    <w:r>
                      <w:rPr>
                        <w:rFonts w:ascii="SimHei" w:hAnsi="SimHei" w:eastAsia="SimHei" w:cs="SimHei"/>
                        <w:sz w:val="9"/>
                        <w:szCs w:val="9"/>
                        <w:spacing w:val="-3"/>
                        <w:position w:val="1"/>
                      </w:rPr>
                      <w:t xml:space="preserve"> </w:t>
                    </w:r>
                    <w:r>
                      <w:rPr>
                        <w:rFonts w:ascii="SimHei" w:hAnsi="SimHei" w:eastAsia="SimHei" w:cs="SimHei"/>
                        <w:sz w:val="9"/>
                        <w:szCs w:val="9"/>
                        <w:spacing w:val="-3"/>
                        <w:position w:val="1"/>
                      </w:rPr>
                      <w:t>含</w:t>
                    </w:r>
                    <w:r>
                      <w:rPr>
                        <w:rFonts w:ascii="SimHei" w:hAnsi="SimHei" w:eastAsia="SimHei" w:cs="SimHei"/>
                        <w:sz w:val="9"/>
                        <w:szCs w:val="9"/>
                        <w:spacing w:val="-14"/>
                        <w:position w:val="1"/>
                      </w:rPr>
                      <w:t xml:space="preserve"> </w:t>
                    </w:r>
                    <w:r>
                      <w:rPr>
                        <w:rFonts w:ascii="SimHei" w:hAnsi="SimHei" w:eastAsia="SimHei" w:cs="SimHei"/>
                        <w:sz w:val="9"/>
                        <w:szCs w:val="9"/>
                        <w:spacing w:val="-3"/>
                        <w:position w:val="1"/>
                      </w:rPr>
                      <w:t>量</w:t>
                    </w:r>
                    <w:r>
                      <w:rPr>
                        <w:rFonts w:ascii="SimHei" w:hAnsi="SimHei" w:eastAsia="SimHei" w:cs="SimHei"/>
                        <w:sz w:val="9"/>
                        <w:szCs w:val="9"/>
                        <w:spacing w:val="-20"/>
                        <w:position w:val="1"/>
                      </w:rPr>
                      <w:t xml:space="preserve"> </w:t>
                    </w:r>
                    <w:r>
                      <w:rPr>
                        <w:rFonts w:ascii="SimHei" w:hAnsi="SimHei" w:eastAsia="SimHei" w:cs="SimHei"/>
                        <w:sz w:val="9"/>
                        <w:szCs w:val="9"/>
                        <w:spacing w:val="-3"/>
                        <w:position w:val="1"/>
                      </w:rPr>
                      <w:t>：</w:t>
                    </w:r>
                    <w:r>
                      <w:rPr>
                        <w:rFonts w:ascii="SimHei" w:hAnsi="SimHei" w:eastAsia="SimHei" w:cs="SimHei"/>
                        <w:sz w:val="9"/>
                        <w:szCs w:val="9"/>
                        <w:spacing w:val="-17"/>
                        <w:position w:val="1"/>
                      </w:rPr>
                      <w:t xml:space="preserve"> </w:t>
                    </w:r>
                    <w:r>
                      <w:rPr>
                        <w:rFonts w:ascii="SimHei" w:hAnsi="SimHei" w:eastAsia="SimHei" w:cs="SimHei"/>
                        <w:sz w:val="9"/>
                        <w:szCs w:val="9"/>
                        <w:spacing w:val="-3"/>
                        <w:position w:val="1"/>
                      </w:rPr>
                      <w:t>2</w:t>
                    </w:r>
                    <w:r>
                      <w:rPr>
                        <w:rFonts w:ascii="SimHei" w:hAnsi="SimHei" w:eastAsia="SimHei" w:cs="SimHei"/>
                        <w:sz w:val="9"/>
                        <w:szCs w:val="9"/>
                        <w:spacing w:val="-16"/>
                        <w:position w:val="1"/>
                      </w:rPr>
                      <w:t xml:space="preserve"> </w:t>
                    </w:r>
                    <w:r>
                      <w:rPr>
                        <w:rFonts w:ascii="SimHei" w:hAnsi="SimHei" w:eastAsia="SimHei" w:cs="SimHei"/>
                        <w:sz w:val="9"/>
                        <w:szCs w:val="9"/>
                        <w:spacing w:val="-3"/>
                        <w:position w:val="1"/>
                      </w:rPr>
                      <w:t>0</w:t>
                    </w:r>
                    <w:r>
                      <w:rPr>
                        <w:sz w:val="9"/>
                        <w:szCs w:val="9"/>
                        <w:spacing w:val="-3"/>
                        <w:position w:val="1"/>
                      </w:rPr>
                      <w:t>g(500mg/</w:t>
                    </w:r>
                    <w:r>
                      <w:rPr>
                        <w:sz w:val="9"/>
                        <w:szCs w:val="9"/>
                        <w:position w:val="1"/>
                      </w:rPr>
                      <w:t xml:space="preserve">           </w:t>
                    </w:r>
                    <w:r>
                      <w:rPr>
                        <w:rFonts w:ascii="SimHei" w:hAnsi="SimHei" w:eastAsia="SimHei" w:cs="SimHei"/>
                        <w:sz w:val="9"/>
                        <w:szCs w:val="9"/>
                        <w:spacing w:val="-3"/>
                        <w:position w:val="1"/>
                      </w:rPr>
                      <w:t>粒</w:t>
                    </w:r>
                    <w:r>
                      <w:rPr>
                        <w:rFonts w:ascii="SimHei" w:hAnsi="SimHei" w:eastAsia="SimHei" w:cs="SimHei"/>
                        <w:sz w:val="9"/>
                        <w:szCs w:val="9"/>
                        <w:spacing w:val="-3"/>
                        <w:position w:val="1"/>
                      </w:rPr>
                      <w:t xml:space="preserve"> </w:t>
                    </w:r>
                    <w:r>
                      <w:rPr>
                        <w:rFonts w:ascii="SimHei" w:hAnsi="SimHei" w:eastAsia="SimHei" w:cs="SimHei"/>
                        <w:sz w:val="9"/>
                        <w:szCs w:val="9"/>
                        <w:spacing w:val="-3"/>
                        <w:position w:val="1"/>
                      </w:rPr>
                      <w:t>×</w:t>
                    </w:r>
                    <w:r>
                      <w:rPr>
                        <w:rFonts w:ascii="SimHei" w:hAnsi="SimHei" w:eastAsia="SimHei" w:cs="SimHei"/>
                        <w:sz w:val="9"/>
                        <w:szCs w:val="9"/>
                        <w:spacing w:val="-5"/>
                        <w:position w:val="1"/>
                      </w:rPr>
                      <w:t xml:space="preserve"> </w:t>
                    </w:r>
                    <w:r>
                      <w:rPr>
                        <w:rFonts w:ascii="SimHei" w:hAnsi="SimHei" w:eastAsia="SimHei" w:cs="SimHei"/>
                        <w:sz w:val="9"/>
                        <w:szCs w:val="9"/>
                        <w:spacing w:val="-3"/>
                        <w:position w:val="1"/>
                      </w:rPr>
                      <w:t>4</w:t>
                    </w:r>
                    <w:r>
                      <w:rPr>
                        <w:rFonts w:ascii="SimHei" w:hAnsi="SimHei" w:eastAsia="SimHei" w:cs="SimHei"/>
                        <w:sz w:val="9"/>
                        <w:szCs w:val="9"/>
                        <w:spacing w:val="-10"/>
                        <w:position w:val="1"/>
                      </w:rPr>
                      <w:t xml:space="preserve"> </w:t>
                    </w:r>
                    <w:r>
                      <w:rPr>
                        <w:rFonts w:ascii="SimHei" w:hAnsi="SimHei" w:eastAsia="SimHei" w:cs="SimHei"/>
                        <w:sz w:val="9"/>
                        <w:szCs w:val="9"/>
                        <w:spacing w:val="-3"/>
                        <w:position w:val="1"/>
                      </w:rPr>
                      <w:t>0</w:t>
                    </w:r>
                    <w:r>
                      <w:rPr>
                        <w:rFonts w:ascii="SimHei" w:hAnsi="SimHei" w:eastAsia="SimHei" w:cs="SimHei"/>
                        <w:sz w:val="9"/>
                        <w:szCs w:val="9"/>
                        <w:spacing w:val="-9"/>
                        <w:position w:val="1"/>
                      </w:rPr>
                      <w:t xml:space="preserve"> </w:t>
                    </w:r>
                    <w:r>
                      <w:rPr>
                        <w:rFonts w:ascii="SimHei" w:hAnsi="SimHei" w:eastAsia="SimHei" w:cs="SimHei"/>
                        <w:sz w:val="9"/>
                        <w:szCs w:val="9"/>
                        <w:spacing w:val="-3"/>
                        <w:position w:val="1"/>
                      </w:rPr>
                      <w:t>轴</w:t>
                    </w:r>
                    <w:r>
                      <w:rPr>
                        <w:rFonts w:ascii="SimHei" w:hAnsi="SimHei" w:eastAsia="SimHei" w:cs="SimHei"/>
                        <w:sz w:val="9"/>
                        <w:szCs w:val="9"/>
                        <w:spacing w:val="-11"/>
                        <w:position w:val="1"/>
                      </w:rPr>
                      <w:t xml:space="preserve"> </w:t>
                    </w:r>
                    <w:r>
                      <w:rPr>
                        <w:rFonts w:ascii="SimHei" w:hAnsi="SimHei" w:eastAsia="SimHei" w:cs="SimHei"/>
                        <w:sz w:val="9"/>
                        <w:szCs w:val="9"/>
                        <w:spacing w:val="-3"/>
                        <w:position w:val="1"/>
                      </w:rPr>
                      <w:t>)</w:t>
                    </w:r>
                  </w:p>
                </w:txbxContent>
              </v:textbox>
            </v:shape>
          </v:group>
        </w:pict>
      </w:r>
      <w:r>
        <w:rPr>
          <w:position w:val="-81"/>
        </w:rPr>
        <w:pict>
          <v:group id="_x0000_s1366" style="mso-position-vertical-relative:line;mso-position-horizontal-relative:char;width:115.05pt;height:203pt;" filled="false" stroked="false" coordsize="2301,4060" coordorigin="0,0">
            <v:shape id="_x0000_s1368" style="position:absolute;left:0;top:0;width:2301;height:4060;" filled="false" stroked="false" type="#_x0000_t75">
              <v:imagedata o:title="" r:id="rId484"/>
            </v:shape>
            <v:shape id="_x0000_s1370" style="position:absolute;left:-20;top:-20;width:2341;height:4100;" filled="false" stroked="false" type="#_x0000_t202">
              <v:fill on="false"/>
              <v:stroke on="false"/>
              <v:path/>
              <v:imagedata o:title=""/>
              <o:lock v:ext="edit" aspectratio="false"/>
              <v:textbox inset="0mm,0mm,0mm,0mm">
                <w:txbxContent>
                  <w:p>
                    <w:pPr>
                      <w:spacing w:line="411" w:lineRule="auto"/>
                      <w:rPr>
                        <w:rFonts w:ascii="Arial"/>
                        <w:sz w:val="21"/>
                      </w:rPr>
                    </w:pPr>
                    <w:r/>
                  </w:p>
                  <w:p>
                    <w:pPr>
                      <w:ind w:left="360"/>
                      <w:spacing w:before="29" w:line="205" w:lineRule="auto"/>
                      <w:rPr>
                        <w:rFonts w:ascii="SimHei" w:hAnsi="SimHei" w:eastAsia="SimHei" w:cs="SimHei"/>
                        <w:sz w:val="9"/>
                        <w:szCs w:val="9"/>
                      </w:rPr>
                    </w:pPr>
                    <w:r>
                      <w:rPr>
                        <w:rFonts w:ascii="SimHei" w:hAnsi="SimHei" w:eastAsia="SimHei" w:cs="SimHei"/>
                        <w:sz w:val="9"/>
                        <w:szCs w:val="9"/>
                        <w:color w:val="2080B0"/>
                        <w:spacing w:val="-1"/>
                      </w:rPr>
                      <w:t>保健食品</w:t>
                    </w:r>
                  </w:p>
                  <w:p>
                    <w:pPr>
                      <w:ind w:left="180"/>
                      <w:spacing w:line="175" w:lineRule="auto"/>
                      <w:rPr>
                        <w:rFonts w:ascii="SimSun" w:hAnsi="SimSun" w:eastAsia="SimSun" w:cs="SimSun"/>
                        <w:sz w:val="9"/>
                        <w:szCs w:val="9"/>
                      </w:rPr>
                    </w:pPr>
                    <w:r>
                      <w:rPr>
                        <w:rFonts w:ascii="SimHei" w:hAnsi="SimHei" w:eastAsia="SimHei" w:cs="SimHei"/>
                        <w:sz w:val="9"/>
                        <w:szCs w:val="9"/>
                        <w:spacing w:val="-7"/>
                      </w:rPr>
                      <w:t>国盒健注</w:t>
                    </w:r>
                    <w:r>
                      <w:rPr>
                        <w:rFonts w:ascii="SimSun" w:hAnsi="SimSun" w:eastAsia="SimSun" w:cs="SimSun"/>
                        <w:sz w:val="9"/>
                        <w:szCs w:val="9"/>
                        <w:spacing w:val="-7"/>
                      </w:rPr>
                      <w:t>G2008D048</w:t>
                    </w:r>
                  </w:p>
                  <w:p>
                    <w:pPr>
                      <w:ind w:left="180"/>
                      <w:spacing w:line="228" w:lineRule="auto"/>
                      <w:rPr>
                        <w:rFonts w:ascii="SimHei" w:hAnsi="SimHei" w:eastAsia="SimHei" w:cs="SimHei"/>
                        <w:sz w:val="9"/>
                        <w:szCs w:val="9"/>
                      </w:rPr>
                    </w:pPr>
                    <w:r>
                      <w:rPr>
                        <w:rFonts w:ascii="SimHei" w:hAnsi="SimHei" w:eastAsia="SimHei" w:cs="SimHei"/>
                        <w:sz w:val="9"/>
                        <w:szCs w:val="9"/>
                        <w:spacing w:val="-6"/>
                        <w:w w:val="81"/>
                      </w:rPr>
                      <w:t>国家市动监督管理总励社准</w:t>
                    </w:r>
                    <w:r>
                      <w:rPr>
                        <w:rFonts w:ascii="SimHei" w:hAnsi="SimHei" w:eastAsia="SimHei" w:cs="SimHei"/>
                        <w:sz w:val="9"/>
                        <w:szCs w:val="9"/>
                      </w:rPr>
                      <w:t xml:space="preserve">                   </w:t>
                    </w:r>
                    <w:r>
                      <w:rPr>
                        <w:rFonts w:ascii="SimHei" w:hAnsi="SimHei" w:eastAsia="SimHei" w:cs="SimHei"/>
                        <w:sz w:val="9"/>
                        <w:szCs w:val="9"/>
                        <w:spacing w:val="-6"/>
                        <w:w w:val="81"/>
                      </w:rPr>
                      <w:t>江苏精品</w:t>
                    </w:r>
                  </w:p>
                  <w:p>
                    <w:pPr>
                      <w:ind w:left="183"/>
                      <w:spacing w:before="206" w:line="236" w:lineRule="auto"/>
                      <w:rPr>
                        <w:rFonts w:ascii="STXingkai" w:hAnsi="STXingkai" w:eastAsia="STXingkai" w:cs="STXingkai"/>
                        <w:sz w:val="27"/>
                        <w:szCs w:val="27"/>
                      </w:rPr>
                    </w:pPr>
                    <w:r>
                      <w:rPr>
                        <w:rFonts w:ascii="STXingkai" w:hAnsi="STXingkai" w:eastAsia="STXingkai" w:cs="STXingkai"/>
                        <w:sz w:val="27"/>
                        <w:szCs w:val="27"/>
                        <w:b/>
                        <w:bCs/>
                        <w:color w:val="C03030"/>
                        <w:spacing w:val="2"/>
                      </w:rPr>
                      <w:t>蜂奥峰胶软胶囊</w:t>
                    </w:r>
                  </w:p>
                  <w:p>
                    <w:pPr>
                      <w:ind w:left="180"/>
                      <w:spacing w:before="13" w:line="198" w:lineRule="auto"/>
                      <w:rPr>
                        <w:rFonts w:ascii="Arial" w:hAnsi="Arial" w:eastAsia="Arial" w:cs="Arial"/>
                        <w:sz w:val="9"/>
                        <w:szCs w:val="9"/>
                      </w:rPr>
                    </w:pPr>
                    <w:r>
                      <w:rPr>
                        <w:rFonts w:ascii="Arial" w:hAnsi="Arial" w:eastAsia="Arial" w:cs="Arial"/>
                        <w:sz w:val="9"/>
                        <w:szCs w:val="9"/>
                        <w:color w:val="D03040"/>
                      </w:rPr>
                      <w:t>BEEVIP®PROPOLIS       S</w:t>
                    </w:r>
                    <w:r>
                      <w:rPr>
                        <w:rFonts w:ascii="Arial" w:hAnsi="Arial" w:eastAsia="Arial" w:cs="Arial"/>
                        <w:sz w:val="9"/>
                        <w:szCs w:val="9"/>
                        <w:color w:val="D03040"/>
                        <w:spacing w:val="-1"/>
                      </w:rPr>
                      <w:t>OFT       CAPSULES</w:t>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270"/>
                      <w:spacing w:before="42" w:line="217" w:lineRule="auto"/>
                      <w:rPr>
                        <w:rFonts w:ascii="SimHei" w:hAnsi="SimHei" w:eastAsia="SimHei" w:cs="SimHei"/>
                        <w:sz w:val="13"/>
                        <w:szCs w:val="13"/>
                      </w:rPr>
                    </w:pPr>
                    <w:r>
                      <w:rPr>
                        <w:rFonts w:ascii="SimHei" w:hAnsi="SimHei" w:eastAsia="SimHei" w:cs="SimHei"/>
                        <w:sz w:val="13"/>
                        <w:szCs w:val="13"/>
                        <w:spacing w:val="-1"/>
                      </w:rPr>
                      <w:t>净含量：20</w:t>
                    </w:r>
                    <w:r>
                      <w:rPr>
                        <w:rFonts w:ascii="SimSun" w:hAnsi="SimSun" w:eastAsia="SimSun" w:cs="SimSun"/>
                        <w:sz w:val="13"/>
                        <w:szCs w:val="13"/>
                        <w:spacing w:val="-1"/>
                      </w:rPr>
                      <w:t>g(500mg/</w:t>
                    </w:r>
                    <w:r>
                      <w:rPr>
                        <w:rFonts w:ascii="SimSun" w:hAnsi="SimSun" w:eastAsia="SimSun" w:cs="SimSun"/>
                        <w:sz w:val="13"/>
                        <w:szCs w:val="13"/>
                        <w:spacing w:val="39"/>
                        <w:w w:val="101"/>
                      </w:rPr>
                      <w:t xml:space="preserve"> </w:t>
                    </w:r>
                    <w:r>
                      <w:rPr>
                        <w:rFonts w:ascii="SimHei" w:hAnsi="SimHei" w:eastAsia="SimHei" w:cs="SimHei"/>
                        <w:sz w:val="13"/>
                        <w:szCs w:val="13"/>
                        <w:spacing w:val="-1"/>
                      </w:rPr>
                      <w:t>粒×40粒)</w:t>
                    </w:r>
                  </w:p>
                  <w:p>
                    <w:pPr>
                      <w:spacing w:line="256" w:lineRule="auto"/>
                      <w:rPr>
                        <w:rFonts w:ascii="Arial"/>
                        <w:sz w:val="21"/>
                      </w:rPr>
                    </w:pPr>
                    <w:r/>
                  </w:p>
                  <w:p>
                    <w:pPr>
                      <w:spacing w:line="257" w:lineRule="auto"/>
                      <w:rPr>
                        <w:rFonts w:ascii="Arial"/>
                        <w:sz w:val="21"/>
                      </w:rPr>
                    </w:pPr>
                    <w:r/>
                  </w:p>
                  <w:p>
                    <w:pPr>
                      <w:ind w:left="130"/>
                      <w:spacing w:before="29" w:line="213" w:lineRule="auto"/>
                      <w:rPr>
                        <w:rFonts w:ascii="SimHei" w:hAnsi="SimHei" w:eastAsia="SimHei" w:cs="SimHei"/>
                        <w:sz w:val="9"/>
                        <w:szCs w:val="9"/>
                      </w:rPr>
                    </w:pPr>
                    <w:r>
                      <w:rPr>
                        <w:rFonts w:ascii="SimHei" w:hAnsi="SimHei" w:eastAsia="SimHei" w:cs="SimHei"/>
                        <w:sz w:val="9"/>
                        <w:szCs w:val="9"/>
                        <w:spacing w:val="15"/>
                      </w:rPr>
                      <w:t>保健食品不是药物，不能代替药物治疗疾病。</w:t>
                    </w:r>
                  </w:p>
                </w:txbxContent>
              </v:textbox>
            </v:shape>
          </v:group>
        </w:pict>
      </w:r>
    </w:p>
    <w:sectPr>
      <w:type w:val="continuous"/>
      <w:pgSz w:w="21320" w:h="15080"/>
      <w:pgMar w:top="1204" w:right="3198" w:bottom="876" w:left="1150" w:header="785" w:footer="655" w:gutter="0"/>
      <w:cols w:equalWidth="0" w:num="2">
        <w:col w:w="1630" w:space="100"/>
        <w:col w:w="15243"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Xingkai">
    <w:panose1 w:val="02010800040101010101"/>
    <w:charset w:val="86"/>
    <w:family w:val="auto"/>
    <w:pitch w:val="variable"/>
    <w:sig w:usb0="00000001" w:usb1="080F0000" w:usb2="00000000" w:usb3="00000000" w:csb0="00040000" w:csb1="00000000"/>
  </w:font>
  <w:font w:name="Times New Roman">
    <w:panose1 w:val="02020603050405020304"/>
    <w:charset w:val="00"/>
    <w:family w:val="auto"/>
    <w:pitch w:val="variable"/>
    <w:sig w:usb0="E0002EFF" w:usb1="C000785B" w:usb2="00000009" w:usb3="00000000" w:csb0="400001FF" w:csb1="FFFF0000"/>
  </w:font>
  <w:font w:name="FangSong">
    <w:panose1 w:val="02010609060101010101"/>
    <w:charset w:val="86"/>
    <w:family w:val="auto"/>
    <w:pitch w:val="default"/>
    <w:sig w:usb0="800002BF" w:usb1="38CF7CFA" w:usb2="00000016" w:usb3="00000000" w:csb0="00040001" w:csb1="00000000"/>
  </w:font>
  <w:font w:name="LiSu">
    <w:panose1 w:val="02010509060101010101"/>
    <w:charset w:val="86"/>
    <w:family w:val="auto"/>
    <w:pitch w:val="default"/>
    <w:sig w:usb0="00000001" w:usb1="080E0000" w:usb2="00000000" w:usb3="00000000" w:csb0="00040000"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
      <w:spacing w:line="244" w:lineRule="exact"/>
      <w:rPr>
        <w:rFonts w:ascii="SimSun" w:hAnsi="SimSun" w:eastAsia="SimSun" w:cs="SimSun"/>
        <w:sz w:val="18"/>
        <w:szCs w:val="18"/>
      </w:rPr>
    </w:pPr>
    <w:r>
      <w:rPr>
        <w:rFonts w:ascii="SimSun" w:hAnsi="SimSun" w:eastAsia="SimSun" w:cs="SimSun"/>
        <w:sz w:val="18"/>
        <w:szCs w:val="18"/>
        <w:position w:val="1"/>
      </w:rPr>
      <w:t>—41—                                      </w:t>
    </w:r>
    <w:r>
      <w:rPr>
        <w:rFonts w:ascii="SimSun" w:hAnsi="SimSun" w:eastAsia="SimSun" w:cs="SimSun"/>
        <w:sz w:val="18"/>
        <w:szCs w:val="18"/>
        <w:spacing w:val="-1"/>
        <w:position w:val="1"/>
      </w:rPr>
      <w:t xml:space="preserve">                                                                                                                                                                   —42—</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43" w:lineRule="exact"/>
      <w:jc w:val="right"/>
      <w:rPr>
        <w:rFonts w:ascii="SimSun" w:hAnsi="SimSun" w:eastAsia="SimSun" w:cs="SimSun"/>
        <w:sz w:val="18"/>
        <w:szCs w:val="18"/>
      </w:rPr>
    </w:pPr>
    <w:r>
      <w:rPr>
        <w:rFonts w:ascii="SimSun" w:hAnsi="SimSun" w:eastAsia="SimSun" w:cs="SimSun"/>
        <w:sz w:val="18"/>
        <w:szCs w:val="18"/>
        <w:spacing w:val="-7"/>
        <w:position w:val="1"/>
      </w:rPr>
      <w:t>—</w:t>
    </w:r>
    <w:r>
      <w:rPr>
        <w:rFonts w:ascii="SimSun" w:hAnsi="SimSun" w:eastAsia="SimSun" w:cs="SimSun"/>
        <w:sz w:val="18"/>
        <w:szCs w:val="18"/>
        <w:spacing w:val="-6"/>
        <w:position w:val="1"/>
      </w:rPr>
      <w:t>43—</w:t>
    </w:r>
    <w:r>
      <w:rPr>
        <w:rFonts w:ascii="SimSun" w:hAnsi="SimSun" w:eastAsia="SimSun" w:cs="SimSun"/>
        <w:sz w:val="18"/>
        <w:szCs w:val="18"/>
        <w:spacing w:val="1"/>
        <w:position w:val="1"/>
      </w:rPr>
      <w:t xml:space="preserve">                                                            </w:t>
    </w:r>
    <w:r>
      <w:rPr>
        <w:rFonts w:ascii="SimSun" w:hAnsi="SimSun" w:eastAsia="SimSun" w:cs="SimSun"/>
        <w:sz w:val="18"/>
        <w:szCs w:val="18"/>
        <w:position w:val="1"/>
      </w:rPr>
      <w:t xml:space="preserve">                                                                                                                                           </w:t>
    </w:r>
    <w:r>
      <w:rPr>
        <w:rFonts w:ascii="SimSun" w:hAnsi="SimSun" w:eastAsia="SimSun" w:cs="SimSun"/>
        <w:sz w:val="18"/>
        <w:szCs w:val="18"/>
        <w:spacing w:val="-6"/>
        <w:position w:val="1"/>
      </w:rPr>
      <w:t>—44</w:t>
    </w:r>
    <w:r>
      <w:rPr>
        <w:rFonts w:ascii="SimSun" w:hAnsi="SimSun" w:eastAsia="SimSun" w:cs="SimSun"/>
        <w:sz w:val="18"/>
        <w:szCs w:val="18"/>
        <w:spacing w:val="-5"/>
        <w:position w:val="1"/>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43" w:lineRule="exact"/>
      <w:rPr>
        <w:rFonts w:ascii="SimSun" w:hAnsi="SimSun" w:eastAsia="SimSun" w:cs="SimSun"/>
        <w:sz w:val="18"/>
        <w:szCs w:val="18"/>
      </w:rPr>
    </w:pPr>
    <w:r>
      <w:rPr>
        <w:rFonts w:ascii="SimSun" w:hAnsi="SimSun" w:eastAsia="SimSun" w:cs="SimSun"/>
        <w:sz w:val="18"/>
        <w:szCs w:val="18"/>
        <w:position w:val="1"/>
      </w:rPr>
      <w:t>—45—                                      </w:t>
    </w:r>
    <w:r>
      <w:rPr>
        <w:rFonts w:ascii="SimSun" w:hAnsi="SimSun" w:eastAsia="SimSun" w:cs="SimSun"/>
        <w:sz w:val="18"/>
        <w:szCs w:val="18"/>
        <w:spacing w:val="-1"/>
        <w:position w:val="1"/>
      </w:rPr>
      <w:t xml:space="preserve">                                                                                                                                                                   —46—</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8"/>
        <w:szCs w:val="18"/>
      </w:rPr>
    </w:pPr>
    <w:r>
      <w:rPr>
        <w:rFonts w:ascii="SimSun" w:hAnsi="SimSun" w:eastAsia="SimSun" w:cs="SimSun"/>
        <w:sz w:val="18"/>
        <w:szCs w:val="18"/>
        <w:spacing w:val="-6"/>
      </w:rPr>
      <w:t>—47—</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6"/>
      </w:rPr>
      <w:t>—48—</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8" w:lineRule="auto"/>
      <w:rPr>
        <w:rFonts w:ascii="SimSun" w:hAnsi="SimSun" w:eastAsia="SimSun" w:cs="SimSun"/>
        <w:sz w:val="17"/>
        <w:szCs w:val="17"/>
      </w:rPr>
    </w:pPr>
    <w:r>
      <w:rPr>
        <w:rFonts w:ascii="SimSun" w:hAnsi="SimSun" w:eastAsia="SimSun" w:cs="SimSun"/>
        <w:sz w:val="17"/>
        <w:szCs w:val="17"/>
      </w:rPr>
      <w:t>—55—                                                                           </w:t>
    </w:r>
    <w:r>
      <w:rPr>
        <w:rFonts w:ascii="SimSun" w:hAnsi="SimSun" w:eastAsia="SimSun" w:cs="SimSun"/>
        <w:sz w:val="17"/>
        <w:szCs w:val="17"/>
        <w:spacing w:val="-1"/>
      </w:rPr>
      <w:t xml:space="preserve">                                                                                                                                          —56—</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39" w:lineRule="auto"/>
      <w:rPr>
        <w:rFonts w:ascii="SimSun" w:hAnsi="SimSun" w:eastAsia="SimSun" w:cs="SimSun"/>
        <w:sz w:val="19"/>
        <w:szCs w:val="19"/>
      </w:rPr>
    </w:pPr>
    <w:r>
      <w:rPr>
        <w:rFonts w:ascii="SimSun" w:hAnsi="SimSun" w:eastAsia="SimSun" w:cs="SimSun"/>
        <w:sz w:val="19"/>
        <w:szCs w:val="19"/>
        <w:spacing w:val="-13"/>
      </w:rPr>
      <w:t>—61—</w:t>
    </w:r>
    <w:r>
      <w:rPr>
        <w:rFonts w:ascii="SimSun" w:hAnsi="SimSun" w:eastAsia="SimSun" w:cs="SimSun"/>
        <w:sz w:val="19"/>
        <w:szCs w:val="19"/>
      </w:rPr>
      <w:t xml:space="preserve">                                                                                                                                                                                             </w:t>
    </w:r>
    <w:r>
      <w:rPr>
        <w:rFonts w:ascii="SimSun" w:hAnsi="SimSun" w:eastAsia="SimSun" w:cs="SimSun"/>
        <w:sz w:val="19"/>
        <w:szCs w:val="19"/>
        <w:spacing w:val="-13"/>
      </w:rPr>
      <w:t>—62—</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39" w:lineRule="auto"/>
      <w:rPr>
        <w:rFonts w:ascii="SimSun" w:hAnsi="SimSun" w:eastAsia="SimSun" w:cs="SimSun"/>
        <w:sz w:val="18"/>
        <w:szCs w:val="18"/>
      </w:rPr>
    </w:pPr>
    <w:r>
      <w:rPr>
        <w:rFonts w:ascii="SimSun" w:hAnsi="SimSun" w:eastAsia="SimSun" w:cs="SimSun"/>
        <w:sz w:val="18"/>
        <w:szCs w:val="18"/>
        <w:spacing w:val="-4"/>
      </w:rPr>
      <w:t>—65—</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4"/>
      </w:rPr>
      <w:t>—66—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39" w:lineRule="auto"/>
      <w:rPr>
        <w:rFonts w:ascii="SimSun" w:hAnsi="SimSun" w:eastAsia="SimSun" w:cs="SimSun"/>
        <w:sz w:val="18"/>
        <w:szCs w:val="18"/>
      </w:rPr>
    </w:pPr>
    <w:r>
      <w:rPr>
        <w:rFonts w:ascii="SimSun" w:hAnsi="SimSun" w:eastAsia="SimSun" w:cs="SimSun"/>
        <w:sz w:val="18"/>
        <w:szCs w:val="18"/>
        <w:spacing w:val="-5"/>
      </w:rPr>
      <w:t>—67—</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5"/>
      </w:rPr>
      <w:t>—68—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9"/>
        <w:szCs w:val="19"/>
      </w:rPr>
    </w:pPr>
    <w:r>
      <w:rPr>
        <w:rFonts w:ascii="SimSun" w:hAnsi="SimSun" w:eastAsia="SimSun" w:cs="SimSun"/>
        <w:sz w:val="19"/>
        <w:szCs w:val="19"/>
        <w:spacing w:val="-11"/>
      </w:rPr>
      <w:t>—73—</w:t>
    </w:r>
    <w:r>
      <w:rPr>
        <w:rFonts w:ascii="SimSun" w:hAnsi="SimSun" w:eastAsia="SimSun" w:cs="SimSun"/>
        <w:sz w:val="19"/>
        <w:szCs w:val="19"/>
      </w:rPr>
      <w:t xml:space="preserve">                                                                                                                                                                                             </w:t>
    </w:r>
    <w:r>
      <w:rPr>
        <w:rFonts w:ascii="SimSun" w:hAnsi="SimSun" w:eastAsia="SimSun" w:cs="SimSun"/>
        <w:sz w:val="19"/>
        <w:szCs w:val="19"/>
        <w:spacing w:val="-11"/>
      </w:rPr>
      <w:t>—74—</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17" w:lineRule="exact"/>
      <w:rPr>
        <w:rFonts w:ascii="SimSun" w:hAnsi="SimSun" w:eastAsia="SimSun" w:cs="SimSun"/>
        <w:sz w:val="16"/>
        <w:szCs w:val="16"/>
      </w:rPr>
    </w:pPr>
    <w:r>
      <w:rPr>
        <w:rFonts w:ascii="SimSun" w:hAnsi="SimSun" w:eastAsia="SimSun" w:cs="SimSun"/>
        <w:sz w:val="16"/>
        <w:szCs w:val="16"/>
        <w:position w:val="1"/>
      </w:rPr>
      <w:t>—75—                                                      </w:t>
    </w:r>
    <w:r>
      <w:rPr>
        <w:rFonts w:ascii="SimSun" w:hAnsi="SimSun" w:eastAsia="SimSun" w:cs="SimSun"/>
        <w:sz w:val="16"/>
        <w:szCs w:val="16"/>
        <w:spacing w:val="-1"/>
        <w:position w:val="1"/>
      </w:rPr>
      <w:t xml:space="preserve">                                                                                                                                                                             —76—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43" w:lineRule="exact"/>
      <w:rPr>
        <w:rFonts w:ascii="SimSun" w:hAnsi="SimSun" w:eastAsia="SimSun" w:cs="SimSun"/>
        <w:sz w:val="18"/>
        <w:szCs w:val="18"/>
      </w:rPr>
    </w:pPr>
    <w:r>
      <w:rPr>
        <w:rFonts w:ascii="SimSun" w:hAnsi="SimSun" w:eastAsia="SimSun" w:cs="SimSun"/>
        <w:sz w:val="18"/>
        <w:szCs w:val="18"/>
        <w:position w:val="1"/>
      </w:rPr>
      <w:t>—05—                                      </w:t>
    </w:r>
    <w:r>
      <w:rPr>
        <w:rFonts w:ascii="SimSun" w:hAnsi="SimSun" w:eastAsia="SimSun" w:cs="SimSun"/>
        <w:sz w:val="18"/>
        <w:szCs w:val="18"/>
        <w:spacing w:val="-1"/>
        <w:position w:val="1"/>
      </w:rPr>
      <w:t xml:space="preserve">                                                                                                                                                                   —06—</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8"/>
        <w:szCs w:val="18"/>
      </w:rPr>
    </w:pPr>
    <w:r>
      <w:rPr>
        <w:rFonts w:ascii="SimSun" w:hAnsi="SimSun" w:eastAsia="SimSun" w:cs="SimSun"/>
        <w:sz w:val="18"/>
        <w:szCs w:val="18"/>
        <w:spacing w:val="-5"/>
      </w:rPr>
      <w:t>—79—</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5"/>
      </w:rPr>
      <w:t>—80—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43" w:lineRule="exact"/>
      <w:rPr>
        <w:rFonts w:ascii="SimSun" w:hAnsi="SimSun" w:eastAsia="SimSun" w:cs="SimSun"/>
        <w:sz w:val="18"/>
        <w:szCs w:val="18"/>
      </w:rPr>
    </w:pPr>
    <w:r>
      <w:rPr>
        <w:rFonts w:ascii="SimSun" w:hAnsi="SimSun" w:eastAsia="SimSun" w:cs="SimSun"/>
        <w:sz w:val="18"/>
        <w:szCs w:val="18"/>
        <w:spacing w:val="-5"/>
        <w:position w:val="1"/>
      </w:rPr>
      <w:t>—81—</w:t>
    </w:r>
    <w:r>
      <w:rPr>
        <w:rFonts w:ascii="SimSun" w:hAnsi="SimSun" w:eastAsia="SimSun" w:cs="SimSun"/>
        <w:sz w:val="18"/>
        <w:szCs w:val="18"/>
        <w:spacing w:val="1"/>
        <w:position w:val="1"/>
      </w:rPr>
      <w:t xml:space="preserve">                         </w:t>
    </w:r>
    <w:r>
      <w:rPr>
        <w:rFonts w:ascii="SimSun" w:hAnsi="SimSun" w:eastAsia="SimSun" w:cs="SimSun"/>
        <w:sz w:val="18"/>
        <w:szCs w:val="18"/>
        <w:position w:val="1"/>
      </w:rPr>
      <w:t xml:space="preserve">                                                                                                                                                                              </w:t>
    </w:r>
    <w:r>
      <w:rPr>
        <w:rFonts w:ascii="SimSun" w:hAnsi="SimSun" w:eastAsia="SimSun" w:cs="SimSun"/>
        <w:sz w:val="18"/>
        <w:szCs w:val="18"/>
        <w:spacing w:val="-5"/>
        <w:position w:val="1"/>
      </w:rPr>
      <w:t>—82—</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8"/>
        <w:szCs w:val="18"/>
      </w:rPr>
    </w:pPr>
    <w:r>
      <w:rPr>
        <w:rFonts w:ascii="SimSun" w:hAnsi="SimSun" w:eastAsia="SimSun" w:cs="SimSun"/>
        <w:sz w:val="18"/>
        <w:szCs w:val="18"/>
        <w:spacing w:val="-5"/>
      </w:rPr>
      <w:t>—85—</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5"/>
      </w:rPr>
      <w:t>—86—</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8" w:lineRule="auto"/>
      <w:rPr>
        <w:rFonts w:ascii="SimSun" w:hAnsi="SimSun" w:eastAsia="SimSun" w:cs="SimSun"/>
        <w:sz w:val="17"/>
        <w:szCs w:val="17"/>
      </w:rPr>
    </w:pPr>
    <w:r>
      <w:rPr>
        <w:rFonts w:ascii="SimSun" w:hAnsi="SimSun" w:eastAsia="SimSun" w:cs="SimSun"/>
        <w:sz w:val="17"/>
        <w:szCs w:val="17"/>
        <w:spacing w:val="-2"/>
      </w:rPr>
      <w:t>—87—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8"/>
        <w:szCs w:val="18"/>
      </w:rPr>
    </w:pPr>
    <w:r>
      <w:rPr>
        <w:rFonts w:ascii="SimSun" w:hAnsi="SimSun" w:eastAsia="SimSun" w:cs="SimSun"/>
        <w:sz w:val="18"/>
        <w:szCs w:val="18"/>
        <w:spacing w:val="-6"/>
      </w:rPr>
      <w:t>—07—</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6"/>
      </w:rPr>
      <w:t>—08—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56" w:lineRule="exact"/>
      <w:jc w:val="right"/>
      <w:rPr>
        <w:rFonts w:ascii="SimSun" w:hAnsi="SimSun" w:eastAsia="SimSun" w:cs="SimSun"/>
        <w:sz w:val="19"/>
        <w:szCs w:val="19"/>
      </w:rPr>
    </w:pPr>
    <w:r>
      <w:rPr>
        <w:rFonts w:ascii="SimSun" w:hAnsi="SimSun" w:eastAsia="SimSun" w:cs="SimSun"/>
        <w:sz w:val="19"/>
        <w:szCs w:val="19"/>
        <w:spacing w:val="-16"/>
        <w:position w:val="1"/>
      </w:rPr>
      <w:t>—</w:t>
    </w:r>
    <w:r>
      <w:rPr>
        <w:rFonts w:ascii="SimSun" w:hAnsi="SimSun" w:eastAsia="SimSun" w:cs="SimSun"/>
        <w:sz w:val="19"/>
        <w:szCs w:val="19"/>
        <w:spacing w:val="-15"/>
        <w:position w:val="1"/>
      </w:rPr>
      <w:t>23—</w:t>
    </w:r>
    <w:r>
      <w:rPr>
        <w:rFonts w:ascii="SimSun" w:hAnsi="SimSun" w:eastAsia="SimSun" w:cs="SimSun"/>
        <w:sz w:val="19"/>
        <w:szCs w:val="19"/>
        <w:position w:val="1"/>
      </w:rPr>
      <w:t xml:space="preserve">                                                                                                                                                                                             </w:t>
    </w:r>
    <w:r>
      <w:rPr>
        <w:rFonts w:ascii="SimSun" w:hAnsi="SimSun" w:eastAsia="SimSun" w:cs="SimSun"/>
        <w:sz w:val="19"/>
        <w:szCs w:val="19"/>
        <w:spacing w:val="-15"/>
        <w:position w:val="1"/>
      </w:rPr>
      <w:t>—24</w:t>
    </w:r>
    <w:r>
      <w:rPr>
        <w:rFonts w:ascii="SimSun" w:hAnsi="SimSun" w:eastAsia="SimSun" w:cs="SimSun"/>
        <w:sz w:val="19"/>
        <w:szCs w:val="19"/>
        <w:spacing w:val="-6"/>
        <w:position w:val="1"/>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8"/>
        <w:szCs w:val="18"/>
      </w:rPr>
    </w:pPr>
    <w:r>
      <w:rPr>
        <w:rFonts w:ascii="SimSun" w:hAnsi="SimSun" w:eastAsia="SimSun" w:cs="SimSun"/>
        <w:sz w:val="18"/>
        <w:szCs w:val="18"/>
      </w:rPr>
      <w:t>—29—                                      </w:t>
    </w:r>
    <w:r>
      <w:rPr>
        <w:rFonts w:ascii="SimSun" w:hAnsi="SimSun" w:eastAsia="SimSun" w:cs="SimSun"/>
        <w:sz w:val="18"/>
        <w:szCs w:val="18"/>
        <w:spacing w:val="-1"/>
      </w:rPr>
      <w:t xml:space="preserve">                                                                                                                                                                   —30—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
      <w:spacing w:line="243" w:lineRule="exact"/>
      <w:rPr>
        <w:rFonts w:ascii="SimSun" w:hAnsi="SimSun" w:eastAsia="SimSun" w:cs="SimSun"/>
        <w:sz w:val="18"/>
        <w:szCs w:val="18"/>
      </w:rPr>
    </w:pPr>
    <w:r>
      <w:rPr>
        <w:rFonts w:ascii="SimSun" w:hAnsi="SimSun" w:eastAsia="SimSun" w:cs="SimSun"/>
        <w:sz w:val="18"/>
        <w:szCs w:val="18"/>
        <w:position w:val="1"/>
      </w:rPr>
      <w:t>—31—                                      </w:t>
    </w:r>
    <w:r>
      <w:rPr>
        <w:rFonts w:ascii="SimSun" w:hAnsi="SimSun" w:eastAsia="SimSun" w:cs="SimSun"/>
        <w:sz w:val="18"/>
        <w:szCs w:val="18"/>
        <w:spacing w:val="-1"/>
        <w:position w:val="1"/>
      </w:rPr>
      <w:t xml:space="preserve">                                                                                                                                                                   —32—</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9" w:lineRule="auto"/>
      <w:rPr>
        <w:rFonts w:ascii="SimSun" w:hAnsi="SimSun" w:eastAsia="SimSun" w:cs="SimSun"/>
        <w:sz w:val="19"/>
        <w:szCs w:val="19"/>
      </w:rPr>
    </w:pPr>
    <w:r>
      <w:rPr>
        <w:rFonts w:ascii="SimSun" w:hAnsi="SimSun" w:eastAsia="SimSun" w:cs="SimSun"/>
        <w:sz w:val="19"/>
        <w:szCs w:val="19"/>
        <w:spacing w:val="-12"/>
      </w:rPr>
      <w:t>—33—</w:t>
    </w:r>
    <w:r>
      <w:rPr>
        <w:rFonts w:ascii="SimSun" w:hAnsi="SimSun" w:eastAsia="SimSun" w:cs="SimSun"/>
        <w:sz w:val="19"/>
        <w:szCs w:val="19"/>
      </w:rPr>
      <w:t xml:space="preserve">                                                                                                                                                                                             </w:t>
    </w:r>
    <w:r>
      <w:rPr>
        <w:rFonts w:ascii="SimSun" w:hAnsi="SimSun" w:eastAsia="SimSun" w:cs="SimSun"/>
        <w:sz w:val="19"/>
        <w:szCs w:val="19"/>
        <w:spacing w:val="-12"/>
      </w:rPr>
      <w:t>—34—</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
      <w:spacing w:line="243" w:lineRule="exact"/>
      <w:rPr>
        <w:rFonts w:ascii="SimSun" w:hAnsi="SimSun" w:eastAsia="SimSun" w:cs="SimSun"/>
        <w:sz w:val="18"/>
        <w:szCs w:val="18"/>
      </w:rPr>
    </w:pPr>
    <w:r>
      <w:rPr>
        <w:rFonts w:ascii="SimSun" w:hAnsi="SimSun" w:eastAsia="SimSun" w:cs="SimSun"/>
        <w:sz w:val="18"/>
        <w:szCs w:val="18"/>
        <w:spacing w:val="-8"/>
        <w:position w:val="1"/>
      </w:rPr>
      <w:t>—37—</w:t>
    </w:r>
    <w:r>
      <w:rPr>
        <w:rFonts w:ascii="SimSun" w:hAnsi="SimSun" w:eastAsia="SimSun" w:cs="SimSun"/>
        <w:sz w:val="18"/>
        <w:szCs w:val="18"/>
        <w:spacing w:val="1"/>
        <w:position w:val="1"/>
      </w:rPr>
      <w:t xml:space="preserve">                                                        </w:t>
    </w:r>
    <w:r>
      <w:rPr>
        <w:rFonts w:ascii="SimSun" w:hAnsi="SimSun" w:eastAsia="SimSun" w:cs="SimSun"/>
        <w:sz w:val="18"/>
        <w:szCs w:val="18"/>
        <w:position w:val="1"/>
      </w:rPr>
      <w:t xml:space="preserve">                                                                                                                                               </w:t>
    </w:r>
    <w:r>
      <w:rPr>
        <w:rFonts w:ascii="SimSun" w:hAnsi="SimSun" w:eastAsia="SimSun" w:cs="SimSun"/>
        <w:sz w:val="18"/>
        <w:szCs w:val="18"/>
        <w:spacing w:val="-8"/>
        <w:position w:val="1"/>
      </w:rPr>
      <w:t>—38—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
      <w:spacing w:line="229" w:lineRule="auto"/>
      <w:rPr>
        <w:rFonts w:ascii="SimSun" w:hAnsi="SimSun" w:eastAsia="SimSun" w:cs="SimSun"/>
        <w:sz w:val="18"/>
        <w:szCs w:val="18"/>
      </w:rPr>
    </w:pPr>
    <w:r>
      <w:rPr>
        <w:rFonts w:ascii="SimSun" w:hAnsi="SimSun" w:eastAsia="SimSun" w:cs="SimSun"/>
        <w:sz w:val="18"/>
        <w:szCs w:val="18"/>
        <w:spacing w:val="-6"/>
      </w:rPr>
      <w:t>—39—</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6"/>
      </w:rPr>
      <w:t>—40—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49"/>
      <w:spacing w:before="157" w:line="235" w:lineRule="auto"/>
      <w:rPr>
        <w:rFonts w:ascii="SimHei" w:hAnsi="SimHei" w:eastAsia="SimHei" w:cs="SimHei"/>
        <w:sz w:val="12"/>
        <w:szCs w:val="12"/>
      </w:rPr>
    </w:pPr>
    <w:r>
      <w:drawing>
        <wp:anchor distT="0" distB="0" distL="0" distR="0" simplePos="0" relativeHeight="251659264" behindDoc="0" locked="0" layoutInCell="0" allowOverlap="1">
          <wp:simplePos x="0" y="0"/>
          <wp:positionH relativeFrom="page">
            <wp:posOffset>736613</wp:posOffset>
          </wp:positionH>
          <wp:positionV relativeFrom="page">
            <wp:posOffset>742985</wp:posOffset>
          </wp:positionV>
          <wp:extent cx="12058611" cy="12640"/>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12058611" cy="12640"/>
                  </a:xfrm>
                  <a:prstGeom prst="rect">
                    <a:avLst/>
                  </a:prstGeom>
                </pic:spPr>
              </pic:pic>
            </a:graphicData>
          </a:graphic>
        </wp:anchor>
      </w:drawing>
    </w:r>
    <w:r>
      <w:pict>
        <v:group id="_x0000_s22" style="position:absolute;margin-left:60.0051pt;margin-top:41.5002pt;mso-position-vertical-relative:page;mso-position-horizontal-relative:page;width:51pt;height:16.5pt;z-index:251660288;" o:allowincell="f" filled="false" stroked="false" coordsize="1020,330" coordorigin="0,0">
          <v:shape id="_x0000_s24" style="position:absolute;left:0;top:0;width:1020;height:330;" filled="false" stroked="false" type="#_x0000_t75">
            <v:imagedata o:title="" r:id="rId2"/>
          </v:shape>
          <v:shape id="_x0000_s26" style="position:absolute;left:-20;top:-20;width:1060;height:407;" filled="false" stroked="false" type="#_x0000_t202">
            <v:fill on="false"/>
            <v:stroke on="false"/>
            <v:path/>
            <v:imagedata o:title=""/>
            <o:lock v:ext="edit" aspectratio="false"/>
            <v:textbox inset="0mm,0mm,0mm,0mm">
              <w:txbxContent>
                <w:p>
                  <w:pPr>
                    <w:ind w:left="222"/>
                    <w:spacing w:before="145" w:line="223" w:lineRule="auto"/>
                    <w:rPr>
                      <w:rFonts w:ascii="SimHei" w:hAnsi="SimHei" w:eastAsia="SimHei" w:cs="SimHei"/>
                      <w:sz w:val="19"/>
                      <w:szCs w:val="19"/>
                    </w:rPr>
                  </w:pPr>
                  <w:r>
                    <w:rPr>
                      <w:rFonts w:ascii="SimHei" w:hAnsi="SimHei" w:eastAsia="SimHei" w:cs="SimHei"/>
                      <w:sz w:val="19"/>
                      <w:szCs w:val="19"/>
                      <w:b/>
                      <w:bCs/>
                      <w:color w:val="FFFFFF"/>
                      <w:spacing w:val="-14"/>
                      <w:w w:val="90"/>
                    </w:rPr>
                    <w:t>电子信息</w:t>
                  </w:r>
                </w:p>
              </w:txbxContent>
            </v:textbox>
          </v:shape>
        </v:group>
      </w:pict>
    </w:r>
    <w:r>
      <w:pict>
        <v:shape id="_x0000_s28" style="position:absolute;margin-left:916.997pt;margin-top:4.695pt;mso-position-vertical-relative:text;mso-position-horizontal-relative:text;width:25.75pt;height:12.85pt;z-index:25166131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30" style="position:absolute;margin-left:832.495pt;margin-top:1.2791pt;mso-position-vertical-relative:text;mso-position-horizontal-relative:text;width:83.3pt;height:15.75pt;z-index:251658240;"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rPr>
        <w:rFonts w:ascii="SimHei" w:hAnsi="SimHei" w:eastAsia="SimHei" w:cs="SimHei"/>
        <w:sz w:val="12"/>
        <w:szCs w:val="12"/>
        <w:spacing w:val="3"/>
        <w:position w:val="1"/>
      </w:rPr>
      <w:t>生物医药</w:t>
    </w:r>
    <w:r>
      <w:rPr>
        <w:rFonts w:ascii="SimHei" w:hAnsi="SimHei" w:eastAsia="SimHei" w:cs="SimHei"/>
        <w:sz w:val="12"/>
        <w:szCs w:val="12"/>
        <w:spacing w:val="1"/>
        <w:position w:val="1"/>
      </w:rPr>
      <w:t xml:space="preserve">            </w:t>
    </w:r>
    <w:r>
      <w:rPr>
        <w:rFonts w:ascii="SimHei" w:hAnsi="SimHei" w:eastAsia="SimHei" w:cs="SimHei"/>
        <w:sz w:val="12"/>
        <w:szCs w:val="12"/>
        <w:spacing w:val="3"/>
      </w:rPr>
      <w:t>高端装备</w:t>
    </w:r>
    <w:r>
      <w:rPr>
        <w:rFonts w:ascii="SimHei" w:hAnsi="SimHei" w:eastAsia="SimHei" w:cs="SimHei"/>
        <w:sz w:val="12"/>
        <w:szCs w:val="12"/>
        <w:spacing w:val="3"/>
      </w:rPr>
      <w:t xml:space="preserve">           </w:t>
    </w:r>
    <w:r>
      <w:rPr>
        <w:rFonts w:ascii="SimHei" w:hAnsi="SimHei" w:eastAsia="SimHei" w:cs="SimHei"/>
        <w:sz w:val="12"/>
        <w:szCs w:val="12"/>
        <w:spacing w:val="3"/>
      </w:rPr>
      <w:t>智能网联汽</w:t>
    </w:r>
    <w:r>
      <w:rPr>
        <w:rFonts w:ascii="SimHei" w:hAnsi="SimHei" w:eastAsia="SimHei" w:cs="SimHei"/>
        <w:sz w:val="12"/>
        <w:szCs w:val="12"/>
        <w:spacing w:val="1"/>
      </w:rPr>
      <w:t xml:space="preserve">               </w:t>
    </w:r>
    <w:r>
      <w:rPr>
        <w:rFonts w:ascii="SimHei" w:hAnsi="SimHei" w:eastAsia="SimHei" w:cs="SimHei"/>
        <w:sz w:val="12"/>
        <w:szCs w:val="12"/>
        <w:spacing w:val="3"/>
      </w:rPr>
      <w:t>新材料</w:t>
    </w:r>
    <w:r>
      <w:rPr>
        <w:rFonts w:ascii="SimHei" w:hAnsi="SimHei" w:eastAsia="SimHei" w:cs="SimHei"/>
        <w:sz w:val="12"/>
        <w:szCs w:val="12"/>
        <w:spacing w:val="3"/>
      </w:rPr>
      <w:t xml:space="preserve">            </w:t>
    </w:r>
    <w:r>
      <w:rPr>
        <w:rFonts w:ascii="SimHei" w:hAnsi="SimHei" w:eastAsia="SimHei" w:cs="SimHei"/>
        <w:sz w:val="12"/>
        <w:szCs w:val="12"/>
        <w:spacing w:val="3"/>
      </w:rPr>
      <w:t>能</w:t>
    </w:r>
    <w:r>
      <w:rPr>
        <w:rFonts w:ascii="SimHei" w:hAnsi="SimHei" w:eastAsia="SimHei" w:cs="SimHei"/>
        <w:sz w:val="12"/>
        <w:szCs w:val="12"/>
        <w:spacing w:val="2"/>
      </w:rPr>
      <w:t>源与绿色低碳</w:t>
    </w:r>
    <w:r>
      <w:rPr>
        <w:rFonts w:ascii="SimHei" w:hAnsi="SimHei" w:eastAsia="SimHei" w:cs="SimHei"/>
        <w:sz w:val="12"/>
        <w:szCs w:val="12"/>
        <w:spacing w:val="2"/>
      </w:rPr>
      <w:t xml:space="preserve">       </w:t>
    </w:r>
    <w:r>
      <w:rPr>
        <w:rFonts w:ascii="SimHei" w:hAnsi="SimHei" w:eastAsia="SimHei" w:cs="SimHei"/>
        <w:sz w:val="12"/>
        <w:szCs w:val="12"/>
        <w:spacing w:val="2"/>
      </w:rPr>
      <w:t>时尚消费品</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62" w:line="170" w:lineRule="auto"/>
      <w:rPr>
        <w:rFonts w:ascii="SimHei" w:hAnsi="SimHei" w:eastAsia="SimHei" w:cs="SimHei"/>
        <w:sz w:val="11"/>
        <w:szCs w:val="11"/>
      </w:rPr>
    </w:pPr>
    <w:r>
      <w:pict>
        <v:shape id="WordPictureWatermark310" style="position:absolute;margin-left:667.497pt;margin-top:480.999pt;mso-position-vertical-relative:page;mso-position-horizontal-relative:page;width:340.55pt;height:116.55pt;z-index:-251614208;" o:allowincell="f" filled="false" stroked="false" type="#_x0000_t75">
          <v:imagedata o:title="" r:id="rId1"/>
        </v:shape>
      </w:pict>
    </w:r>
    <w:r>
      <w:rPr>
        <w:rFonts w:ascii="SimHei" w:hAnsi="SimHei" w:eastAsia="SimHei" w:cs="SimHei"/>
        <w:sz w:val="11"/>
        <w:szCs w:val="11"/>
        <w:spacing w:val="10"/>
      </w:rPr>
      <w:t>长三角区域创新产品应用示范</w:t>
    </w:r>
  </w:p>
  <w:p>
    <w:pPr>
      <w:ind w:left="252"/>
      <w:spacing w:line="223" w:lineRule="auto"/>
      <w:rPr>
        <w:rFonts w:ascii="Times New Roman" w:hAnsi="Times New Roman" w:eastAsia="Times New Roman" w:cs="Times New Roman"/>
        <w:sz w:val="11"/>
        <w:szCs w:val="11"/>
      </w:rPr>
    </w:pPr>
    <w:r>
      <w:drawing>
        <wp:anchor distT="0" distB="0" distL="0" distR="0" simplePos="0" relativeHeight="251703296" behindDoc="1" locked="0" layoutInCell="1" allowOverlap="1">
          <wp:simplePos x="0" y="0"/>
          <wp:positionH relativeFrom="column">
            <wp:posOffset>31814</wp:posOffset>
          </wp:positionH>
          <wp:positionV relativeFrom="paragraph">
            <wp:posOffset>-85177</wp:posOffset>
          </wp:positionV>
          <wp:extent cx="647667" cy="209518"/>
          <wp:effectExtent l="0" t="0" r="0" b="0"/>
          <wp:wrapNone/>
          <wp:docPr id="134" name="IM 134"/>
          <wp:cNvGraphicFramePr/>
          <a:graphic>
            <a:graphicData uri="http://schemas.openxmlformats.org/drawingml/2006/picture">
              <pic:pic>
                <pic:nvPicPr>
                  <pic:cNvPr id="134" name="IM 134"/>
                  <pic:cNvPicPr/>
                </pic:nvPicPr>
                <pic:blipFill>
                  <a:blip r:embed="rId2"/>
                  <a:stretch>
                    <a:fillRect/>
                  </a:stretch>
                </pic:blipFill>
                <pic:spPr>
                  <a:xfrm rot="0">
                    <a:off x="0" y="0"/>
                    <a:ext cx="647667" cy="209518"/>
                  </a:xfrm>
                  <a:prstGeom prst="rect">
                    <a:avLst/>
                  </a:prstGeom>
                </pic:spPr>
              </pic:pic>
            </a:graphicData>
          </a:graphic>
        </wp:anchor>
      </w:drawing>
    </w:r>
    <w:r>
      <w:rPr>
        <w:rFonts w:ascii="SimHei" w:hAnsi="SimHei" w:eastAsia="SimHei" w:cs="SimHei"/>
        <w:sz w:val="18"/>
        <w:szCs w:val="18"/>
        <w:b/>
        <w:bCs/>
        <w:color w:val="FFFFFF"/>
        <w:spacing w:val="-2"/>
        <w:position w:val="-3"/>
      </w:rPr>
      <w:t>电子信息</w:t>
    </w:r>
    <w:r>
      <w:rPr>
        <w:rFonts w:ascii="SimHei" w:hAnsi="SimHei" w:eastAsia="SimHei" w:cs="SimHei"/>
        <w:sz w:val="18"/>
        <w:szCs w:val="18"/>
        <w:color w:val="FFFFFF"/>
        <w:spacing w:val="-54"/>
        <w:position w:val="-3"/>
      </w:rPr>
      <w:t xml:space="preserve"> </w:t>
    </w:r>
    <w:r>
      <w:rPr>
        <w:rFonts w:ascii="SimHei" w:hAnsi="SimHei" w:eastAsia="SimHei" w:cs="SimHei"/>
        <w:sz w:val="13"/>
        <w:szCs w:val="13"/>
        <w:strike/>
        <w:spacing w:val="-2"/>
        <w:position w:val="1"/>
      </w:rPr>
      <w:t xml:space="preserve">      </w:t>
    </w:r>
    <w:r>
      <w:rPr>
        <w:rFonts w:ascii="SimHei" w:hAnsi="SimHei" w:eastAsia="SimHei" w:cs="SimHei"/>
        <w:sz w:val="13"/>
        <w:szCs w:val="13"/>
        <w:strike/>
        <w:spacing w:val="-2"/>
        <w:position w:val="1"/>
      </w:rPr>
      <w:t>生</w:t>
    </w:r>
    <w:r>
      <w:rPr>
        <w:rFonts w:ascii="SimHei" w:hAnsi="SimHei" w:eastAsia="SimHei" w:cs="SimHei"/>
        <w:sz w:val="13"/>
        <w:szCs w:val="13"/>
        <w:strike/>
        <w:spacing w:val="-25"/>
        <w:position w:val="1"/>
      </w:rPr>
      <w:t xml:space="preserve"> </w:t>
    </w:r>
    <w:r>
      <w:rPr>
        <w:rFonts w:ascii="SimHei" w:hAnsi="SimHei" w:eastAsia="SimHei" w:cs="SimHei"/>
        <w:sz w:val="13"/>
        <w:szCs w:val="13"/>
        <w:strike/>
        <w:spacing w:val="-2"/>
        <w:position w:val="1"/>
      </w:rPr>
      <w:t>物</w:t>
    </w:r>
    <w:r>
      <w:rPr>
        <w:rFonts w:ascii="SimHei" w:hAnsi="SimHei" w:eastAsia="SimHei" w:cs="SimHei"/>
        <w:sz w:val="13"/>
        <w:szCs w:val="13"/>
        <w:strike/>
        <w:spacing w:val="-19"/>
        <w:position w:val="1"/>
      </w:rPr>
      <w:t xml:space="preserve"> </w:t>
    </w:r>
    <w:r>
      <w:rPr>
        <w:rFonts w:ascii="SimHei" w:hAnsi="SimHei" w:eastAsia="SimHei" w:cs="SimHei"/>
        <w:sz w:val="13"/>
        <w:szCs w:val="13"/>
        <w:strike/>
        <w:spacing w:val="-2"/>
        <w:position w:val="1"/>
      </w:rPr>
      <w:t>医</w:t>
    </w:r>
    <w:r>
      <w:rPr>
        <w:rFonts w:ascii="SimHei" w:hAnsi="SimHei" w:eastAsia="SimHei" w:cs="SimHei"/>
        <w:sz w:val="13"/>
        <w:szCs w:val="13"/>
        <w:strike/>
        <w:spacing w:val="-24"/>
        <w:position w:val="1"/>
      </w:rPr>
      <w:t xml:space="preserve"> </w:t>
    </w:r>
    <w:r>
      <w:rPr>
        <w:rFonts w:ascii="SimHei" w:hAnsi="SimHei" w:eastAsia="SimHei" w:cs="SimHei"/>
        <w:sz w:val="13"/>
        <w:szCs w:val="13"/>
        <w:strike/>
        <w:spacing w:val="-2"/>
        <w:position w:val="1"/>
      </w:rPr>
      <w:t>药</w:t>
    </w:r>
    <w:r>
      <w:rPr>
        <w:rFonts w:ascii="SimHei" w:hAnsi="SimHei" w:eastAsia="SimHei" w:cs="SimHei"/>
        <w:sz w:val="13"/>
        <w:szCs w:val="13"/>
        <w:spacing w:val="-51"/>
        <w:position w:val="1"/>
      </w:rPr>
      <w:t xml:space="preserve"> </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高</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装</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备</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智能网联</w:t>
    </w:r>
    <w:r>
      <w:rPr>
        <w:rFonts w:ascii="SimHei" w:hAnsi="SimHei" w:eastAsia="SimHei" w:cs="SimHei"/>
        <w:sz w:val="14"/>
        <w:szCs w:val="14"/>
        <w:u w:val="single" w:color="auto"/>
        <w:spacing w:val="-3"/>
      </w:rPr>
      <w:t>汽</w:t>
    </w:r>
    <w:r>
      <w:rPr>
        <w:rFonts w:ascii="SimHei" w:hAnsi="SimHei" w:eastAsia="SimHei" w:cs="SimHei"/>
        <w:sz w:val="14"/>
        <w:szCs w:val="14"/>
        <w:spacing w:val="-52"/>
      </w:rPr>
      <w:t xml:space="preserve"> </w:t>
    </w:r>
    <w:r>
      <w:rPr>
        <w:rFonts w:ascii="SimHei" w:hAnsi="SimHei" w:eastAsia="SimHei" w:cs="SimHei"/>
        <w:sz w:val="13"/>
        <w:szCs w:val="13"/>
        <w:strike/>
        <w:spacing w:val="-3"/>
        <w:position w:val="2"/>
      </w:rPr>
      <w:t xml:space="preserve">            </w:t>
    </w:r>
    <w:r>
      <w:rPr>
        <w:rFonts w:ascii="SimHei" w:hAnsi="SimHei" w:eastAsia="SimHei" w:cs="SimHei"/>
        <w:sz w:val="13"/>
        <w:szCs w:val="13"/>
        <w:strike/>
        <w:spacing w:val="-3"/>
        <w:position w:val="2"/>
      </w:rPr>
      <w:t>新</w:t>
    </w:r>
    <w:r>
      <w:rPr>
        <w:rFonts w:ascii="SimHei" w:hAnsi="SimHei" w:eastAsia="SimHei" w:cs="SimHei"/>
        <w:sz w:val="13"/>
        <w:szCs w:val="13"/>
        <w:strike/>
        <w:spacing w:val="-3"/>
        <w:position w:val="2"/>
      </w:rPr>
      <w:t xml:space="preserve"> </w:t>
    </w:r>
    <w:r>
      <w:rPr>
        <w:rFonts w:ascii="SimHei" w:hAnsi="SimHei" w:eastAsia="SimHei" w:cs="SimHei"/>
        <w:sz w:val="13"/>
        <w:szCs w:val="13"/>
        <w:strike/>
        <w:spacing w:val="-3"/>
        <w:position w:val="2"/>
      </w:rPr>
      <w:t>材</w:t>
    </w:r>
    <w:r>
      <w:rPr>
        <w:rFonts w:ascii="SimHei" w:hAnsi="SimHei" w:eastAsia="SimHei" w:cs="SimHei"/>
        <w:sz w:val="13"/>
        <w:szCs w:val="13"/>
        <w:strike/>
        <w:spacing w:val="5"/>
        <w:position w:val="2"/>
      </w:rPr>
      <w:t xml:space="preserve"> </w:t>
    </w:r>
    <w:r>
      <w:rPr>
        <w:rFonts w:ascii="SimHei" w:hAnsi="SimHei" w:eastAsia="SimHei" w:cs="SimHei"/>
        <w:sz w:val="13"/>
        <w:szCs w:val="13"/>
        <w:strike/>
        <w:spacing w:val="-3"/>
        <w:position w:val="2"/>
      </w:rPr>
      <w:t>料</w:t>
    </w:r>
    <w:r>
      <w:rPr>
        <w:rFonts w:ascii="SimHei" w:hAnsi="SimHei" w:eastAsia="SimHei" w:cs="SimHei"/>
        <w:sz w:val="13"/>
        <w:szCs w:val="13"/>
        <w:spacing w:val="-60"/>
        <w:position w:val="2"/>
      </w:rPr>
      <w:t xml:space="preserve"> </w:t>
    </w:r>
    <w:r>
      <w:rPr>
        <w:rFonts w:ascii="SimHei" w:hAnsi="SimHei" w:eastAsia="SimHei" w:cs="SimHei"/>
        <w:sz w:val="14"/>
        <w:szCs w:val="14"/>
        <w:u w:val="single" w:color="auto"/>
        <w:spacing w:val="-3"/>
      </w:rPr>
      <w:t xml:space="preserve">       </w:t>
    </w:r>
    <w:r>
      <w:rPr>
        <w:rFonts w:ascii="SimHei" w:hAnsi="SimHei" w:eastAsia="SimHei" w:cs="SimHei"/>
        <w:sz w:val="14"/>
        <w:szCs w:val="14"/>
        <w:u w:val="single" w:color="auto"/>
        <w:spacing w:val="-3"/>
      </w:rPr>
      <w:t>能</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3"/>
      </w:rPr>
      <w:t>源</w:t>
    </w:r>
    <w:r>
      <w:rPr>
        <w:rFonts w:ascii="SimHei" w:hAnsi="SimHei" w:eastAsia="SimHei" w:cs="SimHei"/>
        <w:sz w:val="14"/>
        <w:szCs w:val="14"/>
        <w:u w:val="single" w:color="auto"/>
        <w:spacing w:val="-24"/>
      </w:rPr>
      <w:t xml:space="preserve"> </w:t>
    </w:r>
    <w:r>
      <w:rPr>
        <w:rFonts w:ascii="SimHei" w:hAnsi="SimHei" w:eastAsia="SimHei" w:cs="SimHei"/>
        <w:sz w:val="14"/>
        <w:szCs w:val="14"/>
        <w:u w:val="single" w:color="auto"/>
        <w:spacing w:val="-3"/>
      </w:rPr>
      <w:t>与</w:t>
    </w:r>
    <w:r>
      <w:rPr>
        <w:rFonts w:ascii="SimHei" w:hAnsi="SimHei" w:eastAsia="SimHei" w:cs="SimHei"/>
        <w:sz w:val="14"/>
        <w:szCs w:val="14"/>
        <w:u w:val="single" w:color="auto"/>
        <w:spacing w:val="-28"/>
      </w:rPr>
      <w:t xml:space="preserve"> </w:t>
    </w:r>
    <w:r>
      <w:rPr>
        <w:rFonts w:ascii="SimHei" w:hAnsi="SimHei" w:eastAsia="SimHei" w:cs="SimHei"/>
        <w:sz w:val="14"/>
        <w:szCs w:val="14"/>
        <w:u w:val="single" w:color="auto"/>
        <w:spacing w:val="-3"/>
      </w:rPr>
      <w:t>绿</w:t>
    </w:r>
    <w:r>
      <w:rPr>
        <w:rFonts w:ascii="SimHei" w:hAnsi="SimHei" w:eastAsia="SimHei" w:cs="SimHei"/>
        <w:sz w:val="14"/>
        <w:szCs w:val="14"/>
        <w:u w:val="single" w:color="auto"/>
        <w:spacing w:val="-28"/>
      </w:rPr>
      <w:t xml:space="preserve"> </w:t>
    </w:r>
    <w:r>
      <w:rPr>
        <w:rFonts w:ascii="SimHei" w:hAnsi="SimHei" w:eastAsia="SimHei" w:cs="SimHei"/>
        <w:sz w:val="14"/>
        <w:szCs w:val="14"/>
        <w:u w:val="single" w:color="auto"/>
        <w:spacing w:val="-3"/>
      </w:rPr>
      <w:t>色</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3"/>
      </w:rPr>
      <w:t>低</w:t>
    </w:r>
    <w:r>
      <w:rPr>
        <w:rFonts w:ascii="SimHei" w:hAnsi="SimHei" w:eastAsia="SimHei" w:cs="SimHei"/>
        <w:sz w:val="14"/>
        <w:szCs w:val="14"/>
        <w:u w:val="single" w:color="auto"/>
        <w:spacing w:val="-30"/>
      </w:rPr>
      <w:t xml:space="preserve"> </w:t>
    </w:r>
    <w:r>
      <w:rPr>
        <w:rFonts w:ascii="SimHei" w:hAnsi="SimHei" w:eastAsia="SimHei" w:cs="SimHei"/>
        <w:sz w:val="14"/>
        <w:szCs w:val="14"/>
        <w:u w:val="single" w:color="auto"/>
        <w:spacing w:val="-3"/>
      </w:rPr>
      <w:t>碳</w:t>
    </w:r>
    <w:r>
      <w:rPr>
        <w:rFonts w:ascii="SimHei" w:hAnsi="SimHei" w:eastAsia="SimHei" w:cs="SimHei"/>
        <w:sz w:val="14"/>
        <w:szCs w:val="14"/>
        <w:u w:val="single" w:color="auto"/>
        <w:spacing w:val="-3"/>
      </w:rPr>
      <w:t xml:space="preserve">   </w:t>
    </w:r>
    <w:r>
      <w:rPr>
        <w:rFonts w:ascii="SimHei" w:hAnsi="SimHei" w:eastAsia="SimHei" w:cs="SimHei"/>
        <w:sz w:val="14"/>
        <w:szCs w:val="14"/>
        <w:u w:val="single" w:color="auto"/>
        <w:spacing w:val="-3"/>
      </w:rPr>
      <w:t>时</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3"/>
      </w:rPr>
      <w:t>尚</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3"/>
      </w:rPr>
      <w:t>消</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3"/>
      </w:rPr>
      <w:t>费</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3"/>
      </w:rPr>
      <w:t>品</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rPr>
      <w:t xml:space="preserve">                                                                                         </w:t>
    </w:r>
    <w:r>
      <w:rPr>
        <w:rFonts w:ascii="SimHei" w:hAnsi="SimHei" w:eastAsia="SimHei" w:cs="SimHei"/>
        <w:sz w:val="11"/>
        <w:szCs w:val="11"/>
        <w:u w:val="single" w:color="auto"/>
        <w:spacing w:val="-3"/>
      </w:rPr>
      <w:t>优</w:t>
    </w:r>
    <w:r>
      <w:rPr>
        <w:rFonts w:ascii="SimHei" w:hAnsi="SimHei" w:eastAsia="SimHei" w:cs="SimHei"/>
        <w:sz w:val="11"/>
        <w:szCs w:val="11"/>
        <w:u w:val="single" w:color="auto"/>
        <w:spacing w:val="28"/>
      </w:rPr>
      <w:t xml:space="preserve"> </w:t>
    </w:r>
    <w:r>
      <w:rPr>
        <w:rFonts w:ascii="SimHei" w:hAnsi="SimHei" w:eastAsia="SimHei" w:cs="SimHei"/>
        <w:sz w:val="11"/>
        <w:szCs w:val="11"/>
        <w:u w:val="single" w:color="auto"/>
        <w:spacing w:val="-3"/>
      </w:rPr>
      <w:t>秀</w:t>
    </w:r>
    <w:r>
      <w:rPr>
        <w:rFonts w:ascii="SimHei" w:hAnsi="SimHei" w:eastAsia="SimHei" w:cs="SimHei"/>
        <w:sz w:val="11"/>
        <w:szCs w:val="11"/>
        <w:u w:val="single" w:color="auto"/>
        <w:spacing w:val="27"/>
      </w:rPr>
      <w:t xml:space="preserve"> </w:t>
    </w:r>
    <w:r>
      <w:rPr>
        <w:rFonts w:ascii="SimHei" w:hAnsi="SimHei" w:eastAsia="SimHei" w:cs="SimHei"/>
        <w:sz w:val="11"/>
        <w:szCs w:val="11"/>
        <w:u w:val="single" w:color="auto"/>
        <w:spacing w:val="-3"/>
      </w:rPr>
      <w:t>案</w:t>
    </w:r>
    <w:r>
      <w:rPr>
        <w:rFonts w:ascii="SimHei" w:hAnsi="SimHei" w:eastAsia="SimHei" w:cs="SimHei"/>
        <w:sz w:val="11"/>
        <w:szCs w:val="11"/>
        <w:u w:val="single" w:color="auto"/>
        <w:spacing w:val="24"/>
        <w:w w:val="101"/>
      </w:rPr>
      <w:t xml:space="preserve"> </w:t>
    </w:r>
    <w:r>
      <w:rPr>
        <w:rFonts w:ascii="SimHei" w:hAnsi="SimHei" w:eastAsia="SimHei" w:cs="SimHei"/>
        <w:sz w:val="11"/>
        <w:szCs w:val="11"/>
        <w:u w:val="single" w:color="auto"/>
        <w:spacing w:val="-3"/>
      </w:rPr>
      <w:t>例</w:t>
    </w:r>
    <w:r>
      <w:rPr>
        <w:rFonts w:ascii="SimHei" w:hAnsi="SimHei" w:eastAsia="SimHei" w:cs="SimHei"/>
        <w:sz w:val="11"/>
        <w:szCs w:val="11"/>
        <w:u w:val="single" w:color="auto"/>
        <w:spacing w:val="26"/>
        <w:w w:val="101"/>
      </w:rPr>
      <w:t xml:space="preserve"> </w:t>
    </w:r>
    <w:r>
      <w:rPr>
        <w:rFonts w:ascii="SimHei" w:hAnsi="SimHei" w:eastAsia="SimHei" w:cs="SimHei"/>
        <w:sz w:val="11"/>
        <w:szCs w:val="11"/>
        <w:u w:val="single" w:color="auto"/>
        <w:spacing w:val="-3"/>
      </w:rPr>
      <w:t>集</w:t>
    </w:r>
    <w:r>
      <w:rPr>
        <w:rFonts w:ascii="Times New Roman" w:hAnsi="Times New Roman" w:eastAsia="Times New Roman" w:cs="Times New Roman"/>
        <w:sz w:val="11"/>
        <w:szCs w:val="11"/>
        <w:b/>
        <w:bCs/>
        <w:u w:val="single" w:color="auto"/>
        <w:spacing w:val="-3"/>
      </w:rPr>
      <w:t>2025                </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59" w:right="774" w:hanging="980"/>
      <w:spacing w:before="62" w:line="220" w:lineRule="auto"/>
      <w:rPr>
        <w:rFonts w:ascii="SimHei" w:hAnsi="SimHei" w:eastAsia="SimHei" w:cs="SimHei"/>
        <w:sz w:val="11"/>
        <w:szCs w:val="11"/>
      </w:rPr>
    </w:pPr>
    <w:r>
      <w:pict>
        <v:group id="_x0000_s328" style="position:absolute;margin-left:60.0051pt;margin-top:41.5002pt;mso-position-vertical-relative:page;mso-position-horizontal-relative:page;width:51pt;height:16.5pt;z-index:251710464;" o:allowincell="f" filled="false" stroked="false" coordsize="1020,330" coordorigin="0,0">
          <v:shape id="_x0000_s330" style="position:absolute;left:0;top:0;width:1020;height:330;" filled="false" stroked="false" type="#_x0000_t75">
            <v:imagedata o:title="" r:id="rId1"/>
          </v:shape>
          <v:shape id="_x0000_s332" style="position:absolute;left:-20;top:-20;width:1060;height:405;" filled="false" stroked="false" type="#_x0000_t202">
            <v:fill on="false"/>
            <v:stroke on="false"/>
            <v:path/>
            <v:imagedata o:title=""/>
            <o:lock v:ext="edit" aspectratio="false"/>
            <v:textbox inset="0mm,0mm,0mm,0mm">
              <w:txbxContent>
                <w:p>
                  <w:pPr>
                    <w:ind w:left="222"/>
                    <w:spacing w:before="155" w:line="223" w:lineRule="auto"/>
                    <w:rPr>
                      <w:rFonts w:ascii="SimHei" w:hAnsi="SimHei" w:eastAsia="SimHei" w:cs="SimHei"/>
                      <w:sz w:val="18"/>
                      <w:szCs w:val="18"/>
                    </w:rPr>
                  </w:pPr>
                  <w:r>
                    <w:rPr>
                      <w:rFonts w:ascii="SimHei" w:hAnsi="SimHei" w:eastAsia="SimHei" w:cs="SimHei"/>
                      <w:sz w:val="18"/>
                      <w:szCs w:val="18"/>
                      <w:b/>
                      <w:bCs/>
                      <w:color w:val="FFFFFF"/>
                      <w:spacing w:val="-14"/>
                      <w:w w:val="94"/>
                    </w:rPr>
                    <w:t>电子信息</w:t>
                  </w:r>
                </w:p>
              </w:txbxContent>
            </v:textbox>
          </v:shape>
        </v:group>
      </w:pict>
    </w:r>
    <w:r>
      <w:pict>
        <v:shape id="_x0000_s334" style="position:absolute;margin-left:916.997pt;margin-top:5.07311pt;mso-position-vertical-relative:text;mso-position-horizontal-relative:text;width:25.75pt;height:12.85pt;z-index:25171251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336" style="position:absolute;margin-left:71.9997pt;margin-top:7.72741pt;mso-position-vertical-relative:text;mso-position-horizontal-relative:text;width:23.85pt;height:8.7pt;z-index:251716608;"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1"/>
                    <w:szCs w:val="11"/>
                  </w:rPr>
                </w:pPr>
                <w:r>
                  <w:rPr>
                    <w:rFonts w:ascii="SimHei" w:hAnsi="SimHei" w:eastAsia="SimHei" w:cs="SimHei"/>
                    <w:sz w:val="11"/>
                    <w:szCs w:val="11"/>
                    <w:spacing w:val="-1"/>
                  </w:rPr>
                  <w:t>生物医药</w:t>
                </w:r>
              </w:p>
            </w:txbxContent>
          </v:textbox>
        </v:shape>
      </w:pict>
    </w:r>
    <w:r>
      <w:pict>
        <v:shape id="_x0000_s338" style="position:absolute;margin-left:264.999pt;margin-top:8.14251pt;mso-position-vertical-relative:text;mso-position-horizontal-relative:text;width:21.25pt;height:8.6pt;z-index:25171763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19"/>
                  </w:rPr>
                  <w:t>新材料</w:t>
                </w:r>
              </w:p>
            </w:txbxContent>
          </v:textbox>
        </v:shape>
      </w:pict>
    </w:r>
    <w:r>
      <w:pict>
        <v:shape id="_x0000_s340" style="position:absolute;margin-left:131.504pt;margin-top:8.64019pt;mso-position-vertical-relative:text;mso-position-horizontal-relative:text;width:27.7pt;height:8.6pt;z-index:25171558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19"/>
                  </w:rPr>
                  <w:t>高端装备</w:t>
                </w:r>
              </w:p>
            </w:txbxContent>
          </v:textbox>
        </v:shape>
      </w:pict>
    </w:r>
    <w:r>
      <w:pict>
        <v:shape id="_x0000_s342" style="position:absolute;margin-left:190.997pt;margin-top:8.64019pt;mso-position-vertical-relative:text;mso-position-horizontal-relative:text;width:30.1pt;height:8.6pt;z-index:25171456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2"/>
                  </w:rPr>
                  <w:t>智能网联汽</w:t>
                </w:r>
              </w:p>
            </w:txbxContent>
          </v:textbox>
        </v:shape>
      </w:pict>
    </w:r>
    <w:r>
      <w:pict>
        <v:shape id="_x0000_s344" style="position:absolute;margin-left:323pt;margin-top:8.64019pt;mso-position-vertical-relative:text;mso-position-horizontal-relative:text;width:45.2pt;height:8.6pt;z-index:251711488;"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13"/>
                  </w:rPr>
                  <w:t>能源与绿色低碳</w:t>
                </w:r>
              </w:p>
            </w:txbxContent>
          </v:textbox>
        </v:shape>
      </w:pict>
    </w:r>
    <w:r>
      <w:pict>
        <v:shape id="_x0000_s346" style="position:absolute;margin-left:387.504pt;margin-top:8.67876pt;mso-position-vertical-relative:text;mso-position-horizontal-relative:text;width:35pt;height:8.65pt;z-index:251713536;"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1"/>
                    <w:szCs w:val="11"/>
                  </w:rPr>
                </w:pPr>
                <w:r>
                  <w:rPr>
                    <w:rFonts w:ascii="SimHei" w:hAnsi="SimHei" w:eastAsia="SimHei" w:cs="SimHei"/>
                    <w:sz w:val="11"/>
                    <w:szCs w:val="11"/>
                    <w:spacing w:val="23"/>
                  </w:rPr>
                  <w:t>时尚消费品</w:t>
                </w:r>
              </w:p>
            </w:txbxContent>
          </v:textbox>
        </v:shape>
      </w:pict>
    </w:r>
    <w:r>
      <w:rPr>
        <w:rFonts w:ascii="SimHei" w:hAnsi="SimHei" w:eastAsia="SimHei" w:cs="SimHei"/>
        <w:sz w:val="11"/>
        <w:szCs w:val="11"/>
        <w:spacing w:val="10"/>
      </w:rPr>
      <w:t>长三角区域创新产品应用示范</w:t>
    </w:r>
    <w:r>
      <w:rPr>
        <w:rFonts w:ascii="SimHei" w:hAnsi="SimHei" w:eastAsia="SimHei" w:cs="SimHei"/>
        <w:sz w:val="11"/>
        <w:szCs w:val="11"/>
        <w:spacing w:val="4"/>
      </w:rPr>
      <w:t xml:space="preserve"> </w:t>
    </w:r>
    <w:r>
      <w:rPr>
        <w:rFonts w:ascii="SimHei" w:hAnsi="SimHei" w:eastAsia="SimHei" w:cs="SimHei"/>
        <w:sz w:val="11"/>
        <w:szCs w:val="11"/>
        <w:spacing w:val="7"/>
      </w:rPr>
      <w:t>优秀案例集</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59" w:right="764" w:hanging="980"/>
      <w:spacing w:before="62" w:line="220" w:lineRule="auto"/>
      <w:rPr>
        <w:rFonts w:ascii="SimHei" w:hAnsi="SimHei" w:eastAsia="SimHei" w:cs="SimHei"/>
        <w:sz w:val="11"/>
        <w:szCs w:val="11"/>
      </w:rPr>
    </w:pPr>
    <w:r>
      <w:pict>
        <v:group id="_x0000_s368" style="position:absolute;margin-left:117.996pt;margin-top:41.5002pt;mso-position-vertical-relative:page;mso-position-horizontal-relative:page;width:51.05pt;height:16.5pt;z-index:251718656;" o:allowincell="f" filled="false" stroked="false" coordsize="1020,330" coordorigin="0,0">
          <v:shape id="_x0000_s370" style="position:absolute;left:0;top:0;width:1020;height:330;" filled="false" stroked="false" type="#_x0000_t75">
            <v:imagedata o:title="" r:id="rId1"/>
          </v:shape>
          <v:shape id="_x0000_s372" style="position:absolute;left:-20;top:-20;width:1060;height:412;" filled="false" stroked="false" type="#_x0000_t202">
            <v:fill on="false"/>
            <v:stroke on="false"/>
            <v:path/>
            <v:imagedata o:title=""/>
            <o:lock v:ext="edit" aspectratio="false"/>
            <v:textbox inset="0mm,0mm,0mm,0mm">
              <w:txbxContent>
                <w:p>
                  <w:pPr>
                    <w:ind w:left="232"/>
                    <w:spacing w:before="228" w:line="174" w:lineRule="auto"/>
                    <w:rPr>
                      <w:rFonts w:ascii="LiSu" w:hAnsi="LiSu" w:eastAsia="LiSu" w:cs="LiSu"/>
                      <w:sz w:val="15"/>
                      <w:szCs w:val="15"/>
                    </w:rPr>
                  </w:pPr>
                  <w:r>
                    <w:rPr>
                      <w:rFonts w:ascii="LiSu" w:hAnsi="LiSu" w:eastAsia="LiSu" w:cs="LiSu"/>
                      <w:sz w:val="15"/>
                      <w:szCs w:val="15"/>
                      <w:b/>
                      <w:bCs/>
                      <w:color w:val="FFFFFF"/>
                      <w:spacing w:val="-3"/>
                    </w:rPr>
                    <w:t>生物医药</w:t>
                  </w:r>
                </w:p>
              </w:txbxContent>
            </v:textbox>
          </v:shape>
        </v:group>
      </w:pict>
    </w:r>
    <w:r>
      <w:pict>
        <v:shape id="_x0000_s374" style="position:absolute;margin-left:916.997pt;margin-top:4.72363pt;mso-position-vertical-relative:text;mso-position-horizontal-relative:text;width:26.75pt;height:13.3pt;z-index:251720704;"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5"/>
                    <w:szCs w:val="25"/>
                  </w:rPr>
                </w:pPr>
                <w:r>
                  <w:rPr>
                    <w:rFonts w:ascii="Times New Roman" w:hAnsi="Times New Roman" w:eastAsia="Times New Roman" w:cs="Times New Roman"/>
                    <w:sz w:val="25"/>
                    <w:szCs w:val="25"/>
                    <w:b/>
                    <w:bCs/>
                    <w:spacing w:val="-2"/>
                  </w:rPr>
                  <w:t>2025</w:t>
                </w:r>
              </w:p>
            </w:txbxContent>
          </v:textbox>
        </v:shape>
      </w:pict>
    </w:r>
    <w:r>
      <w:pict>
        <v:shape id="_x0000_s376" style="position:absolute;margin-left:13.9987pt;margin-top:7.70531pt;mso-position-vertical-relative:text;mso-position-horizontal-relative:text;width:27.25pt;height:8.65pt;z-index:25172480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1"/>
                    <w:szCs w:val="11"/>
                  </w:rPr>
                </w:pPr>
                <w:r>
                  <w:rPr>
                    <w:rFonts w:ascii="SimHei" w:hAnsi="SimHei" w:eastAsia="SimHei" w:cs="SimHei"/>
                    <w:sz w:val="11"/>
                    <w:szCs w:val="11"/>
                    <w:spacing w:val="17"/>
                  </w:rPr>
                  <w:t>电子信息</w:t>
                </w:r>
              </w:p>
            </w:txbxContent>
          </v:textbox>
        </v:shape>
      </w:pict>
    </w:r>
    <w:r>
      <w:pict>
        <v:shape id="_x0000_s378" style="position:absolute;margin-left:264.999pt;margin-top:8.14251pt;mso-position-vertical-relative:text;mso-position-horizontal-relative:text;width:21.25pt;height:8.6pt;z-index:25172582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19"/>
                  </w:rPr>
                  <w:t>新材料</w:t>
                </w:r>
              </w:p>
            </w:txbxContent>
          </v:textbox>
        </v:shape>
      </w:pict>
    </w:r>
    <w:r>
      <w:pict>
        <v:shape id="_x0000_s380" style="position:absolute;margin-left:131.504pt;margin-top:8.64019pt;mso-position-vertical-relative:text;mso-position-horizontal-relative:text;width:27.7pt;height:8.6pt;z-index:25172377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19"/>
                  </w:rPr>
                  <w:t>高端装备</w:t>
                </w:r>
              </w:p>
            </w:txbxContent>
          </v:textbox>
        </v:shape>
      </w:pict>
    </w:r>
    <w:r>
      <w:pict>
        <v:shape id="_x0000_s382" style="position:absolute;margin-left:190.997pt;margin-top:8.64019pt;mso-position-vertical-relative:text;mso-position-horizontal-relative:text;width:30.1pt;height:8.6pt;z-index:25172275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2"/>
                  </w:rPr>
                  <w:t>智能网联汽</w:t>
                </w:r>
              </w:p>
            </w:txbxContent>
          </v:textbox>
        </v:shape>
      </w:pict>
    </w:r>
    <w:r>
      <w:pict>
        <v:shape id="_x0000_s384" style="position:absolute;margin-left:323pt;margin-top:8.64019pt;mso-position-vertical-relative:text;mso-position-horizontal-relative:text;width:45.2pt;height:8.6pt;z-index:25171968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13"/>
                  </w:rPr>
                  <w:t>能源与绿色低碳</w:t>
                </w:r>
              </w:p>
            </w:txbxContent>
          </v:textbox>
        </v:shape>
      </w:pict>
    </w:r>
    <w:r>
      <w:pict>
        <v:shape id="_x0000_s386" style="position:absolute;margin-left:387.504pt;margin-top:8.67876pt;mso-position-vertical-relative:text;mso-position-horizontal-relative:text;width:35pt;height:8.65pt;z-index:251721728;"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1"/>
                    <w:szCs w:val="11"/>
                  </w:rPr>
                </w:pPr>
                <w:r>
                  <w:rPr>
                    <w:rFonts w:ascii="SimHei" w:hAnsi="SimHei" w:eastAsia="SimHei" w:cs="SimHei"/>
                    <w:sz w:val="11"/>
                    <w:szCs w:val="11"/>
                    <w:spacing w:val="23"/>
                  </w:rPr>
                  <w:t>时尚消费品</w:t>
                </w:r>
              </w:p>
            </w:txbxContent>
          </v:textbox>
        </v:shape>
      </w:pict>
    </w:r>
    <w:r>
      <w:rPr>
        <w:rFonts w:ascii="SimHei" w:hAnsi="SimHei" w:eastAsia="SimHei" w:cs="SimHei"/>
        <w:sz w:val="11"/>
        <w:szCs w:val="11"/>
        <w:spacing w:val="10"/>
      </w:rPr>
      <w:t>长三角区域创新产品应用示范</w:t>
    </w:r>
    <w:r>
      <w:rPr>
        <w:rFonts w:ascii="SimHei" w:hAnsi="SimHei" w:eastAsia="SimHei" w:cs="SimHei"/>
        <w:sz w:val="11"/>
        <w:szCs w:val="11"/>
        <w:spacing w:val="4"/>
      </w:rPr>
      <w:t xml:space="preserve"> </w:t>
    </w:r>
    <w:r>
      <w:rPr>
        <w:rFonts w:ascii="SimHei" w:hAnsi="SimHei" w:eastAsia="SimHei" w:cs="SimHei"/>
        <w:sz w:val="11"/>
        <w:szCs w:val="11"/>
        <w:spacing w:val="7"/>
      </w:rPr>
      <w:t>优秀案例集</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50"/>
      <w:spacing w:before="182" w:line="193" w:lineRule="auto"/>
      <w:rPr>
        <w:rFonts w:ascii="Times New Roman" w:hAnsi="Times New Roman" w:eastAsia="Times New Roman" w:cs="Times New Roman"/>
        <w:sz w:val="25"/>
        <w:szCs w:val="25"/>
      </w:rPr>
    </w:pPr>
    <w:r>
      <w:pict>
        <v:shape id="WordPictureWatermark410" style="position:absolute;margin-left:180.495pt;margin-top:427.503pt;mso-position-vertical-relative:page;mso-position-horizontal-relative:page;width:240.55pt;height:222.5pt;z-index:-251589632;" o:allowincell="f" filled="false" stroked="false" type="#_x0000_t75">
          <v:imagedata o:title="" r:id="rId1"/>
        </v:shape>
      </w:pict>
    </w:r>
    <w:r>
      <w:pict>
        <v:shape id="_x0000_s412" style="position:absolute;margin-left:832.996pt;margin-top:4.55724pt;mso-position-vertical-relative:text;mso-position-horizontal-relative:text;width:80.35pt;height:8.6pt;z-index:251728896;"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414" style="position:absolute;margin-left:117.996pt;margin-top:41.5002pt;mso-position-vertical-relative:page;mso-position-horizontal-relative:page;width:51.05pt;height:16.5pt;z-index:251727872;" o:allowincell="f" filled="false" stroked="false" coordsize="1020,330" coordorigin="0,0">
          <v:shape id="_x0000_s416" style="position:absolute;left:0;top:0;width:1020;height:330;" filled="false" stroked="false" type="#_x0000_t75">
            <v:imagedata o:title="" r:id="rId2"/>
          </v:shape>
          <v:shape id="_x0000_s418" style="position:absolute;left:-20;top:-20;width:1060;height:407;" filled="false" stroked="false" type="#_x0000_t202">
            <v:fill on="false"/>
            <v:stroke on="false"/>
            <v:path/>
            <v:imagedata o:title=""/>
            <o:lock v:ext="edit" aspectratio="false"/>
            <v:textbox inset="0mm,0mm,0mm,0mm">
              <w:txbxContent>
                <w:p>
                  <w:pPr>
                    <w:ind w:left="231"/>
                    <w:spacing w:before="242" w:line="174" w:lineRule="auto"/>
                    <w:rPr>
                      <w:rFonts w:ascii="LiSu" w:hAnsi="LiSu" w:eastAsia="LiSu" w:cs="LiSu"/>
                      <w:sz w:val="13"/>
                      <w:szCs w:val="13"/>
                    </w:rPr>
                  </w:pPr>
                  <w:r>
                    <w:rPr>
                      <w:rFonts w:ascii="LiSu" w:hAnsi="LiSu" w:eastAsia="LiSu" w:cs="LiSu"/>
                      <w:sz w:val="13"/>
                      <w:szCs w:val="13"/>
                      <w:b/>
                      <w:bCs/>
                      <w:color w:val="FFFFFF"/>
                      <w:spacing w:val="15"/>
                    </w:rPr>
                    <w:t>生物医药</w:t>
                  </w:r>
                </w:p>
              </w:txbxContent>
            </v:textbox>
          </v:shape>
        </v:group>
      </w:pict>
    </w:r>
    <w:r>
      <w:pict>
        <v:shape id="_x0000_s420" style="position:absolute;margin-left:13.4976pt;margin-top:11.1283pt;mso-position-vertical-relative:text;mso-position-horizontal-relative:text;width:27.35pt;height:9.9pt;z-index:25172992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rPr>
        <w:rFonts w:ascii="SimHei" w:hAnsi="SimHei" w:eastAsia="SimHei" w:cs="SimHei"/>
        <w:sz w:val="13"/>
        <w:szCs w:val="13"/>
        <w:spacing w:val="-4"/>
      </w:rPr>
      <w:t>高端装备</w:t>
    </w:r>
    <w:r>
      <w:rPr>
        <w:rFonts w:ascii="SimHei" w:hAnsi="SimHei" w:eastAsia="SimHei" w:cs="SimHei"/>
        <w:sz w:val="13"/>
        <w:szCs w:val="13"/>
        <w:spacing w:val="2"/>
      </w:rPr>
      <w:t xml:space="preserve">          </w:t>
    </w:r>
    <w:r>
      <w:rPr>
        <w:rFonts w:ascii="SimHei" w:hAnsi="SimHei" w:eastAsia="SimHei" w:cs="SimHei"/>
        <w:sz w:val="13"/>
        <w:szCs w:val="13"/>
        <w:spacing w:val="-4"/>
      </w:rPr>
      <w:t>智能网联汽</w:t>
    </w:r>
    <w:r>
      <w:rPr>
        <w:rFonts w:ascii="SimHei" w:hAnsi="SimHei" w:eastAsia="SimHei" w:cs="SimHei"/>
        <w:sz w:val="13"/>
        <w:szCs w:val="13"/>
        <w:spacing w:val="1"/>
      </w:rPr>
      <w:t xml:space="preserve">              </w:t>
    </w:r>
    <w:r>
      <w:rPr>
        <w:rFonts w:ascii="SimHei" w:hAnsi="SimHei" w:eastAsia="SimHei" w:cs="SimHei"/>
        <w:sz w:val="13"/>
        <w:szCs w:val="13"/>
        <w:spacing w:val="-4"/>
      </w:rPr>
      <w:t>新材料</w:t>
    </w:r>
    <w:r>
      <w:rPr>
        <w:rFonts w:ascii="SimHei" w:hAnsi="SimHei" w:eastAsia="SimHei" w:cs="SimHei"/>
        <w:sz w:val="13"/>
        <w:szCs w:val="13"/>
        <w:spacing w:val="-4"/>
      </w:rPr>
      <w:t xml:space="preserve">            </w:t>
    </w:r>
    <w:r>
      <w:rPr>
        <w:rFonts w:ascii="SimHei" w:hAnsi="SimHei" w:eastAsia="SimHei" w:cs="SimHei"/>
        <w:sz w:val="13"/>
        <w:szCs w:val="13"/>
        <w:spacing w:val="-4"/>
      </w:rPr>
      <w:t>能源与绿色低碳</w:t>
    </w:r>
    <w:r>
      <w:rPr>
        <w:rFonts w:ascii="SimHei" w:hAnsi="SimHei" w:eastAsia="SimHei" w:cs="SimHei"/>
        <w:sz w:val="13"/>
        <w:szCs w:val="13"/>
        <w:spacing w:val="-4"/>
      </w:rPr>
      <w:t xml:space="preserve">       </w:t>
    </w:r>
    <w:r>
      <w:rPr>
        <w:rFonts w:ascii="SimHei" w:hAnsi="SimHei" w:eastAsia="SimHei" w:cs="SimHei"/>
        <w:sz w:val="13"/>
        <w:szCs w:val="13"/>
        <w:spacing w:val="-4"/>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5"/>
      </w:rPr>
      <w:t>优秀案例集</w:t>
    </w:r>
    <w:r>
      <w:rPr>
        <w:rFonts w:ascii="SimHei" w:hAnsi="SimHei" w:eastAsia="SimHei" w:cs="SimHei"/>
        <w:sz w:val="13"/>
        <w:szCs w:val="13"/>
        <w:spacing w:val="-5"/>
      </w:rPr>
      <w:t xml:space="preserve">  </w:t>
    </w:r>
    <w:r>
      <w:rPr>
        <w:rFonts w:ascii="Times New Roman" w:hAnsi="Times New Roman" w:eastAsia="Times New Roman" w:cs="Times New Roman"/>
        <w:sz w:val="25"/>
        <w:szCs w:val="25"/>
        <w:b/>
        <w:bCs/>
        <w:spacing w:val="-5"/>
      </w:rPr>
      <w:t>2025</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39" w:right="783" w:hanging="960"/>
      <w:spacing w:before="55" w:line="211" w:lineRule="auto"/>
      <w:rPr>
        <w:rFonts w:ascii="SimHei" w:hAnsi="SimHei" w:eastAsia="SimHei" w:cs="SimHei"/>
        <w:sz w:val="12"/>
        <w:szCs w:val="12"/>
      </w:rPr>
    </w:pPr>
    <w:r>
      <w:pict>
        <v:shape id="WordPictureWatermark444" style="position:absolute;margin-left:139.998pt;margin-top:496.999pt;mso-position-vertical-relative:page;mso-position-horizontal-relative:page;width:341.55pt;height:186.55pt;z-index:-251580416;" o:allowincell="f" filled="false" stroked="false" type="#_x0000_t75">
          <v:imagedata o:title="" r:id="rId1"/>
        </v:shape>
      </w:pict>
    </w:r>
    <w:r>
      <w:pict>
        <v:group id="_x0000_s446" style="position:absolute;margin-left:117.996pt;margin-top:41.5002pt;mso-position-vertical-relative:page;mso-position-horizontal-relative:page;width:51.05pt;height:16.5pt;z-index:251737088;" o:allowincell="f" filled="false" stroked="false" coordsize="1020,330" coordorigin="0,0">
          <v:shape id="_x0000_s448" style="position:absolute;left:0;top:0;width:1020;height:330;" filled="false" stroked="false" type="#_x0000_t75">
            <v:imagedata o:title="" r:id="rId2"/>
          </v:shape>
          <v:shape id="_x0000_s450" style="position:absolute;left:-20;top:-20;width:1060;height:412;" filled="false" stroked="false" type="#_x0000_t202">
            <v:fill on="false"/>
            <v:stroke on="false"/>
            <v:path/>
            <v:imagedata o:title=""/>
            <o:lock v:ext="edit" aspectratio="false"/>
            <v:textbox inset="0mm,0mm,0mm,0mm">
              <w:txbxContent>
                <w:p>
                  <w:pPr>
                    <w:ind w:left="232"/>
                    <w:spacing w:before="228" w:line="174" w:lineRule="auto"/>
                    <w:rPr>
                      <w:rFonts w:ascii="LiSu" w:hAnsi="LiSu" w:eastAsia="LiSu" w:cs="LiSu"/>
                      <w:sz w:val="15"/>
                      <w:szCs w:val="15"/>
                    </w:rPr>
                  </w:pPr>
                  <w:r>
                    <w:rPr>
                      <w:rFonts w:ascii="LiSu" w:hAnsi="LiSu" w:eastAsia="LiSu" w:cs="LiSu"/>
                      <w:sz w:val="15"/>
                      <w:szCs w:val="15"/>
                      <w:b/>
                      <w:bCs/>
                      <w:color w:val="FFFFFF"/>
                      <w:spacing w:val="-3"/>
                    </w:rPr>
                    <w:t>生物医药</w:t>
                  </w:r>
                </w:p>
              </w:txbxContent>
            </v:textbox>
          </v:shape>
        </v:group>
      </w:pict>
    </w:r>
    <w:r>
      <w:pict>
        <v:shape id="_x0000_s452" style="position:absolute;margin-left:917.498pt;margin-top:5.19074pt;mso-position-vertical-relative:text;mso-position-horizontal-relative:text;width:25.75pt;height:12.85pt;z-index:25173913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454" style="position:absolute;margin-left:264.999pt;margin-top:7.77674pt;mso-position-vertical-relative:text;mso-position-horizontal-relative:text;width:21.25pt;height:9.2pt;z-index:25174425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456" style="position:absolute;margin-left:131.504pt;margin-top:8.27436pt;mso-position-vertical-relative:text;mso-position-horizontal-relative:text;width:27.75pt;height:9.2pt;z-index:25174323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458" style="position:absolute;margin-left:190.997pt;margin-top:8.27436pt;mso-position-vertical-relative:text;mso-position-horizontal-relative:text;width:30.1pt;height:9.2pt;z-index:25174118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460" style="position:absolute;margin-left:323pt;margin-top:8.27436pt;mso-position-vertical-relative:text;mso-position-horizontal-relative:text;width:45.2pt;height:9.2pt;z-index:25173811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462" style="position:absolute;margin-left:387.504pt;margin-top:8.31635pt;mso-position-vertical-relative:text;mso-position-horizontal-relative:text;width:34.55pt;height:9.25pt;z-index:251740160;"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0"/>
                  </w:rPr>
                  <w:t>时尚消费品</w:t>
                </w:r>
              </w:p>
            </w:txbxContent>
          </v:textbox>
        </v:shape>
      </w:pict>
    </w:r>
    <w:r>
      <w:pict>
        <v:shape id="_x0000_s464" style="position:absolute;margin-left:13.4976pt;margin-top:8.34034pt;mso-position-vertical-relative:text;mso-position-horizontal-relative:text;width:27.8pt;height:9.25pt;z-index:251742208;"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rPr>
        <w:rFonts w:ascii="SimHei" w:hAnsi="SimHei" w:eastAsia="SimHei" w:cs="SimHei"/>
        <w:sz w:val="12"/>
        <w:szCs w:val="12"/>
        <w:spacing w:val="-1"/>
      </w:rPr>
      <w:t>长三角区域创新产品应用示范</w:t>
    </w:r>
    <w:r>
      <w:rPr>
        <w:rFonts w:ascii="SimHei" w:hAnsi="SimHei" w:eastAsia="SimHei" w:cs="SimHei"/>
        <w:sz w:val="12"/>
        <w:szCs w:val="12"/>
        <w:spacing w:val="4"/>
      </w:rPr>
      <w:t xml:space="preserve"> </w:t>
    </w:r>
    <w:r>
      <w:rPr>
        <w:rFonts w:ascii="SimHei" w:hAnsi="SimHei" w:eastAsia="SimHei" w:cs="SimHei"/>
        <w:sz w:val="12"/>
        <w:szCs w:val="12"/>
        <w:spacing w:val="-1"/>
      </w:rPr>
      <w:t>优秀案例集</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50"/>
      <w:spacing w:before="183" w:line="194" w:lineRule="auto"/>
      <w:rPr>
        <w:rFonts w:ascii="Times New Roman" w:hAnsi="Times New Roman" w:eastAsia="Times New Roman" w:cs="Times New Roman"/>
        <w:sz w:val="24"/>
        <w:szCs w:val="24"/>
      </w:rPr>
    </w:pPr>
    <w:r>
      <w:pict>
        <v:shape id="_x0000_s484" style="position:absolute;margin-left:832.996pt;margin-top:4.29462pt;mso-position-vertical-relative:text;mso-position-horizontal-relative:text;width:80.35pt;height:8.6pt;z-index:251746304;"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486" style="position:absolute;margin-left:117.996pt;margin-top:41.5002pt;mso-position-vertical-relative:page;mso-position-horizontal-relative:page;width:51.05pt;height:16.5pt;z-index:251745280;" o:allowincell="f" filled="false" stroked="false" coordsize="1020,330" coordorigin="0,0">
          <v:shape id="_x0000_s488" style="position:absolute;left:0;top:0;width:1020;height:330;" filled="false" stroked="false" type="#_x0000_t75">
            <v:imagedata o:title="" r:id="rId1"/>
          </v:shape>
          <v:shape id="_x0000_s490" style="position:absolute;left:-20;top:-20;width:1060;height:407;" filled="false" stroked="false" type="#_x0000_t202">
            <v:fill on="false"/>
            <v:stroke on="false"/>
            <v:path/>
            <v:imagedata o:title=""/>
            <o:lock v:ext="edit" aspectratio="false"/>
            <v:textbox inset="0mm,0mm,0mm,0mm">
              <w:txbxContent>
                <w:p>
                  <w:pPr>
                    <w:ind w:left="231"/>
                    <w:spacing w:before="242" w:line="174" w:lineRule="auto"/>
                    <w:rPr>
                      <w:rFonts w:ascii="LiSu" w:hAnsi="LiSu" w:eastAsia="LiSu" w:cs="LiSu"/>
                      <w:sz w:val="13"/>
                      <w:szCs w:val="13"/>
                    </w:rPr>
                  </w:pPr>
                  <w:r>
                    <w:rPr>
                      <w:rFonts w:ascii="LiSu" w:hAnsi="LiSu" w:eastAsia="LiSu" w:cs="LiSu"/>
                      <w:sz w:val="13"/>
                      <w:szCs w:val="13"/>
                      <w:b/>
                      <w:bCs/>
                      <w:color w:val="FFFFFF"/>
                      <w:spacing w:val="15"/>
                    </w:rPr>
                    <w:t>生物医药</w:t>
                  </w:r>
                </w:p>
              </w:txbxContent>
            </v:textbox>
          </v:shape>
        </v:group>
      </w:pict>
    </w:r>
    <w:r>
      <w:pict>
        <v:shape id="_x0000_s492" style="position:absolute;margin-left:13.4976pt;margin-top:10.8657pt;mso-position-vertical-relative:text;mso-position-horizontal-relative:text;width:27.35pt;height:9.9pt;z-index:251747328;"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rPr>
        <w:rFonts w:ascii="SimHei" w:hAnsi="SimHei" w:eastAsia="SimHei" w:cs="SimHei"/>
        <w:sz w:val="13"/>
        <w:szCs w:val="13"/>
        <w:spacing w:val="-2"/>
      </w:rPr>
      <w:t>高端装备</w:t>
    </w:r>
    <w:r>
      <w:rPr>
        <w:rFonts w:ascii="SimHei" w:hAnsi="SimHei" w:eastAsia="SimHei" w:cs="SimHei"/>
        <w:sz w:val="13"/>
        <w:szCs w:val="13"/>
        <w:spacing w:val="2"/>
      </w:rPr>
      <w:t xml:space="preserve">          </w:t>
    </w:r>
    <w:r>
      <w:rPr>
        <w:rFonts w:ascii="SimHei" w:hAnsi="SimHei" w:eastAsia="SimHei" w:cs="SimHei"/>
        <w:sz w:val="13"/>
        <w:szCs w:val="13"/>
        <w:spacing w:val="-2"/>
      </w:rPr>
      <w:t>智能网联汽</w:t>
    </w:r>
    <w:r>
      <w:rPr>
        <w:rFonts w:ascii="SimHei" w:hAnsi="SimHei" w:eastAsia="SimHei" w:cs="SimHei"/>
        <w:sz w:val="13"/>
        <w:szCs w:val="13"/>
        <w:spacing w:val="-2"/>
      </w:rPr>
      <w:t xml:space="preserve">              </w:t>
    </w:r>
    <w:r>
      <w:rPr>
        <w:rFonts w:ascii="SimHei" w:hAnsi="SimHei" w:eastAsia="SimHei" w:cs="SimHei"/>
        <w:sz w:val="13"/>
        <w:szCs w:val="13"/>
        <w:spacing w:val="-2"/>
      </w:rPr>
      <w:t>新材料</w:t>
    </w:r>
    <w:r>
      <w:rPr>
        <w:rFonts w:ascii="SimHei" w:hAnsi="SimHei" w:eastAsia="SimHei" w:cs="SimHei"/>
        <w:sz w:val="13"/>
        <w:szCs w:val="13"/>
        <w:spacing w:val="-2"/>
      </w:rPr>
      <w:t xml:space="preserve">            </w:t>
    </w:r>
    <w:r>
      <w:rPr>
        <w:rFonts w:ascii="SimHei" w:hAnsi="SimHei" w:eastAsia="SimHei" w:cs="SimHei"/>
        <w:sz w:val="13"/>
        <w:szCs w:val="13"/>
        <w:spacing w:val="-2"/>
      </w:rPr>
      <w:t>能源与绿色低碳</w:t>
    </w:r>
    <w:r>
      <w:rPr>
        <w:rFonts w:ascii="SimHei" w:hAnsi="SimHei" w:eastAsia="SimHei" w:cs="SimHei"/>
        <w:sz w:val="13"/>
        <w:szCs w:val="13"/>
        <w:spacing w:val="-2"/>
      </w:rPr>
      <w:t xml:space="preserve">       </w:t>
    </w:r>
    <w:r>
      <w:rPr>
        <w:rFonts w:ascii="SimHei" w:hAnsi="SimHei" w:eastAsia="SimHei" w:cs="SimHei"/>
        <w:sz w:val="13"/>
        <w:szCs w:val="13"/>
        <w:spacing w:val="-2"/>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2"/>
      </w:rPr>
      <w:t>优秀案例集</w:t>
    </w:r>
    <w:r>
      <w:rPr>
        <w:rFonts w:ascii="SimHei" w:hAnsi="SimHei" w:eastAsia="SimHei" w:cs="SimHei"/>
        <w:sz w:val="13"/>
        <w:szCs w:val="13"/>
        <w:spacing w:val="-2"/>
      </w:rPr>
      <w:t xml:space="preserve"> </w:t>
    </w:r>
    <w:r>
      <w:rPr>
        <w:rFonts w:ascii="Times New Roman" w:hAnsi="Times New Roman" w:eastAsia="Times New Roman" w:cs="Times New Roman"/>
        <w:sz w:val="24"/>
        <w:szCs w:val="24"/>
        <w:b/>
        <w:bCs/>
        <w:spacing w:val="-2"/>
      </w:rPr>
      <w:t>2025</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60"/>
      <w:spacing w:before="183" w:line="194" w:lineRule="auto"/>
      <w:rPr>
        <w:rFonts w:ascii="Times New Roman" w:hAnsi="Times New Roman" w:eastAsia="Times New Roman" w:cs="Times New Roman"/>
        <w:sz w:val="24"/>
        <w:szCs w:val="24"/>
      </w:rPr>
    </w:pPr>
    <w:r>
      <w:pict>
        <v:shape id="_x0000_s514" style="position:absolute;margin-left:833.497pt;margin-top:4.29462pt;mso-position-vertical-relative:text;mso-position-horizontal-relative:text;width:80.35pt;height:8.6pt;z-index:251754496;"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516" style="position:absolute;margin-left:117.996pt;margin-top:41.5002pt;mso-position-vertical-relative:page;mso-position-horizontal-relative:page;width:51.05pt;height:16.5pt;z-index:251753472;" o:allowincell="f" filled="false" stroked="false" coordsize="1020,330" coordorigin="0,0">
          <v:shape id="_x0000_s518" style="position:absolute;left:0;top:0;width:1020;height:330;" filled="false" stroked="false" type="#_x0000_t75">
            <v:imagedata o:title="" r:id="rId1"/>
          </v:shape>
          <v:shape id="_x0000_s520" style="position:absolute;left:-20;top:-20;width:1060;height:407;" filled="false" stroked="false" type="#_x0000_t202">
            <v:fill on="false"/>
            <v:stroke on="false"/>
            <v:path/>
            <v:imagedata o:title=""/>
            <o:lock v:ext="edit" aspectratio="false"/>
            <v:textbox inset="0mm,0mm,0mm,0mm">
              <w:txbxContent>
                <w:p>
                  <w:pPr>
                    <w:ind w:left="231"/>
                    <w:spacing w:before="242" w:line="174" w:lineRule="auto"/>
                    <w:rPr>
                      <w:rFonts w:ascii="LiSu" w:hAnsi="LiSu" w:eastAsia="LiSu" w:cs="LiSu"/>
                      <w:sz w:val="13"/>
                      <w:szCs w:val="13"/>
                    </w:rPr>
                  </w:pPr>
                  <w:r>
                    <w:rPr>
                      <w:rFonts w:ascii="LiSu" w:hAnsi="LiSu" w:eastAsia="LiSu" w:cs="LiSu"/>
                      <w:sz w:val="13"/>
                      <w:szCs w:val="13"/>
                      <w:b/>
                      <w:bCs/>
                      <w:color w:val="FFFFFF"/>
                      <w:spacing w:val="15"/>
                    </w:rPr>
                    <w:t>生物医药</w:t>
                  </w:r>
                </w:p>
              </w:txbxContent>
            </v:textbox>
          </v:shape>
        </v:group>
      </w:pict>
    </w:r>
    <w:r>
      <w:pict>
        <v:shape id="_x0000_s522" style="position:absolute;margin-left:13.9986pt;margin-top:10.8657pt;mso-position-vertical-relative:text;mso-position-horizontal-relative:text;width:27.35pt;height:9.9pt;z-index:25175552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rPr>
        <w:rFonts w:ascii="SimHei" w:hAnsi="SimHei" w:eastAsia="SimHei" w:cs="SimHei"/>
        <w:sz w:val="13"/>
        <w:szCs w:val="13"/>
        <w:spacing w:val="-4"/>
      </w:rPr>
      <w:t>高端装备</w:t>
    </w:r>
    <w:r>
      <w:rPr>
        <w:rFonts w:ascii="SimHei" w:hAnsi="SimHei" w:eastAsia="SimHei" w:cs="SimHei"/>
        <w:sz w:val="13"/>
        <w:szCs w:val="13"/>
        <w:spacing w:val="2"/>
      </w:rPr>
      <w:t xml:space="preserve">          </w:t>
    </w:r>
    <w:r>
      <w:rPr>
        <w:rFonts w:ascii="SimHei" w:hAnsi="SimHei" w:eastAsia="SimHei" w:cs="SimHei"/>
        <w:sz w:val="13"/>
        <w:szCs w:val="13"/>
        <w:spacing w:val="-4"/>
      </w:rPr>
      <w:t>智能网联汽</w:t>
    </w:r>
    <w:r>
      <w:rPr>
        <w:rFonts w:ascii="SimHei" w:hAnsi="SimHei" w:eastAsia="SimHei" w:cs="SimHei"/>
        <w:sz w:val="13"/>
        <w:szCs w:val="13"/>
        <w:spacing w:val="1"/>
      </w:rPr>
      <w:t xml:space="preserve">              </w:t>
    </w:r>
    <w:r>
      <w:rPr>
        <w:rFonts w:ascii="SimHei" w:hAnsi="SimHei" w:eastAsia="SimHei" w:cs="SimHei"/>
        <w:sz w:val="13"/>
        <w:szCs w:val="13"/>
        <w:spacing w:val="-4"/>
        <w:position w:val="1"/>
      </w:rPr>
      <w:t>新材料</w:t>
    </w:r>
    <w:r>
      <w:rPr>
        <w:rFonts w:ascii="SimHei" w:hAnsi="SimHei" w:eastAsia="SimHei" w:cs="SimHei"/>
        <w:sz w:val="13"/>
        <w:szCs w:val="13"/>
        <w:spacing w:val="-4"/>
        <w:position w:val="1"/>
      </w:rPr>
      <w:t xml:space="preserve">           </w:t>
    </w:r>
    <w:r>
      <w:rPr>
        <w:rFonts w:ascii="SimHei" w:hAnsi="SimHei" w:eastAsia="SimHei" w:cs="SimHei"/>
        <w:sz w:val="13"/>
        <w:szCs w:val="13"/>
        <w:spacing w:val="-5"/>
        <w:position w:val="1"/>
      </w:rPr>
      <w:t xml:space="preserve"> </w:t>
    </w:r>
    <w:r>
      <w:rPr>
        <w:rFonts w:ascii="SimHei" w:hAnsi="SimHei" w:eastAsia="SimHei" w:cs="SimHei"/>
        <w:sz w:val="13"/>
        <w:szCs w:val="13"/>
        <w:spacing w:val="-5"/>
      </w:rPr>
      <w:t>能源与绿色低碳</w:t>
    </w:r>
    <w:r>
      <w:rPr>
        <w:rFonts w:ascii="SimHei" w:hAnsi="SimHei" w:eastAsia="SimHei" w:cs="SimHei"/>
        <w:sz w:val="13"/>
        <w:szCs w:val="13"/>
        <w:spacing w:val="-5"/>
      </w:rPr>
      <w:t xml:space="preserve">       </w:t>
    </w:r>
    <w:r>
      <w:rPr>
        <w:rFonts w:ascii="SimHei" w:hAnsi="SimHei" w:eastAsia="SimHei" w:cs="SimHei"/>
        <w:sz w:val="13"/>
        <w:szCs w:val="13"/>
        <w:spacing w:val="-5"/>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5"/>
      </w:rPr>
      <w:t>优秀案例集</w:t>
    </w:r>
    <w:r>
      <w:rPr>
        <w:rFonts w:ascii="SimHei" w:hAnsi="SimHei" w:eastAsia="SimHei" w:cs="SimHei"/>
        <w:sz w:val="13"/>
        <w:szCs w:val="13"/>
        <w:spacing w:val="-5"/>
      </w:rPr>
      <w:t xml:space="preserve">  </w:t>
    </w:r>
    <w:r>
      <w:rPr>
        <w:rFonts w:ascii="Times New Roman" w:hAnsi="Times New Roman" w:eastAsia="Times New Roman" w:cs="Times New Roman"/>
        <w:sz w:val="24"/>
        <w:szCs w:val="24"/>
        <w:b/>
        <w:bCs/>
        <w:spacing w:val="-5"/>
      </w:rPr>
      <w:t>2025</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39"/>
      <w:spacing w:before="183" w:line="194" w:lineRule="auto"/>
      <w:rPr>
        <w:rFonts w:ascii="Times New Roman" w:hAnsi="Times New Roman" w:eastAsia="Times New Roman" w:cs="Times New Roman"/>
        <w:sz w:val="24"/>
        <w:szCs w:val="24"/>
      </w:rPr>
    </w:pPr>
    <w:r>
      <w:pict>
        <v:shape id="_x0000_s540" style="position:absolute;margin-left:832.996pt;margin-top:4.29462pt;mso-position-vertical-relative:text;mso-position-horizontal-relative:text;width:80.35pt;height:8.6pt;z-index:251762688;"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542" style="position:absolute;margin-left:177.5pt;margin-top:41.5002pt;mso-position-vertical-relative:page;mso-position-horizontal-relative:page;width:51pt;height:16.5pt;z-index:251761664;" o:allowincell="f" filled="false" stroked="false" coordsize="1020,330" coordorigin="0,0">
          <v:shape id="_x0000_s544" style="position:absolute;left:0;top:0;width:1020;height:330;" filled="false" stroked="false" type="#_x0000_t75">
            <v:imagedata o:title="" r:id="rId1"/>
          </v:shape>
          <v:shape id="_x0000_s546" style="position:absolute;left:-20;top:-20;width:1060;height:394;" filled="false" stroked="false" type="#_x0000_t202">
            <v:fill on="false"/>
            <v:stroke on="false"/>
            <v:path/>
            <v:imagedata o:title=""/>
            <o:lock v:ext="edit" aspectratio="false"/>
            <v:textbox inset="0mm,0mm,0mm,0mm">
              <w:txbxContent>
                <w:p>
                  <w:pPr>
                    <w:ind w:left="221"/>
                    <w:spacing w:before="202" w:line="221" w:lineRule="auto"/>
                    <w:rPr>
                      <w:rFonts w:ascii="SimHei" w:hAnsi="SimHei" w:eastAsia="SimHei" w:cs="SimHei"/>
                      <w:sz w:val="13"/>
                      <w:szCs w:val="13"/>
                    </w:rPr>
                  </w:pPr>
                  <w:r>
                    <w:rPr>
                      <w:rFonts w:ascii="SimHei" w:hAnsi="SimHei" w:eastAsia="SimHei" w:cs="SimHei"/>
                      <w:sz w:val="13"/>
                      <w:szCs w:val="13"/>
                      <w:b/>
                      <w:bCs/>
                      <w:color w:val="FFFFFF"/>
                      <w:spacing w:val="16"/>
                    </w:rPr>
                    <w:t>高端装备</w:t>
                  </w:r>
                </w:p>
              </w:txbxContent>
            </v:textbox>
          </v:shape>
        </v:group>
      </w:pict>
    </w:r>
    <w:r>
      <w:pict>
        <v:shape id="_x0000_s548" style="position:absolute;margin-left:13.4976pt;margin-top:10.8657pt;mso-position-vertical-relative:text;mso-position-horizontal-relative:text;width:27.35pt;height:9.9pt;z-index:251764736;"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pict>
        <v:shape id="_x0000_s550" style="position:absolute;margin-left:72.5007pt;margin-top:10.8917pt;mso-position-vertical-relative:text;mso-position-horizontal-relative:text;width:27.8pt;height:9.9pt;z-index:251763712;"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3"/>
                    <w:szCs w:val="13"/>
                  </w:rPr>
                </w:pPr>
                <w:r>
                  <w:rPr>
                    <w:rFonts w:ascii="SimHei" w:hAnsi="SimHei" w:eastAsia="SimHei" w:cs="SimHei"/>
                    <w:sz w:val="13"/>
                    <w:szCs w:val="13"/>
                    <w:spacing w:val="-1"/>
                  </w:rPr>
                  <w:t>生物医药</w:t>
                </w:r>
              </w:p>
            </w:txbxContent>
          </v:textbox>
        </v:shape>
      </w:pict>
    </w:r>
    <w:r>
      <w:rPr>
        <w:rFonts w:ascii="SimHei" w:hAnsi="SimHei" w:eastAsia="SimHei" w:cs="SimHei"/>
        <w:sz w:val="13"/>
        <w:szCs w:val="13"/>
        <w:spacing w:val="-2"/>
      </w:rPr>
      <w:t>智能网联汽</w:t>
    </w:r>
    <w:r>
      <w:rPr>
        <w:rFonts w:ascii="SimHei" w:hAnsi="SimHei" w:eastAsia="SimHei" w:cs="SimHei"/>
        <w:sz w:val="13"/>
        <w:szCs w:val="13"/>
        <w:spacing w:val="-2"/>
      </w:rPr>
      <w:t xml:space="preserve">              </w:t>
    </w:r>
    <w:r>
      <w:rPr>
        <w:rFonts w:ascii="SimHei" w:hAnsi="SimHei" w:eastAsia="SimHei" w:cs="SimHei"/>
        <w:sz w:val="13"/>
        <w:szCs w:val="13"/>
        <w:spacing w:val="-2"/>
      </w:rPr>
      <w:t>新材料</w:t>
    </w:r>
    <w:r>
      <w:rPr>
        <w:rFonts w:ascii="SimHei" w:hAnsi="SimHei" w:eastAsia="SimHei" w:cs="SimHei"/>
        <w:sz w:val="13"/>
        <w:szCs w:val="13"/>
        <w:spacing w:val="-2"/>
      </w:rPr>
      <w:t xml:space="preserve">            </w:t>
    </w:r>
    <w:r>
      <w:rPr>
        <w:rFonts w:ascii="SimHei" w:hAnsi="SimHei" w:eastAsia="SimHei" w:cs="SimHei"/>
        <w:sz w:val="13"/>
        <w:szCs w:val="13"/>
        <w:spacing w:val="-2"/>
      </w:rPr>
      <w:t>能源与绿色低碳</w:t>
    </w:r>
    <w:r>
      <w:rPr>
        <w:rFonts w:ascii="SimHei" w:hAnsi="SimHei" w:eastAsia="SimHei" w:cs="SimHei"/>
        <w:sz w:val="13"/>
        <w:szCs w:val="13"/>
        <w:spacing w:val="-2"/>
      </w:rPr>
      <w:t xml:space="preserve">       </w:t>
    </w:r>
    <w:r>
      <w:rPr>
        <w:rFonts w:ascii="SimHei" w:hAnsi="SimHei" w:eastAsia="SimHei" w:cs="SimHei"/>
        <w:sz w:val="13"/>
        <w:szCs w:val="13"/>
        <w:spacing w:val="-2"/>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2"/>
      </w:rPr>
      <w:t>优秀案例集</w:t>
    </w:r>
    <w:r>
      <w:rPr>
        <w:rFonts w:ascii="SimHei" w:hAnsi="SimHei" w:eastAsia="SimHei" w:cs="SimHei"/>
        <w:sz w:val="13"/>
        <w:szCs w:val="13"/>
        <w:spacing w:val="-2"/>
      </w:rPr>
      <w:t xml:space="preserve"> </w:t>
    </w:r>
    <w:r>
      <w:rPr>
        <w:rFonts w:ascii="Times New Roman" w:hAnsi="Times New Roman" w:eastAsia="Times New Roman" w:cs="Times New Roman"/>
        <w:sz w:val="24"/>
        <w:szCs w:val="24"/>
        <w:b/>
        <w:bCs/>
        <w:spacing w:val="-2"/>
      </w:rPr>
      <w:t>2025</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39"/>
      <w:spacing w:before="183" w:line="194" w:lineRule="auto"/>
      <w:rPr>
        <w:rFonts w:ascii="Times New Roman" w:hAnsi="Times New Roman" w:eastAsia="Times New Roman" w:cs="Times New Roman"/>
        <w:sz w:val="24"/>
        <w:szCs w:val="24"/>
      </w:rPr>
    </w:pPr>
    <w:r>
      <w:pict>
        <v:shape id="_x0000_s566" style="position:absolute;margin-left:832.996pt;margin-top:4.29462pt;mso-position-vertical-relative:text;mso-position-horizontal-relative:text;width:80.35pt;height:8.6pt;z-index:251770880;"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568" style="position:absolute;margin-left:177.5pt;margin-top:41.5002pt;mso-position-vertical-relative:page;mso-position-horizontal-relative:page;width:50.5pt;height:16.5pt;z-index:251769856;" o:allowincell="f" filled="false" stroked="false" coordsize="1010,330" coordorigin="0,0">
          <v:shape id="_x0000_s570" style="position:absolute;left:0;top:0;width:1010;height:330;" filled="false" stroked="false" type="#_x0000_t75">
            <v:imagedata o:title="" r:id="rId1"/>
          </v:shape>
          <v:shape id="_x0000_s572" style="position:absolute;left:-20;top:-20;width:1050;height:394;" filled="false" stroked="false" type="#_x0000_t202">
            <v:fill on="false"/>
            <v:stroke on="false"/>
            <v:path/>
            <v:imagedata o:title=""/>
            <o:lock v:ext="edit" aspectratio="false"/>
            <v:textbox inset="0mm,0mm,0mm,0mm">
              <w:txbxContent>
                <w:p>
                  <w:pPr>
                    <w:ind w:left="221"/>
                    <w:spacing w:before="202" w:line="221" w:lineRule="auto"/>
                    <w:rPr>
                      <w:rFonts w:ascii="SimHei" w:hAnsi="SimHei" w:eastAsia="SimHei" w:cs="SimHei"/>
                      <w:sz w:val="13"/>
                      <w:szCs w:val="13"/>
                    </w:rPr>
                  </w:pPr>
                  <w:r>
                    <w:rPr>
                      <w:rFonts w:ascii="SimHei" w:hAnsi="SimHei" w:eastAsia="SimHei" w:cs="SimHei"/>
                      <w:sz w:val="13"/>
                      <w:szCs w:val="13"/>
                      <w:b/>
                      <w:bCs/>
                      <w:color w:val="FFFFFF"/>
                      <w:spacing w:val="16"/>
                    </w:rPr>
                    <w:t>高端装备</w:t>
                  </w:r>
                </w:p>
              </w:txbxContent>
            </v:textbox>
          </v:shape>
        </v:group>
      </w:pict>
    </w:r>
    <w:r>
      <w:pict>
        <v:shape id="_x0000_s574" style="position:absolute;margin-left:13.4976pt;margin-top:10.8657pt;mso-position-vertical-relative:text;mso-position-horizontal-relative:text;width:27.35pt;height:9.9pt;z-index:251772928;"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pict>
        <v:shape id="_x0000_s576" style="position:absolute;margin-left:72.5007pt;margin-top:10.8917pt;mso-position-vertical-relative:text;mso-position-horizontal-relative:text;width:27.8pt;height:9.9pt;z-index:251771904;"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3"/>
                    <w:szCs w:val="13"/>
                  </w:rPr>
                </w:pPr>
                <w:r>
                  <w:rPr>
                    <w:rFonts w:ascii="SimHei" w:hAnsi="SimHei" w:eastAsia="SimHei" w:cs="SimHei"/>
                    <w:sz w:val="13"/>
                    <w:szCs w:val="13"/>
                    <w:spacing w:val="-1"/>
                  </w:rPr>
                  <w:t>生物医药</w:t>
                </w:r>
              </w:p>
            </w:txbxContent>
          </v:textbox>
        </v:shape>
      </w:pict>
    </w:r>
    <w:r>
      <w:rPr>
        <w:rFonts w:ascii="SimHei" w:hAnsi="SimHei" w:eastAsia="SimHei" w:cs="SimHei"/>
        <w:sz w:val="13"/>
        <w:szCs w:val="13"/>
        <w:spacing w:val="-2"/>
      </w:rPr>
      <w:t>智能网联汽</w:t>
    </w:r>
    <w:r>
      <w:rPr>
        <w:rFonts w:ascii="SimHei" w:hAnsi="SimHei" w:eastAsia="SimHei" w:cs="SimHei"/>
        <w:sz w:val="13"/>
        <w:szCs w:val="13"/>
        <w:spacing w:val="-2"/>
      </w:rPr>
      <w:t xml:space="preserve">              </w:t>
    </w:r>
    <w:r>
      <w:rPr>
        <w:rFonts w:ascii="SimHei" w:hAnsi="SimHei" w:eastAsia="SimHei" w:cs="SimHei"/>
        <w:sz w:val="13"/>
        <w:szCs w:val="13"/>
        <w:spacing w:val="-2"/>
      </w:rPr>
      <w:t>新材料</w:t>
    </w:r>
    <w:r>
      <w:rPr>
        <w:rFonts w:ascii="SimHei" w:hAnsi="SimHei" w:eastAsia="SimHei" w:cs="SimHei"/>
        <w:sz w:val="13"/>
        <w:szCs w:val="13"/>
        <w:spacing w:val="-2"/>
      </w:rPr>
      <w:t xml:space="preserve">            </w:t>
    </w:r>
    <w:r>
      <w:rPr>
        <w:rFonts w:ascii="SimHei" w:hAnsi="SimHei" w:eastAsia="SimHei" w:cs="SimHei"/>
        <w:sz w:val="13"/>
        <w:szCs w:val="13"/>
        <w:spacing w:val="-2"/>
      </w:rPr>
      <w:t>能源与绿色低碳</w:t>
    </w:r>
    <w:r>
      <w:rPr>
        <w:rFonts w:ascii="SimHei" w:hAnsi="SimHei" w:eastAsia="SimHei" w:cs="SimHei"/>
        <w:sz w:val="13"/>
        <w:szCs w:val="13"/>
        <w:spacing w:val="-2"/>
      </w:rPr>
      <w:t xml:space="preserve">       </w:t>
    </w:r>
    <w:r>
      <w:rPr>
        <w:rFonts w:ascii="SimHei" w:hAnsi="SimHei" w:eastAsia="SimHei" w:cs="SimHei"/>
        <w:sz w:val="13"/>
        <w:szCs w:val="13"/>
        <w:spacing w:val="-2"/>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2"/>
      </w:rPr>
      <w:t>优秀案例集</w:t>
    </w:r>
    <w:r>
      <w:rPr>
        <w:rFonts w:ascii="SimHei" w:hAnsi="SimHei" w:eastAsia="SimHei" w:cs="SimHei"/>
        <w:sz w:val="13"/>
        <w:szCs w:val="13"/>
        <w:spacing w:val="-2"/>
      </w:rPr>
      <w:t xml:space="preserve"> </w:t>
    </w:r>
    <w:r>
      <w:rPr>
        <w:rFonts w:ascii="Times New Roman" w:hAnsi="Times New Roman" w:eastAsia="Times New Roman" w:cs="Times New Roman"/>
        <w:sz w:val="24"/>
        <w:szCs w:val="24"/>
        <w:b/>
        <w:bCs/>
        <w:spacing w:val="-2"/>
      </w:rPr>
      <w:t>2025</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39"/>
      <w:spacing w:before="183" w:line="194" w:lineRule="auto"/>
      <w:rPr>
        <w:rFonts w:ascii="Times New Roman" w:hAnsi="Times New Roman" w:eastAsia="Times New Roman" w:cs="Times New Roman"/>
        <w:sz w:val="24"/>
        <w:szCs w:val="24"/>
      </w:rPr>
    </w:pPr>
    <w:r>
      <w:pict>
        <v:shape id="_x0000_s600" style="position:absolute;margin-left:832.996pt;margin-top:4.29462pt;mso-position-vertical-relative:text;mso-position-horizontal-relative:text;width:80.35pt;height:8.6pt;z-index:251779072;"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602" style="position:absolute;margin-left:177.5pt;margin-top:41.5002pt;mso-position-vertical-relative:page;mso-position-horizontal-relative:page;width:50.5pt;height:16.5pt;z-index:251778048;" o:allowincell="f" filled="false" stroked="false" coordsize="1010,330" coordorigin="0,0">
          <v:shape id="_x0000_s604" style="position:absolute;left:0;top:0;width:1010;height:330;" filled="false" stroked="false" type="#_x0000_t75">
            <v:imagedata o:title="" r:id="rId1"/>
          </v:shape>
          <v:shape id="_x0000_s606" style="position:absolute;left:-20;top:-20;width:1050;height:394;" filled="false" stroked="false" type="#_x0000_t202">
            <v:fill on="false"/>
            <v:stroke on="false"/>
            <v:path/>
            <v:imagedata o:title=""/>
            <o:lock v:ext="edit" aspectratio="false"/>
            <v:textbox inset="0mm,0mm,0mm,0mm">
              <w:txbxContent>
                <w:p>
                  <w:pPr>
                    <w:ind w:left="221"/>
                    <w:spacing w:before="202" w:line="221" w:lineRule="auto"/>
                    <w:rPr>
                      <w:rFonts w:ascii="SimHei" w:hAnsi="SimHei" w:eastAsia="SimHei" w:cs="SimHei"/>
                      <w:sz w:val="13"/>
                      <w:szCs w:val="13"/>
                    </w:rPr>
                  </w:pPr>
                  <w:r>
                    <w:rPr>
                      <w:rFonts w:ascii="SimHei" w:hAnsi="SimHei" w:eastAsia="SimHei" w:cs="SimHei"/>
                      <w:sz w:val="13"/>
                      <w:szCs w:val="13"/>
                      <w:b/>
                      <w:bCs/>
                      <w:color w:val="FFFFFF"/>
                      <w:spacing w:val="16"/>
                    </w:rPr>
                    <w:t>高端装备</w:t>
                  </w:r>
                </w:p>
              </w:txbxContent>
            </v:textbox>
          </v:shape>
        </v:group>
      </w:pict>
    </w:r>
    <w:r>
      <w:pict>
        <v:shape id="_x0000_s608" style="position:absolute;margin-left:13.4976pt;margin-top:10.8657pt;mso-position-vertical-relative:text;mso-position-horizontal-relative:text;width:27.35pt;height:9.9pt;z-index:25178112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pict>
        <v:shape id="_x0000_s610" style="position:absolute;margin-left:72.5007pt;margin-top:10.8917pt;mso-position-vertical-relative:text;mso-position-horizontal-relative:text;width:27.8pt;height:9.9pt;z-index:251780096;"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3"/>
                    <w:szCs w:val="13"/>
                  </w:rPr>
                </w:pPr>
                <w:r>
                  <w:rPr>
                    <w:rFonts w:ascii="SimHei" w:hAnsi="SimHei" w:eastAsia="SimHei" w:cs="SimHei"/>
                    <w:sz w:val="13"/>
                    <w:szCs w:val="13"/>
                    <w:spacing w:val="-1"/>
                  </w:rPr>
                  <w:t>生物医药</w:t>
                </w:r>
              </w:p>
            </w:txbxContent>
          </v:textbox>
        </v:shape>
      </w:pict>
    </w:r>
    <w:r>
      <w:rPr>
        <w:rFonts w:ascii="SimHei" w:hAnsi="SimHei" w:eastAsia="SimHei" w:cs="SimHei"/>
        <w:sz w:val="13"/>
        <w:szCs w:val="13"/>
        <w:spacing w:val="-2"/>
      </w:rPr>
      <w:t>智能网联汽</w:t>
    </w:r>
    <w:r>
      <w:rPr>
        <w:rFonts w:ascii="SimHei" w:hAnsi="SimHei" w:eastAsia="SimHei" w:cs="SimHei"/>
        <w:sz w:val="13"/>
        <w:szCs w:val="13"/>
        <w:spacing w:val="-2"/>
      </w:rPr>
      <w:t xml:space="preserve">              </w:t>
    </w:r>
    <w:r>
      <w:rPr>
        <w:rFonts w:ascii="SimHei" w:hAnsi="SimHei" w:eastAsia="SimHei" w:cs="SimHei"/>
        <w:sz w:val="13"/>
        <w:szCs w:val="13"/>
        <w:spacing w:val="-2"/>
      </w:rPr>
      <w:t>新材料</w:t>
    </w:r>
    <w:r>
      <w:rPr>
        <w:rFonts w:ascii="SimHei" w:hAnsi="SimHei" w:eastAsia="SimHei" w:cs="SimHei"/>
        <w:sz w:val="13"/>
        <w:szCs w:val="13"/>
        <w:spacing w:val="-2"/>
      </w:rPr>
      <w:t xml:space="preserve">            </w:t>
    </w:r>
    <w:r>
      <w:rPr>
        <w:rFonts w:ascii="SimHei" w:hAnsi="SimHei" w:eastAsia="SimHei" w:cs="SimHei"/>
        <w:sz w:val="13"/>
        <w:szCs w:val="13"/>
        <w:spacing w:val="-2"/>
      </w:rPr>
      <w:t>能源与绿色低碳</w:t>
    </w:r>
    <w:r>
      <w:rPr>
        <w:rFonts w:ascii="SimHei" w:hAnsi="SimHei" w:eastAsia="SimHei" w:cs="SimHei"/>
        <w:sz w:val="13"/>
        <w:szCs w:val="13"/>
        <w:spacing w:val="-2"/>
      </w:rPr>
      <w:t xml:space="preserve">       </w:t>
    </w:r>
    <w:r>
      <w:rPr>
        <w:rFonts w:ascii="SimHei" w:hAnsi="SimHei" w:eastAsia="SimHei" w:cs="SimHei"/>
        <w:sz w:val="13"/>
        <w:szCs w:val="13"/>
        <w:spacing w:val="-2"/>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2"/>
      </w:rPr>
      <w:t>优秀案例集</w:t>
    </w:r>
    <w:r>
      <w:rPr>
        <w:rFonts w:ascii="SimHei" w:hAnsi="SimHei" w:eastAsia="SimHei" w:cs="SimHei"/>
        <w:sz w:val="13"/>
        <w:szCs w:val="13"/>
        <w:spacing w:val="-2"/>
      </w:rPr>
      <w:t xml:space="preserve"> </w:t>
    </w:r>
    <w:r>
      <w:rPr>
        <w:rFonts w:ascii="Times New Roman" w:hAnsi="Times New Roman" w:eastAsia="Times New Roman" w:cs="Times New Roman"/>
        <w:sz w:val="24"/>
        <w:szCs w:val="24"/>
        <w:b/>
        <w:bCs/>
        <w:spacing w:val="-2"/>
      </w:rPr>
      <w:t>2025</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69"/>
      <w:spacing w:before="55" w:line="164" w:lineRule="auto"/>
      <w:rPr>
        <w:rFonts w:ascii="SimHei" w:hAnsi="SimHei" w:eastAsia="SimHei" w:cs="SimHei"/>
        <w:sz w:val="12"/>
        <w:szCs w:val="12"/>
      </w:rPr>
    </w:pPr>
    <w:r>
      <w:rPr>
        <w:rFonts w:ascii="SimHei" w:hAnsi="SimHei" w:eastAsia="SimHei" w:cs="SimHei"/>
        <w:sz w:val="12"/>
        <w:szCs w:val="12"/>
        <w:spacing w:val="-1"/>
      </w:rPr>
      <w:t>长三角区域创新产品应用示范</w:t>
    </w:r>
  </w:p>
  <w:p>
    <w:pPr>
      <w:ind w:left="242"/>
      <w:spacing w:line="205" w:lineRule="auto"/>
      <w:rPr>
        <w:rFonts w:ascii="Times New Roman" w:hAnsi="Times New Roman" w:eastAsia="Times New Roman" w:cs="Times New Roman"/>
        <w:sz w:val="12"/>
        <w:szCs w:val="12"/>
      </w:rPr>
    </w:pPr>
    <w:r>
      <w:drawing>
        <wp:anchor distT="0" distB="0" distL="0" distR="0" simplePos="0" relativeHeight="251662336" behindDoc="1" locked="0" layoutInCell="1" allowOverlap="1">
          <wp:simplePos x="0" y="0"/>
          <wp:positionH relativeFrom="column">
            <wp:posOffset>25451</wp:posOffset>
          </wp:positionH>
          <wp:positionV relativeFrom="paragraph">
            <wp:posOffset>-82261</wp:posOffset>
          </wp:positionV>
          <wp:extent cx="647667" cy="209518"/>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647667" cy="209518"/>
                  </a:xfrm>
                  <a:prstGeom prst="rect">
                    <a:avLst/>
                  </a:prstGeom>
                </pic:spPr>
              </pic:pic>
            </a:graphicData>
          </a:graphic>
        </wp:anchor>
      </w:drawing>
    </w:r>
    <w:r>
      <w:rPr>
        <w:rFonts w:ascii="SimHei" w:hAnsi="SimHei" w:eastAsia="SimHei" w:cs="SimHei"/>
        <w:sz w:val="16"/>
        <w:szCs w:val="16"/>
        <w:b/>
        <w:bCs/>
        <w:u w:val="single" w:color="000000"/>
        <w:color w:val="FFFFFF"/>
        <w:spacing w:val="1"/>
      </w:rPr>
      <w:t>电子信息</w:t>
    </w:r>
    <w:r>
      <w:rPr>
        <w:rFonts w:ascii="SimHei" w:hAnsi="SimHei" w:eastAsia="SimHei" w:cs="SimHei"/>
        <w:sz w:val="16"/>
        <w:szCs w:val="16"/>
        <w:u w:val="single" w:color="000000"/>
        <w:color w:val="FFFFFF"/>
        <w:spacing w:val="1"/>
      </w:rPr>
      <w:t xml:space="preserve">    </w:t>
    </w:r>
    <w:r>
      <w:rPr>
        <w:rFonts w:ascii="SimHei" w:hAnsi="SimHei" w:eastAsia="SimHei" w:cs="SimHei"/>
        <w:sz w:val="16"/>
        <w:szCs w:val="16"/>
        <w:u w:val="single" w:color="auto"/>
        <w:spacing w:val="1"/>
      </w:rPr>
      <w:t>生物医药</w:t>
    </w:r>
    <w:r>
      <w:rPr>
        <w:rFonts w:ascii="SimHei" w:hAnsi="SimHei" w:eastAsia="SimHei" w:cs="SimHei"/>
        <w:sz w:val="16"/>
        <w:szCs w:val="16"/>
        <w:u w:val="single" w:color="auto"/>
        <w:spacing w:val="1"/>
      </w:rPr>
      <w:t xml:space="preserve">      </w:t>
    </w:r>
    <w:r>
      <w:rPr>
        <w:rFonts w:ascii="SimHei" w:hAnsi="SimHei" w:eastAsia="SimHei" w:cs="SimHei"/>
        <w:sz w:val="14"/>
        <w:szCs w:val="14"/>
        <w:u w:val="single" w:color="auto"/>
        <w:spacing w:val="1"/>
      </w:rPr>
      <w:t>高</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装</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备</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智能网联汽</w:t>
    </w:r>
    <w:r>
      <w:rPr>
        <w:rFonts w:ascii="SimHei" w:hAnsi="SimHei" w:eastAsia="SimHei" w:cs="SimHei"/>
        <w:sz w:val="14"/>
        <w:szCs w:val="14"/>
        <w:spacing w:val="-52"/>
      </w:rPr>
      <w:t xml:space="preserve"> </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新</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材</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料</w:t>
    </w:r>
    <w:r>
      <w:rPr>
        <w:rFonts w:ascii="SimHei" w:hAnsi="SimHei" w:eastAsia="SimHei" w:cs="SimHei"/>
        <w:sz w:val="13"/>
        <w:szCs w:val="13"/>
        <w:spacing w:val="-60"/>
        <w:position w:val="1"/>
      </w:rPr>
      <w:t xml:space="preserve"> </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能</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1"/>
      </w:rPr>
      <w:t>源</w:t>
    </w:r>
    <w:r>
      <w:rPr>
        <w:rFonts w:ascii="SimHei" w:hAnsi="SimHei" w:eastAsia="SimHei" w:cs="SimHei"/>
        <w:sz w:val="14"/>
        <w:szCs w:val="14"/>
        <w:u w:val="single" w:color="auto"/>
        <w:spacing w:val="-24"/>
      </w:rPr>
      <w:t xml:space="preserve"> </w:t>
    </w:r>
    <w:r>
      <w:rPr>
        <w:rFonts w:ascii="SimHei" w:hAnsi="SimHei" w:eastAsia="SimHei" w:cs="SimHei"/>
        <w:sz w:val="14"/>
        <w:szCs w:val="14"/>
        <w:u w:val="single" w:color="auto"/>
        <w:spacing w:val="1"/>
      </w:rPr>
      <w:t>与</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1"/>
      </w:rPr>
      <w:t>绿</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1"/>
      </w:rPr>
      <w:t>色</w:t>
    </w:r>
    <w:r>
      <w:rPr>
        <w:rFonts w:ascii="SimHei" w:hAnsi="SimHei" w:eastAsia="SimHei" w:cs="SimHei"/>
        <w:sz w:val="14"/>
        <w:szCs w:val="14"/>
        <w:u w:val="single" w:color="auto"/>
        <w:spacing w:val="-30"/>
      </w:rPr>
      <w:t xml:space="preserve"> </w:t>
    </w:r>
    <w:r>
      <w:rPr>
        <w:rFonts w:ascii="SimHei" w:hAnsi="SimHei" w:eastAsia="SimHei" w:cs="SimHei"/>
        <w:sz w:val="14"/>
        <w:szCs w:val="14"/>
        <w:u w:val="single" w:color="auto"/>
        <w:spacing w:val="1"/>
      </w:rPr>
      <w:t>低</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1"/>
      </w:rPr>
      <w:t>碳</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时</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1"/>
      </w:rPr>
      <w:t>尚</w:t>
    </w:r>
    <w:r>
      <w:rPr>
        <w:rFonts w:ascii="SimHei" w:hAnsi="SimHei" w:eastAsia="SimHei" w:cs="SimHei"/>
        <w:sz w:val="14"/>
        <w:szCs w:val="14"/>
        <w:u w:val="single" w:color="auto"/>
        <w:spacing w:val="-28"/>
      </w:rPr>
      <w:t xml:space="preserve"> </w:t>
    </w:r>
    <w:r>
      <w:rPr>
        <w:rFonts w:ascii="SimHei" w:hAnsi="SimHei" w:eastAsia="SimHei" w:cs="SimHei"/>
        <w:sz w:val="14"/>
        <w:szCs w:val="14"/>
        <w:u w:val="single" w:color="auto"/>
        <w:spacing w:val="1"/>
      </w:rPr>
      <w:t>消</w:t>
    </w:r>
    <w:r>
      <w:rPr>
        <w:rFonts w:ascii="SimHei" w:hAnsi="SimHei" w:eastAsia="SimHei" w:cs="SimHei"/>
        <w:sz w:val="14"/>
        <w:szCs w:val="14"/>
        <w:u w:val="single" w:color="auto"/>
        <w:spacing w:val="-26"/>
      </w:rPr>
      <w:t xml:space="preserve"> </w:t>
    </w:r>
    <w:r>
      <w:rPr>
        <w:rFonts w:ascii="SimHei" w:hAnsi="SimHei" w:eastAsia="SimHei" w:cs="SimHei"/>
        <w:sz w:val="14"/>
        <w:szCs w:val="14"/>
        <w:u w:val="single" w:color="auto"/>
        <w:spacing w:val="1"/>
      </w:rPr>
      <w:t>费</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1"/>
      </w:rPr>
      <w:t>品</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rPr>
      <w:t xml:space="preserve">                                                                                                </w:t>
    </w:r>
    <w:r>
      <w:rPr>
        <w:rFonts w:ascii="SimHei" w:hAnsi="SimHei" w:eastAsia="SimHei" w:cs="SimHei"/>
        <w:sz w:val="12"/>
        <w:szCs w:val="12"/>
        <w:u w:val="single" w:color="auto"/>
      </w:rPr>
      <w:t>优</w:t>
    </w:r>
    <w:r>
      <w:rPr>
        <w:rFonts w:ascii="SimHei" w:hAnsi="SimHei" w:eastAsia="SimHei" w:cs="SimHei"/>
        <w:sz w:val="12"/>
        <w:szCs w:val="12"/>
        <w:u w:val="single" w:color="auto"/>
        <w:spacing w:val="18"/>
        <w:w w:val="101"/>
      </w:rPr>
      <w:t xml:space="preserve"> </w:t>
    </w:r>
    <w:r>
      <w:rPr>
        <w:rFonts w:ascii="SimHei" w:hAnsi="SimHei" w:eastAsia="SimHei" w:cs="SimHei"/>
        <w:sz w:val="12"/>
        <w:szCs w:val="12"/>
        <w:u w:val="single" w:color="auto"/>
      </w:rPr>
      <w:t>秀</w:t>
    </w:r>
    <w:r>
      <w:rPr>
        <w:rFonts w:ascii="SimHei" w:hAnsi="SimHei" w:eastAsia="SimHei" w:cs="SimHei"/>
        <w:sz w:val="12"/>
        <w:szCs w:val="12"/>
        <w:u w:val="single" w:color="auto"/>
        <w:spacing w:val="18"/>
        <w:w w:val="101"/>
      </w:rPr>
      <w:t xml:space="preserve"> </w:t>
    </w:r>
    <w:r>
      <w:rPr>
        <w:rFonts w:ascii="SimHei" w:hAnsi="SimHei" w:eastAsia="SimHei" w:cs="SimHei"/>
        <w:sz w:val="12"/>
        <w:szCs w:val="12"/>
        <w:u w:val="single" w:color="auto"/>
      </w:rPr>
      <w:t>案</w:t>
    </w:r>
    <w:r>
      <w:rPr>
        <w:rFonts w:ascii="SimHei" w:hAnsi="SimHei" w:eastAsia="SimHei" w:cs="SimHei"/>
        <w:sz w:val="12"/>
        <w:szCs w:val="12"/>
        <w:u w:val="single" w:color="auto"/>
        <w:spacing w:val="16"/>
        <w:w w:val="101"/>
      </w:rPr>
      <w:t xml:space="preserve"> </w:t>
    </w:r>
    <w:r>
      <w:rPr>
        <w:rFonts w:ascii="SimHei" w:hAnsi="SimHei" w:eastAsia="SimHei" w:cs="SimHei"/>
        <w:sz w:val="12"/>
        <w:szCs w:val="12"/>
        <w:u w:val="single" w:color="auto"/>
      </w:rPr>
      <w:t>例</w:t>
    </w:r>
    <w:r>
      <w:rPr>
        <w:rFonts w:ascii="SimHei" w:hAnsi="SimHei" w:eastAsia="SimHei" w:cs="SimHei"/>
        <w:sz w:val="12"/>
        <w:szCs w:val="12"/>
        <w:u w:val="single" w:color="auto"/>
        <w:spacing w:val="18"/>
      </w:rPr>
      <w:t xml:space="preserve"> </w:t>
    </w:r>
    <w:r>
      <w:rPr>
        <w:rFonts w:ascii="SimHei" w:hAnsi="SimHei" w:eastAsia="SimHei" w:cs="SimHei"/>
        <w:sz w:val="12"/>
        <w:szCs w:val="12"/>
        <w:u w:val="single" w:color="auto"/>
      </w:rPr>
      <w:t>集</w:t>
    </w:r>
    <w:r>
      <w:rPr>
        <w:rFonts w:ascii="Times New Roman" w:hAnsi="Times New Roman" w:eastAsia="Times New Roman" w:cs="Times New Roman"/>
        <w:sz w:val="12"/>
        <w:szCs w:val="12"/>
        <w:b/>
        <w:bCs/>
        <w:u w:val="single" w:color="auto"/>
      </w:rPr>
      <w:t>2025              </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49" w:right="838" w:hanging="960"/>
      <w:spacing w:before="55" w:line="211" w:lineRule="auto"/>
      <w:rPr>
        <w:rFonts w:ascii="SimHei" w:hAnsi="SimHei" w:eastAsia="SimHei" w:cs="SimHei"/>
        <w:sz w:val="12"/>
        <w:szCs w:val="12"/>
      </w:rPr>
    </w:pPr>
    <w:r>
      <w:pict>
        <v:group id="_x0000_s626" style="position:absolute;margin-left:177.5pt;margin-top:41.5002pt;mso-position-vertical-relative:page;mso-position-horizontal-relative:page;width:51pt;height:16.5pt;z-index:251786240;" o:allowincell="f" filled="false" stroked="false" coordsize="1020,330" coordorigin="0,0">
          <v:shape id="_x0000_s628" style="position:absolute;left:0;top:0;width:1020;height:330;" filled="false" stroked="false" type="#_x0000_t75">
            <v:imagedata o:title="" r:id="rId1"/>
          </v:shape>
          <v:shape id="_x0000_s630" style="position:absolute;left:-20;top:-20;width:1060;height:402;" filled="false" stroked="false" type="#_x0000_t202">
            <v:fill on="false"/>
            <v:stroke on="false"/>
            <v:path/>
            <v:imagedata o:title=""/>
            <o:lock v:ext="edit" aspectratio="false"/>
            <v:textbox inset="0mm,0mm,0mm,0mm">
              <w:txbxContent>
                <w:p>
                  <w:pPr>
                    <w:ind w:left="222"/>
                    <w:spacing w:before="153" w:line="221" w:lineRule="auto"/>
                    <w:rPr>
                      <w:rFonts w:ascii="SimHei" w:hAnsi="SimHei" w:eastAsia="SimHei" w:cs="SimHei"/>
                      <w:sz w:val="18"/>
                      <w:szCs w:val="18"/>
                    </w:rPr>
                  </w:pPr>
                  <w:r>
                    <w:rPr>
                      <w:rFonts w:ascii="SimHei" w:hAnsi="SimHei" w:eastAsia="SimHei" w:cs="SimHei"/>
                      <w:sz w:val="18"/>
                      <w:szCs w:val="18"/>
                      <w:b/>
                      <w:bCs/>
                      <w:color w:val="FFFFFF"/>
                      <w:spacing w:val="-17"/>
                      <w:w w:val="94"/>
                    </w:rPr>
                    <w:t>高端装备</w:t>
                  </w:r>
                </w:p>
              </w:txbxContent>
            </v:textbox>
          </v:shape>
        </v:group>
      </w:pict>
    </w:r>
    <w:r>
      <w:pict>
        <v:shape id="_x0000_s632" style="position:absolute;margin-left:917.498pt;margin-top:5.19074pt;mso-position-vertical-relative:text;mso-position-horizontal-relative:text;width:25.75pt;height:12.85pt;z-index:251788288;"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634" style="position:absolute;margin-left:264.999pt;margin-top:7.77674pt;mso-position-vertical-relative:text;mso-position-horizontal-relative:text;width:21.75pt;height:9.2pt;z-index:251793408;"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11"/>
                  </w:rPr>
                  <w:t>新材料</w:t>
                </w:r>
              </w:p>
            </w:txbxContent>
          </v:textbox>
        </v:shape>
      </w:pict>
    </w:r>
    <w:r>
      <w:pict>
        <v:shape id="_x0000_s636" style="position:absolute;margin-left:190.997pt;margin-top:8.27436pt;mso-position-vertical-relative:text;mso-position-horizontal-relative:text;width:30.1pt;height:9.2pt;z-index:25179033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638" style="position:absolute;margin-left:323.501pt;margin-top:8.27436pt;mso-position-vertical-relative:text;mso-position-horizontal-relative:text;width:46.7pt;height:9.2pt;z-index:25178726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能源与绿色低碳</w:t>
                </w:r>
              </w:p>
            </w:txbxContent>
          </v:textbox>
        </v:shape>
      </w:pict>
    </w:r>
    <w:r>
      <w:pict>
        <v:shape id="_x0000_s640" style="position:absolute;margin-left:387.504pt;margin-top:8.31635pt;mso-position-vertical-relative:text;mso-position-horizontal-relative:text;width:34.55pt;height:9.25pt;z-index:251789312;"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0"/>
                  </w:rPr>
                  <w:t>时尚消费品</w:t>
                </w:r>
              </w:p>
            </w:txbxContent>
          </v:textbox>
        </v:shape>
      </w:pict>
    </w:r>
    <w:r>
      <w:pict>
        <v:shape id="_x0000_s642" style="position:absolute;margin-left:12.9966pt;margin-top:8.34034pt;mso-position-vertical-relative:text;mso-position-horizontal-relative:text;width:27.8pt;height:9.25pt;z-index:25179136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644" style="position:absolute;margin-left:72.5007pt;margin-top:8.36438pt;mso-position-vertical-relative:text;mso-position-horizontal-relative:text;width:27.8pt;height:9.3pt;z-index:251792384;"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rFonts w:ascii="SimHei" w:hAnsi="SimHei" w:eastAsia="SimHei" w:cs="SimHei"/>
        <w:sz w:val="12"/>
        <w:szCs w:val="12"/>
        <w:spacing w:val="-1"/>
      </w:rPr>
      <w:t>长三角区域创新产品应用示范</w:t>
    </w:r>
    <w:r>
      <w:rPr>
        <w:rFonts w:ascii="SimHei" w:hAnsi="SimHei" w:eastAsia="SimHei" w:cs="SimHei"/>
        <w:sz w:val="12"/>
        <w:szCs w:val="12"/>
        <w:spacing w:val="4"/>
      </w:rPr>
      <w:t xml:space="preserve"> </w:t>
    </w:r>
    <w:r>
      <w:rPr>
        <w:rFonts w:ascii="SimHei" w:hAnsi="SimHei" w:eastAsia="SimHei" w:cs="SimHei"/>
        <w:sz w:val="12"/>
        <w:szCs w:val="12"/>
        <w:spacing w:val="-1"/>
      </w:rPr>
      <w:t>优秀案例集</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49"/>
      <w:spacing w:before="184" w:line="193" w:lineRule="auto"/>
      <w:rPr>
        <w:rFonts w:ascii="Times New Roman" w:hAnsi="Times New Roman" w:eastAsia="Times New Roman" w:cs="Times New Roman"/>
        <w:sz w:val="24"/>
        <w:szCs w:val="24"/>
      </w:rPr>
    </w:pPr>
    <w:r>
      <w:pict>
        <v:shape id="_x0000_s660" style="position:absolute;margin-left:833.497pt;margin-top:3.8277pt;mso-position-vertical-relative:text;mso-position-horizontal-relative:text;width:79.85pt;height:9.15pt;z-index:251795456;" filled="false" stroked="false" type="#_x0000_t202">
          <v:fill on="false"/>
          <v:stroke on="false"/>
          <v:path/>
          <v:imagedata o:title=""/>
          <o:lock v:ext="edit" aspectratio="false"/>
          <v:textbox inset="0mm,0mm,0mm,0mm">
            <w:txbxContent>
              <w:p>
                <w:pPr>
                  <w:spacing w:before="20" w:line="187" w:lineRule="auto"/>
                  <w:jc w:val="right"/>
                  <w:rPr>
                    <w:rFonts w:ascii="SimHei" w:hAnsi="SimHei" w:eastAsia="SimHei" w:cs="SimHei"/>
                    <w:sz w:val="14"/>
                    <w:szCs w:val="14"/>
                  </w:rPr>
                </w:pPr>
                <w:r>
                  <w:rPr>
                    <w:rFonts w:ascii="SimHei" w:hAnsi="SimHei" w:eastAsia="SimHei" w:cs="SimHei"/>
                    <w:sz w:val="14"/>
                    <w:szCs w:val="14"/>
                    <w:spacing w:val="-14"/>
                    <w:w w:val="94"/>
                  </w:rPr>
                  <w:t>长三角区域</w:t>
                </w:r>
                <w:r>
                  <w:rPr>
                    <w:rFonts w:ascii="SimHei" w:hAnsi="SimHei" w:eastAsia="SimHei" w:cs="SimHei"/>
                    <w:sz w:val="14"/>
                    <w:szCs w:val="14"/>
                    <w:spacing w:val="-13"/>
                    <w:w w:val="94"/>
                  </w:rPr>
                  <w:t>创新产品应用示</w:t>
                </w:r>
                <w:r>
                  <w:rPr>
                    <w:rFonts w:ascii="SimHei" w:hAnsi="SimHei" w:eastAsia="SimHei" w:cs="SimHei"/>
                    <w:sz w:val="14"/>
                    <w:szCs w:val="14"/>
                    <w:spacing w:val="-8"/>
                    <w:w w:val="94"/>
                  </w:rPr>
                  <w:t>范</w:t>
                </w:r>
              </w:p>
            </w:txbxContent>
          </v:textbox>
        </v:shape>
      </w:pict>
    </w:r>
    <w:r>
      <w:pict>
        <v:group id="_x0000_s662" style="position:absolute;margin-left:177.5pt;margin-top:41.5002pt;mso-position-vertical-relative:page;mso-position-horizontal-relative:page;width:51pt;height:16.5pt;z-index:251794432;" o:allowincell="f" filled="false" stroked="false" coordsize="1020,330" coordorigin="0,0">
          <v:shape id="_x0000_s664" style="position:absolute;left:0;top:0;width:1020;height:330;" filled="false" stroked="false" type="#_x0000_t75">
            <v:imagedata o:title="" r:id="rId1"/>
          </v:shape>
          <v:shape id="_x0000_s666" style="position:absolute;left:-20;top:-20;width:1060;height:395;" filled="false" stroked="false" type="#_x0000_t202">
            <v:fill on="false"/>
            <v:stroke on="false"/>
            <v:path/>
            <v:imagedata o:title=""/>
            <o:lock v:ext="edit" aspectratio="false"/>
            <v:textbox inset="0mm,0mm,0mm,0mm">
              <w:txbxContent>
                <w:p>
                  <w:pPr>
                    <w:ind w:left="221"/>
                    <w:spacing w:before="192" w:line="221" w:lineRule="auto"/>
                    <w:rPr>
                      <w:rFonts w:ascii="SimHei" w:hAnsi="SimHei" w:eastAsia="SimHei" w:cs="SimHei"/>
                      <w:sz w:val="14"/>
                      <w:szCs w:val="14"/>
                    </w:rPr>
                  </w:pPr>
                  <w:r>
                    <w:rPr>
                      <w:rFonts w:ascii="SimHei" w:hAnsi="SimHei" w:eastAsia="SimHei" w:cs="SimHei"/>
                      <w:sz w:val="14"/>
                      <w:szCs w:val="14"/>
                      <w:b/>
                      <w:bCs/>
                      <w:color w:val="FFFFFF"/>
                      <w:spacing w:val="6"/>
                    </w:rPr>
                    <w:t>高端装备</w:t>
                  </w:r>
                </w:p>
              </w:txbxContent>
            </v:textbox>
          </v:shape>
        </v:group>
      </w:pict>
    </w:r>
    <w:r>
      <w:pict>
        <v:shape id="_x0000_s668" style="position:absolute;margin-left:13.9986pt;margin-top:10.4041pt;mso-position-vertical-relative:text;mso-position-horizontal-relative:text;width:27.8pt;height:10.5pt;z-index:25179648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4"/>
                    <w:szCs w:val="14"/>
                  </w:rPr>
                </w:pPr>
                <w:r>
                  <w:rPr>
                    <w:rFonts w:ascii="SimHei" w:hAnsi="SimHei" w:eastAsia="SimHei" w:cs="SimHei"/>
                    <w:sz w:val="14"/>
                    <w:szCs w:val="14"/>
                    <w:spacing w:val="-9"/>
                  </w:rPr>
                  <w:t>电子信息</w:t>
                </w:r>
              </w:p>
            </w:txbxContent>
          </v:textbox>
        </v:shape>
      </w:pict>
    </w:r>
    <w:r>
      <w:pict>
        <v:shape id="_x0000_s670" style="position:absolute;margin-left:73.0017pt;margin-top:10.4322pt;mso-position-vertical-relative:text;mso-position-horizontal-relative:text;width:27.8pt;height:10.5pt;z-index:251797504;"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4"/>
                    <w:szCs w:val="14"/>
                  </w:rPr>
                </w:pPr>
                <w:r>
                  <w:rPr>
                    <w:rFonts w:ascii="SimHei" w:hAnsi="SimHei" w:eastAsia="SimHei" w:cs="SimHei"/>
                    <w:sz w:val="14"/>
                    <w:szCs w:val="14"/>
                    <w:spacing w:val="-9"/>
                  </w:rPr>
                  <w:t>生物医药</w:t>
                </w:r>
              </w:p>
            </w:txbxContent>
          </v:textbox>
        </v:shape>
      </w:pict>
    </w:r>
    <w:r>
      <w:rPr>
        <w:rFonts w:ascii="SimHei" w:hAnsi="SimHei" w:eastAsia="SimHei" w:cs="SimHei"/>
        <w:sz w:val="14"/>
        <w:szCs w:val="14"/>
        <w:spacing w:val="-8"/>
      </w:rPr>
      <w:t>智能网联汽</w:t>
    </w:r>
    <w:r>
      <w:rPr>
        <w:rFonts w:ascii="SimHei" w:hAnsi="SimHei" w:eastAsia="SimHei" w:cs="SimHei"/>
        <w:sz w:val="14"/>
        <w:szCs w:val="14"/>
        <w:spacing w:val="-8"/>
      </w:rPr>
      <w:t xml:space="preserve">              </w:t>
    </w:r>
    <w:r>
      <w:rPr>
        <w:rFonts w:ascii="SimHei" w:hAnsi="SimHei" w:eastAsia="SimHei" w:cs="SimHei"/>
        <w:sz w:val="14"/>
        <w:szCs w:val="14"/>
        <w:spacing w:val="-8"/>
      </w:rPr>
      <w:t>新材料</w:t>
    </w:r>
    <w:r>
      <w:rPr>
        <w:rFonts w:ascii="SimHei" w:hAnsi="SimHei" w:eastAsia="SimHei" w:cs="SimHei"/>
        <w:sz w:val="14"/>
        <w:szCs w:val="14"/>
        <w:spacing w:val="-8"/>
      </w:rPr>
      <w:t xml:space="preserve"> </w:t>
    </w:r>
    <w:r>
      <w:rPr>
        <w:rFonts w:ascii="SimHei" w:hAnsi="SimHei" w:eastAsia="SimHei" w:cs="SimHei"/>
        <w:sz w:val="14"/>
        <w:szCs w:val="14"/>
        <w:spacing w:val="-9"/>
      </w:rPr>
      <w:t xml:space="preserve">           </w:t>
    </w:r>
    <w:r>
      <w:rPr>
        <w:rFonts w:ascii="SimHei" w:hAnsi="SimHei" w:eastAsia="SimHei" w:cs="SimHei"/>
        <w:sz w:val="14"/>
        <w:szCs w:val="14"/>
        <w:spacing w:val="-9"/>
      </w:rPr>
      <w:t>能源与绿色低碳</w:t>
    </w:r>
    <w:r>
      <w:rPr>
        <w:rFonts w:ascii="SimHei" w:hAnsi="SimHei" w:eastAsia="SimHei" w:cs="SimHei"/>
        <w:sz w:val="14"/>
        <w:szCs w:val="14"/>
        <w:spacing w:val="-9"/>
      </w:rPr>
      <w:t xml:space="preserve">       </w:t>
    </w:r>
    <w:r>
      <w:rPr>
        <w:rFonts w:ascii="SimHei" w:hAnsi="SimHei" w:eastAsia="SimHei" w:cs="SimHei"/>
        <w:sz w:val="14"/>
        <w:szCs w:val="14"/>
        <w:spacing w:val="-9"/>
      </w:rPr>
      <w:t>时尚消费品</w:t>
    </w:r>
    <w:r>
      <w:rPr>
        <w:rFonts w:ascii="SimHei" w:hAnsi="SimHei" w:eastAsia="SimHei" w:cs="SimHei"/>
        <w:sz w:val="14"/>
        <w:szCs w:val="14"/>
      </w:rPr>
      <w:t xml:space="preserve">                                                                                                                                   </w:t>
    </w:r>
    <w:r>
      <w:rPr>
        <w:rFonts w:ascii="SimHei" w:hAnsi="SimHei" w:eastAsia="SimHei" w:cs="SimHei"/>
        <w:sz w:val="14"/>
        <w:szCs w:val="14"/>
        <w:spacing w:val="-9"/>
      </w:rPr>
      <w:t>优秀案例集</w:t>
    </w:r>
    <w:r>
      <w:rPr>
        <w:rFonts w:ascii="SimHei" w:hAnsi="SimHei" w:eastAsia="SimHei" w:cs="SimHei"/>
        <w:sz w:val="14"/>
        <w:szCs w:val="14"/>
        <w:spacing w:val="-9"/>
      </w:rPr>
      <w:t xml:space="preserve"> </w:t>
    </w:r>
    <w:r>
      <w:rPr>
        <w:rFonts w:ascii="Times New Roman" w:hAnsi="Times New Roman" w:eastAsia="Times New Roman" w:cs="Times New Roman"/>
        <w:sz w:val="24"/>
        <w:szCs w:val="24"/>
        <w:b/>
        <w:bCs/>
        <w:spacing w:val="-9"/>
      </w:rPr>
      <w:t>2025</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9"/>
      <w:spacing w:before="183" w:line="194" w:lineRule="auto"/>
      <w:rPr>
        <w:rFonts w:ascii="Times New Roman" w:hAnsi="Times New Roman" w:eastAsia="Times New Roman" w:cs="Times New Roman"/>
        <w:sz w:val="24"/>
        <w:szCs w:val="24"/>
      </w:rPr>
    </w:pPr>
    <w:r>
      <w:pict>
        <v:shape id="_x0000_s694" style="position:absolute;margin-left:832.495pt;margin-top:4.29462pt;mso-position-vertical-relative:text;mso-position-horizontal-relative:text;width:80.35pt;height:8.6pt;z-index:251803648;"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696" style="position:absolute;margin-left:177.5pt;margin-top:41.5002pt;mso-position-vertical-relative:page;mso-position-horizontal-relative:page;width:50.5pt;height:16.5pt;z-index:251802624;" o:allowincell="f" filled="false" stroked="false" coordsize="1010,330" coordorigin="0,0">
          <v:shape id="_x0000_s698" style="position:absolute;left:0;top:0;width:1010;height:330;" filled="false" stroked="false" type="#_x0000_t75">
            <v:imagedata o:title="" r:id="rId1"/>
          </v:shape>
          <v:shape id="_x0000_s700" style="position:absolute;left:-20;top:-20;width:1050;height:394;" filled="false" stroked="false" type="#_x0000_t202">
            <v:fill on="false"/>
            <v:stroke on="false"/>
            <v:path/>
            <v:imagedata o:title=""/>
            <o:lock v:ext="edit" aspectratio="false"/>
            <v:textbox inset="0mm,0mm,0mm,0mm">
              <w:txbxContent>
                <w:p>
                  <w:pPr>
                    <w:ind w:left="221"/>
                    <w:spacing w:before="202" w:line="221" w:lineRule="auto"/>
                    <w:rPr>
                      <w:rFonts w:ascii="SimHei" w:hAnsi="SimHei" w:eastAsia="SimHei" w:cs="SimHei"/>
                      <w:sz w:val="13"/>
                      <w:szCs w:val="13"/>
                    </w:rPr>
                  </w:pPr>
                  <w:r>
                    <w:rPr>
                      <w:rFonts w:ascii="SimHei" w:hAnsi="SimHei" w:eastAsia="SimHei" w:cs="SimHei"/>
                      <w:sz w:val="13"/>
                      <w:szCs w:val="13"/>
                      <w:b/>
                      <w:bCs/>
                      <w:color w:val="FFFFFF"/>
                      <w:spacing w:val="16"/>
                    </w:rPr>
                    <w:t>高端装备</w:t>
                  </w:r>
                </w:p>
              </w:txbxContent>
            </v:textbox>
          </v:shape>
        </v:group>
      </w:pict>
    </w:r>
    <w:r>
      <w:pict>
        <v:shape id="_x0000_s702" style="position:absolute;margin-left:12.9966pt;margin-top:10.8657pt;mso-position-vertical-relative:text;mso-position-horizontal-relative:text;width:27.35pt;height:9.9pt;z-index:251805696;"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pict>
        <v:shape id="_x0000_s704" style="position:absolute;margin-left:71.9997pt;margin-top:10.8917pt;mso-position-vertical-relative:text;mso-position-horizontal-relative:text;width:27.8pt;height:9.9pt;z-index:251804672;"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3"/>
                    <w:szCs w:val="13"/>
                  </w:rPr>
                </w:pPr>
                <w:r>
                  <w:rPr>
                    <w:rFonts w:ascii="SimHei" w:hAnsi="SimHei" w:eastAsia="SimHei" w:cs="SimHei"/>
                    <w:sz w:val="13"/>
                    <w:szCs w:val="13"/>
                    <w:spacing w:val="-1"/>
                  </w:rPr>
                  <w:t>生物医药</w:t>
                </w:r>
              </w:p>
            </w:txbxContent>
          </v:textbox>
        </v:shape>
      </w:pict>
    </w:r>
    <w:r>
      <w:rPr>
        <w:rFonts w:ascii="SimHei" w:hAnsi="SimHei" w:eastAsia="SimHei" w:cs="SimHei"/>
        <w:sz w:val="13"/>
        <w:szCs w:val="13"/>
        <w:spacing w:val="-2"/>
      </w:rPr>
      <w:t>智能网联汽</w:t>
    </w:r>
    <w:r>
      <w:rPr>
        <w:rFonts w:ascii="SimHei" w:hAnsi="SimHei" w:eastAsia="SimHei" w:cs="SimHei"/>
        <w:sz w:val="13"/>
        <w:szCs w:val="13"/>
        <w:spacing w:val="-2"/>
      </w:rPr>
      <w:t xml:space="preserve">              </w:t>
    </w:r>
    <w:r>
      <w:rPr>
        <w:rFonts w:ascii="SimHei" w:hAnsi="SimHei" w:eastAsia="SimHei" w:cs="SimHei"/>
        <w:sz w:val="13"/>
        <w:szCs w:val="13"/>
        <w:spacing w:val="-2"/>
      </w:rPr>
      <w:t>新材料</w:t>
    </w:r>
    <w:r>
      <w:rPr>
        <w:rFonts w:ascii="SimHei" w:hAnsi="SimHei" w:eastAsia="SimHei" w:cs="SimHei"/>
        <w:sz w:val="13"/>
        <w:szCs w:val="13"/>
        <w:spacing w:val="-2"/>
      </w:rPr>
      <w:t xml:space="preserve">            </w:t>
    </w:r>
    <w:r>
      <w:rPr>
        <w:rFonts w:ascii="SimHei" w:hAnsi="SimHei" w:eastAsia="SimHei" w:cs="SimHei"/>
        <w:sz w:val="13"/>
        <w:szCs w:val="13"/>
        <w:spacing w:val="-2"/>
      </w:rPr>
      <w:t>能源与绿色低碳</w:t>
    </w:r>
    <w:r>
      <w:rPr>
        <w:rFonts w:ascii="SimHei" w:hAnsi="SimHei" w:eastAsia="SimHei" w:cs="SimHei"/>
        <w:sz w:val="13"/>
        <w:szCs w:val="13"/>
        <w:spacing w:val="-2"/>
      </w:rPr>
      <w:t xml:space="preserve">       </w:t>
    </w:r>
    <w:r>
      <w:rPr>
        <w:rFonts w:ascii="SimHei" w:hAnsi="SimHei" w:eastAsia="SimHei" w:cs="SimHei"/>
        <w:sz w:val="13"/>
        <w:szCs w:val="13"/>
        <w:spacing w:val="-2"/>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2"/>
      </w:rPr>
      <w:t>优秀案例集</w:t>
    </w:r>
    <w:r>
      <w:rPr>
        <w:rFonts w:ascii="SimHei" w:hAnsi="SimHei" w:eastAsia="SimHei" w:cs="SimHei"/>
        <w:sz w:val="13"/>
        <w:szCs w:val="13"/>
        <w:spacing w:val="-2"/>
      </w:rPr>
      <w:t xml:space="preserve"> </w:t>
    </w:r>
    <w:r>
      <w:rPr>
        <w:rFonts w:ascii="Times New Roman" w:hAnsi="Times New Roman" w:eastAsia="Times New Roman" w:cs="Times New Roman"/>
        <w:sz w:val="24"/>
        <w:szCs w:val="24"/>
        <w:b/>
        <w:bCs/>
        <w:spacing w:val="-2"/>
      </w:rPr>
      <w:t>2025</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81" w:line="225" w:lineRule="auto"/>
      <w:rPr>
        <w:rFonts w:ascii="Times New Roman" w:hAnsi="Times New Roman" w:eastAsia="Times New Roman" w:cs="Times New Roman"/>
        <w:sz w:val="24"/>
        <w:szCs w:val="24"/>
      </w:rPr>
    </w:pPr>
    <w:r>
      <w:pict>
        <v:group id="_x0000_s726" style="position:absolute;margin-left:177.5pt;margin-top:41.5002pt;mso-position-vertical-relative:page;mso-position-horizontal-relative:page;width:50.5pt;height:16.5pt;z-index:251810816;" o:allowincell="f" filled="false" stroked="false" coordsize="1010,330" coordorigin="0,0">
          <v:shape id="_x0000_s728" style="position:absolute;left:0;top:0;width:1010;height:330;" filled="false" stroked="false" type="#_x0000_t75">
            <v:imagedata o:title="" r:id="rId1"/>
          </v:shape>
          <v:shape id="_x0000_s730" style="position:absolute;left:-20;top:-20;width:1050;height:397;" filled="false" stroked="false" type="#_x0000_t202">
            <v:fill on="false"/>
            <v:stroke on="false"/>
            <v:path/>
            <v:imagedata o:title=""/>
            <o:lock v:ext="edit" aspectratio="false"/>
            <v:textbox inset="0mm,0mm,0mm,0mm">
              <w:txbxContent>
                <w:p>
                  <w:pPr>
                    <w:ind w:left="222"/>
                    <w:spacing w:before="182" w:line="221" w:lineRule="auto"/>
                    <w:rPr>
                      <w:rFonts w:ascii="SimHei" w:hAnsi="SimHei" w:eastAsia="SimHei" w:cs="SimHei"/>
                      <w:sz w:val="15"/>
                      <w:szCs w:val="15"/>
                    </w:rPr>
                  </w:pPr>
                  <w:r>
                    <w:rPr>
                      <w:rFonts w:ascii="SimHei" w:hAnsi="SimHei" w:eastAsia="SimHei" w:cs="SimHei"/>
                      <w:sz w:val="15"/>
                      <w:szCs w:val="15"/>
                      <w:b/>
                      <w:bCs/>
                      <w:color w:val="FFFFFF"/>
                      <w:spacing w:val="-4"/>
                    </w:rPr>
                    <w:t>高端装备</w:t>
                  </w:r>
                </w:p>
              </w:txbxContent>
            </v:textbox>
          </v:shape>
        </v:group>
      </w:pict>
    </w:r>
    <w:r>
      <w:pict>
        <v:shape id="_x0000_s732" style="position:absolute;margin-left:264.999pt;margin-top:9.07968pt;mso-position-vertical-relative:text;mso-position-horizontal-relative:text;width:21.25pt;height:9.2pt;z-index:25181696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734" style="position:absolute;margin-left:190.997pt;margin-top:9.5773pt;mso-position-vertical-relative:text;mso-position-horizontal-relative:text;width:30.1pt;height:9.2pt;z-index:251813888;"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736" style="position:absolute;margin-left:323pt;margin-top:9.5773pt;mso-position-vertical-relative:text;mso-position-horizontal-relative:text;width:45.2pt;height:9.2pt;z-index:25181184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738" style="position:absolute;margin-left:387.504pt;margin-top:9.61929pt;mso-position-vertical-relative:text;mso-position-horizontal-relative:text;width:35.05pt;height:9.25pt;z-index:251812864;"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2"/>
                  </w:rPr>
                  <w:t>时尚消费品</w:t>
                </w:r>
              </w:p>
            </w:txbxContent>
          </v:textbox>
        </v:shape>
      </w:pict>
    </w:r>
    <w:r>
      <w:pict>
        <v:shape id="_x0000_s740" style="position:absolute;margin-left:13.4976pt;margin-top:9.64327pt;mso-position-vertical-relative:text;mso-position-horizontal-relative:text;width:27.8pt;height:9.25pt;z-index:251814912;"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742" style="position:absolute;margin-left:72.5007pt;margin-top:9.66732pt;mso-position-vertical-relative:text;mso-position-horizontal-relative:text;width:27.8pt;height:9.3pt;z-index:251815936;"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rFonts w:ascii="SimHei" w:hAnsi="SimHei" w:eastAsia="SimHei" w:cs="SimHei"/>
        <w:sz w:val="12"/>
        <w:szCs w:val="12"/>
        <w:spacing w:val="-12"/>
        <w:w w:val="91"/>
        <w:position w:val="6"/>
      </w:rPr>
      <w:t>长三角区域创新产</w:t>
    </w:r>
    <w:r>
      <w:rPr>
        <w:sz w:val="12"/>
        <w:szCs w:val="12"/>
        <w:position w:val="-9"/>
      </w:rPr>
      <w:drawing>
        <wp:inline distT="0" distB="0" distL="0" distR="0">
          <wp:extent cx="77027" cy="161180"/>
          <wp:effectExtent l="0" t="0" r="0" b="0"/>
          <wp:docPr id="270" name="IM 270"/>
          <wp:cNvGraphicFramePr/>
          <a:graphic>
            <a:graphicData uri="http://schemas.openxmlformats.org/drawingml/2006/picture">
              <pic:pic>
                <pic:nvPicPr>
                  <pic:cNvPr id="270" name="IM 270"/>
                  <pic:cNvPicPr/>
                </pic:nvPicPr>
                <pic:blipFill>
                  <a:blip r:embed="rId2"/>
                  <a:stretch>
                    <a:fillRect/>
                  </a:stretch>
                </pic:blipFill>
                <pic:spPr>
                  <a:xfrm rot="0">
                    <a:off x="0" y="0"/>
                    <a:ext cx="77027" cy="161180"/>
                  </a:xfrm>
                  <a:prstGeom prst="rect">
                    <a:avLst/>
                  </a:prstGeom>
                </pic:spPr>
              </pic:pic>
            </a:graphicData>
          </a:graphic>
        </wp:inline>
      </w:drawing>
    </w:r>
    <w:r>
      <w:rPr>
        <w:sz w:val="12"/>
        <w:szCs w:val="12"/>
        <w:position w:val="-9"/>
      </w:rPr>
      <w:drawing>
        <wp:inline distT="0" distB="0" distL="0" distR="0">
          <wp:extent cx="86267" cy="161180"/>
          <wp:effectExtent l="0" t="0" r="0" b="0"/>
          <wp:docPr id="272" name="IM 272"/>
          <wp:cNvGraphicFramePr/>
          <a:graphic>
            <a:graphicData uri="http://schemas.openxmlformats.org/drawingml/2006/picture">
              <pic:pic>
                <pic:nvPicPr>
                  <pic:cNvPr id="272" name="IM 272"/>
                  <pic:cNvPicPr/>
                </pic:nvPicPr>
                <pic:blipFill>
                  <a:blip r:embed="rId3"/>
                  <a:stretch>
                    <a:fillRect/>
                  </a:stretch>
                </pic:blipFill>
                <pic:spPr>
                  <a:xfrm rot="0">
                    <a:off x="0" y="0"/>
                    <a:ext cx="86267" cy="161180"/>
                  </a:xfrm>
                  <a:prstGeom prst="rect">
                    <a:avLst/>
                  </a:prstGeom>
                </pic:spPr>
              </pic:pic>
            </a:graphicData>
          </a:graphic>
        </wp:inline>
      </w:drawing>
    </w:r>
    <w:r>
      <w:rPr>
        <w:sz w:val="12"/>
        <w:szCs w:val="12"/>
        <w:position w:val="-9"/>
      </w:rPr>
      <w:drawing>
        <wp:inline distT="0" distB="0" distL="0" distR="0">
          <wp:extent cx="94059" cy="161180"/>
          <wp:effectExtent l="0" t="0" r="0" b="0"/>
          <wp:docPr id="274" name="IM 274"/>
          <wp:cNvGraphicFramePr/>
          <a:graphic>
            <a:graphicData uri="http://schemas.openxmlformats.org/drawingml/2006/picture">
              <pic:pic>
                <pic:nvPicPr>
                  <pic:cNvPr id="274" name="IM 274"/>
                  <pic:cNvPicPr/>
                </pic:nvPicPr>
                <pic:blipFill>
                  <a:blip r:embed="rId4"/>
                  <a:stretch>
                    <a:fillRect/>
                  </a:stretch>
                </pic:blipFill>
                <pic:spPr>
                  <a:xfrm rot="0">
                    <a:off x="0" y="0"/>
                    <a:ext cx="94059" cy="161180"/>
                  </a:xfrm>
                  <a:prstGeom prst="rect">
                    <a:avLst/>
                  </a:prstGeom>
                </pic:spPr>
              </pic:pic>
            </a:graphicData>
          </a:graphic>
        </wp:inline>
      </w:drawing>
    </w:r>
    <w:r>
      <w:rPr>
        <w:rFonts w:ascii="SimHei" w:hAnsi="SimHei" w:eastAsia="SimHei" w:cs="SimHei"/>
        <w:sz w:val="12"/>
        <w:szCs w:val="12"/>
        <w:spacing w:val="-12"/>
        <w:w w:val="91"/>
      </w:rPr>
      <w:t>示</w:t>
    </w:r>
    <w:r>
      <w:rPr>
        <w:rFonts w:ascii="SimHei" w:hAnsi="SimHei" w:eastAsia="SimHei" w:cs="SimHei"/>
        <w:sz w:val="15"/>
        <w:szCs w:val="15"/>
        <w:spacing w:val="-12"/>
        <w:w w:val="91"/>
      </w:rPr>
      <w:t>例</w:t>
    </w:r>
    <w:r>
      <w:rPr>
        <w:rFonts w:ascii="SimHei" w:hAnsi="SimHei" w:eastAsia="SimHei" w:cs="SimHei"/>
        <w:sz w:val="12"/>
        <w:szCs w:val="12"/>
        <w:spacing w:val="-12"/>
        <w:w w:val="91"/>
      </w:rPr>
      <w:t>范</w:t>
    </w:r>
    <w:r>
      <w:rPr>
        <w:rFonts w:ascii="SimHei" w:hAnsi="SimHei" w:eastAsia="SimHei" w:cs="SimHei"/>
        <w:sz w:val="15"/>
        <w:szCs w:val="15"/>
        <w:spacing w:val="-12"/>
        <w:w w:val="91"/>
      </w:rPr>
      <w:t>集</w:t>
    </w:r>
    <w:r>
      <w:rPr>
        <w:rFonts w:ascii="SimHei" w:hAnsi="SimHei" w:eastAsia="SimHei" w:cs="SimHei"/>
        <w:sz w:val="15"/>
        <w:szCs w:val="15"/>
        <w:spacing w:val="-12"/>
        <w:w w:val="91"/>
      </w:rPr>
      <w:t xml:space="preserve"> </w:t>
    </w:r>
    <w:r>
      <w:rPr>
        <w:rFonts w:ascii="Times New Roman" w:hAnsi="Times New Roman" w:eastAsia="Times New Roman" w:cs="Times New Roman"/>
        <w:sz w:val="24"/>
        <w:szCs w:val="24"/>
        <w:b/>
        <w:bCs/>
        <w:position w:val="-6"/>
      </w:rPr>
      <w:t>2025</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9"/>
      <w:spacing w:before="170" w:line="237" w:lineRule="auto"/>
      <w:rPr>
        <w:rFonts w:ascii="SimHei" w:hAnsi="SimHei" w:eastAsia="SimHei" w:cs="SimHei"/>
        <w:sz w:val="12"/>
        <w:szCs w:val="12"/>
      </w:rPr>
    </w:pPr>
    <w:r>
      <w:pict>
        <v:group id="_x0000_s760" style="position:absolute;margin-left:177.5pt;margin-top:41.5002pt;mso-position-vertical-relative:page;mso-position-horizontal-relative:page;width:50.5pt;height:16.5pt;z-index:251820032;" o:allowincell="f" filled="false" stroked="false" coordsize="1010,330" coordorigin="0,0">
          <v:shape id="_x0000_s762" style="position:absolute;left:0;top:0;width:1010;height:330;" filled="false" stroked="false" type="#_x0000_t75">
            <v:imagedata o:title="" r:id="rId1"/>
          </v:shape>
          <v:shape id="_x0000_s764" style="position:absolute;left:-20;top:-20;width:1050;height:397;" filled="false" stroked="false" type="#_x0000_t202">
            <v:fill on="false"/>
            <v:stroke on="false"/>
            <v:path/>
            <v:imagedata o:title=""/>
            <o:lock v:ext="edit" aspectratio="false"/>
            <v:textbox inset="0mm,0mm,0mm,0mm">
              <w:txbxContent>
                <w:p>
                  <w:pPr>
                    <w:ind w:left="222"/>
                    <w:spacing w:before="182" w:line="221" w:lineRule="auto"/>
                    <w:rPr>
                      <w:rFonts w:ascii="SimHei" w:hAnsi="SimHei" w:eastAsia="SimHei" w:cs="SimHei"/>
                      <w:sz w:val="15"/>
                      <w:szCs w:val="15"/>
                    </w:rPr>
                  </w:pPr>
                  <w:r>
                    <w:rPr>
                      <w:rFonts w:ascii="SimHei" w:hAnsi="SimHei" w:eastAsia="SimHei" w:cs="SimHei"/>
                      <w:sz w:val="15"/>
                      <w:szCs w:val="15"/>
                      <w:b/>
                      <w:bCs/>
                      <w:color w:val="FFFFFF"/>
                      <w:spacing w:val="-4"/>
                    </w:rPr>
                    <w:t>高端装备</w:t>
                  </w:r>
                </w:p>
              </w:txbxContent>
            </v:textbox>
          </v:shape>
        </v:group>
      </w:pict>
    </w:r>
    <w:r>
      <w:pict>
        <v:shape id="_x0000_s766" style="position:absolute;margin-left:916.997pt;margin-top:4.9262pt;mso-position-vertical-relative:text;mso-position-horizontal-relative:text;width:25.75pt;height:12.85pt;z-index:25182105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768" style="position:absolute;margin-left:832.495pt;margin-top:1.51031pt;mso-position-vertical-relative:text;mso-position-horizontal-relative:text;width:83.3pt;height:15.75pt;z-index:251819008;"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pict>
        <v:shape id="_x0000_s770" style="position:absolute;margin-left:12.9966pt;margin-top:8.0758pt;mso-position-vertical-relative:text;mso-position-horizontal-relative:text;width:27.8pt;height:9.25pt;z-index:251822080;"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772" style="position:absolute;margin-left:71.9997pt;margin-top:8.09984pt;mso-position-vertical-relative:text;mso-position-horizontal-relative:text;width:27.8pt;height:9.3pt;z-index:251823104;"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rFonts w:ascii="SimHei" w:hAnsi="SimHei" w:eastAsia="SimHei" w:cs="SimHei"/>
        <w:sz w:val="12"/>
        <w:szCs w:val="12"/>
        <w:spacing w:val="3"/>
      </w:rPr>
      <w:t>智能网联汽</w:t>
    </w:r>
    <w:r>
      <w:rPr>
        <w:rFonts w:ascii="SimHei" w:hAnsi="SimHei" w:eastAsia="SimHei" w:cs="SimHei"/>
        <w:sz w:val="12"/>
        <w:szCs w:val="12"/>
        <w:spacing w:val="1"/>
      </w:rPr>
      <w:t xml:space="preserve">               </w:t>
    </w:r>
    <w:r>
      <w:rPr>
        <w:rFonts w:ascii="SimHei" w:hAnsi="SimHei" w:eastAsia="SimHei" w:cs="SimHei"/>
        <w:sz w:val="12"/>
        <w:szCs w:val="12"/>
        <w:spacing w:val="3"/>
      </w:rPr>
      <w:t>新材料</w:t>
    </w:r>
    <w:r>
      <w:rPr>
        <w:rFonts w:ascii="SimHei" w:hAnsi="SimHei" w:eastAsia="SimHei" w:cs="SimHei"/>
        <w:sz w:val="12"/>
        <w:szCs w:val="12"/>
        <w:spacing w:val="5"/>
      </w:rPr>
      <w:t xml:space="preserve">            </w:t>
    </w:r>
    <w:r>
      <w:rPr>
        <w:rFonts w:ascii="SimHei" w:hAnsi="SimHei" w:eastAsia="SimHei" w:cs="SimHei"/>
        <w:sz w:val="12"/>
        <w:szCs w:val="12"/>
        <w:spacing w:val="3"/>
      </w:rPr>
      <w:t>能源与绿色低碳</w:t>
    </w:r>
    <w:r>
      <w:rPr>
        <w:rFonts w:ascii="SimHei" w:hAnsi="SimHei" w:eastAsia="SimHei" w:cs="SimHei"/>
        <w:sz w:val="12"/>
        <w:szCs w:val="12"/>
        <w:spacing w:val="2"/>
      </w:rPr>
      <w:t xml:space="preserve">       </w:t>
    </w:r>
    <w:r>
      <w:rPr>
        <w:rFonts w:ascii="SimHei" w:hAnsi="SimHei" w:eastAsia="SimHei" w:cs="SimHei"/>
        <w:sz w:val="12"/>
        <w:szCs w:val="12"/>
        <w:spacing w:val="3"/>
      </w:rPr>
      <w:t>时尚消费品</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39"/>
      <w:spacing w:before="183" w:line="194" w:lineRule="auto"/>
      <w:rPr>
        <w:rFonts w:ascii="Times New Roman" w:hAnsi="Times New Roman" w:eastAsia="Times New Roman" w:cs="Times New Roman"/>
        <w:sz w:val="24"/>
        <w:szCs w:val="24"/>
      </w:rPr>
    </w:pPr>
    <w:r>
      <w:pict>
        <v:shape id="_x0000_s790" style="position:absolute;margin-left:832.996pt;margin-top:4.29462pt;mso-position-vertical-relative:text;mso-position-horizontal-relative:text;width:80.35pt;height:8.6pt;z-index:251828224;"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792" style="position:absolute;margin-left:177.5pt;margin-top:41.5002pt;mso-position-vertical-relative:page;mso-position-horizontal-relative:page;width:50.5pt;height:16.5pt;z-index:251827200;" o:allowincell="f" filled="false" stroked="false" coordsize="1010,330" coordorigin="0,0">
          <v:shape id="_x0000_s794" style="position:absolute;left:0;top:0;width:1010;height:330;" filled="false" stroked="false" type="#_x0000_t75">
            <v:imagedata o:title="" r:id="rId1"/>
          </v:shape>
          <v:shape id="_x0000_s796" style="position:absolute;left:-20;top:-20;width:1050;height:394;" filled="false" stroked="false" type="#_x0000_t202">
            <v:fill on="false"/>
            <v:stroke on="false"/>
            <v:path/>
            <v:imagedata o:title=""/>
            <o:lock v:ext="edit" aspectratio="false"/>
            <v:textbox inset="0mm,0mm,0mm,0mm">
              <w:txbxContent>
                <w:p>
                  <w:pPr>
                    <w:ind w:left="221"/>
                    <w:spacing w:before="202" w:line="221" w:lineRule="auto"/>
                    <w:rPr>
                      <w:rFonts w:ascii="SimHei" w:hAnsi="SimHei" w:eastAsia="SimHei" w:cs="SimHei"/>
                      <w:sz w:val="13"/>
                      <w:szCs w:val="13"/>
                    </w:rPr>
                  </w:pPr>
                  <w:r>
                    <w:rPr>
                      <w:rFonts w:ascii="SimHei" w:hAnsi="SimHei" w:eastAsia="SimHei" w:cs="SimHei"/>
                      <w:sz w:val="13"/>
                      <w:szCs w:val="13"/>
                      <w:b/>
                      <w:bCs/>
                      <w:color w:val="FFFFFF"/>
                      <w:spacing w:val="16"/>
                    </w:rPr>
                    <w:t>高端装备</w:t>
                  </w:r>
                </w:p>
              </w:txbxContent>
            </v:textbox>
          </v:shape>
        </v:group>
      </w:pict>
    </w:r>
    <w:r>
      <w:pict>
        <v:shape id="_x0000_s798" style="position:absolute;margin-left:13.4976pt;margin-top:10.8657pt;mso-position-vertical-relative:text;mso-position-horizontal-relative:text;width:27.35pt;height:9.9pt;z-index:251830272;"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pict>
        <v:shape id="_x0000_s800" style="position:absolute;margin-left:72.5007pt;margin-top:10.8917pt;mso-position-vertical-relative:text;mso-position-horizontal-relative:text;width:27.8pt;height:9.9pt;z-index:251829248;"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3"/>
                    <w:szCs w:val="13"/>
                  </w:rPr>
                </w:pPr>
                <w:r>
                  <w:rPr>
                    <w:rFonts w:ascii="SimHei" w:hAnsi="SimHei" w:eastAsia="SimHei" w:cs="SimHei"/>
                    <w:sz w:val="13"/>
                    <w:szCs w:val="13"/>
                    <w:spacing w:val="-1"/>
                  </w:rPr>
                  <w:t>生物医药</w:t>
                </w:r>
              </w:p>
            </w:txbxContent>
          </v:textbox>
        </v:shape>
      </w:pict>
    </w:r>
    <w:r>
      <w:rPr>
        <w:rFonts w:ascii="SimHei" w:hAnsi="SimHei" w:eastAsia="SimHei" w:cs="SimHei"/>
        <w:sz w:val="13"/>
        <w:szCs w:val="13"/>
        <w:spacing w:val="-3"/>
      </w:rPr>
      <w:t>智能网联汽</w:t>
    </w:r>
    <w:r>
      <w:rPr>
        <w:rFonts w:ascii="SimHei" w:hAnsi="SimHei" w:eastAsia="SimHei" w:cs="SimHei"/>
        <w:sz w:val="13"/>
        <w:szCs w:val="13"/>
        <w:spacing w:val="-3"/>
      </w:rPr>
      <w:t xml:space="preserve">              </w:t>
    </w:r>
    <w:r>
      <w:rPr>
        <w:rFonts w:ascii="SimHei" w:hAnsi="SimHei" w:eastAsia="SimHei" w:cs="SimHei"/>
        <w:sz w:val="13"/>
        <w:szCs w:val="13"/>
        <w:spacing w:val="-3"/>
      </w:rPr>
      <w:t>新材料</w:t>
    </w:r>
    <w:r>
      <w:rPr>
        <w:rFonts w:ascii="SimHei" w:hAnsi="SimHei" w:eastAsia="SimHei" w:cs="SimHei"/>
        <w:sz w:val="13"/>
        <w:szCs w:val="13"/>
        <w:spacing w:val="6"/>
      </w:rPr>
      <w:t xml:space="preserve">           </w:t>
    </w:r>
    <w:r>
      <w:rPr>
        <w:rFonts w:ascii="SimHei" w:hAnsi="SimHei" w:eastAsia="SimHei" w:cs="SimHei"/>
        <w:sz w:val="13"/>
        <w:szCs w:val="13"/>
        <w:spacing w:val="-3"/>
      </w:rPr>
      <w:t>能源与绿色低碳</w:t>
    </w:r>
    <w:r>
      <w:rPr>
        <w:rFonts w:ascii="SimHei" w:hAnsi="SimHei" w:eastAsia="SimHei" w:cs="SimHei"/>
        <w:sz w:val="13"/>
        <w:szCs w:val="13"/>
        <w:spacing w:val="-3"/>
      </w:rPr>
      <w:t xml:space="preserve">       </w:t>
    </w:r>
    <w:r>
      <w:rPr>
        <w:rFonts w:ascii="SimHei" w:hAnsi="SimHei" w:eastAsia="SimHei" w:cs="SimHei"/>
        <w:sz w:val="13"/>
        <w:szCs w:val="13"/>
        <w:spacing w:val="-3"/>
      </w:rPr>
      <w:t>时尚消费品</w:t>
    </w:r>
    <w:r>
      <w:rPr>
        <w:rFonts w:ascii="SimHei" w:hAnsi="SimHei" w:eastAsia="SimHei" w:cs="SimHei"/>
        <w:sz w:val="13"/>
        <w:szCs w:val="13"/>
        <w:spacing w:val="1"/>
      </w:rPr>
      <w:t xml:space="preserve">                                                  </w:t>
    </w:r>
    <w:r>
      <w:rPr>
        <w:rFonts w:ascii="SimHei" w:hAnsi="SimHei" w:eastAsia="SimHei" w:cs="SimHei"/>
        <w:sz w:val="13"/>
        <w:szCs w:val="13"/>
      </w:rPr>
      <w:t xml:space="preserve">                                                                                           </w:t>
    </w:r>
    <w:r>
      <w:rPr>
        <w:rFonts w:ascii="SimHei" w:hAnsi="SimHei" w:eastAsia="SimHei" w:cs="SimHei"/>
        <w:sz w:val="13"/>
        <w:szCs w:val="13"/>
        <w:spacing w:val="-3"/>
      </w:rPr>
      <w:t>优秀案例集</w:t>
    </w:r>
    <w:r>
      <w:rPr>
        <w:rFonts w:ascii="SimHei" w:hAnsi="SimHei" w:eastAsia="SimHei" w:cs="SimHei"/>
        <w:sz w:val="13"/>
        <w:szCs w:val="13"/>
        <w:spacing w:val="-3"/>
      </w:rPr>
      <w:t xml:space="preserve"> </w:t>
    </w:r>
    <w:r>
      <w:rPr>
        <w:rFonts w:ascii="Times New Roman" w:hAnsi="Times New Roman" w:eastAsia="Times New Roman" w:cs="Times New Roman"/>
        <w:sz w:val="24"/>
        <w:szCs w:val="24"/>
        <w:b/>
        <w:bCs/>
        <w:spacing w:val="-3"/>
      </w:rPr>
      <w:t>2025</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59" w:right="763" w:hanging="980"/>
      <w:spacing w:before="55" w:line="211" w:lineRule="auto"/>
      <w:rPr>
        <w:rFonts w:ascii="SimHei" w:hAnsi="SimHei" w:eastAsia="SimHei" w:cs="SimHei"/>
        <w:sz w:val="12"/>
        <w:szCs w:val="12"/>
      </w:rPr>
    </w:pPr>
    <w:r>
      <w:pict>
        <v:group id="_x0000_s816" style="position:absolute;margin-left:177.5pt;margin-top:41.5002pt;mso-position-vertical-relative:page;mso-position-horizontal-relative:page;width:51pt;height:16.5pt;z-index:251835392;" o:allowincell="f" filled="false" stroked="false" coordsize="1020,330" coordorigin="0,0">
          <v:shape id="_x0000_s818" style="position:absolute;left:0;top:0;width:1020;height:330;" filled="false" stroked="false" type="#_x0000_t75">
            <v:imagedata o:title="" r:id="rId1"/>
          </v:shape>
          <v:shape id="_x0000_s820" style="position:absolute;left:-20;top:-20;width:1060;height:402;" filled="false" stroked="false" type="#_x0000_t202">
            <v:fill on="false"/>
            <v:stroke on="false"/>
            <v:path/>
            <v:imagedata o:title=""/>
            <o:lock v:ext="edit" aspectratio="false"/>
            <v:textbox inset="0mm,0mm,0mm,0mm">
              <w:txbxContent>
                <w:p>
                  <w:pPr>
                    <w:ind w:left="222"/>
                    <w:spacing w:before="153" w:line="221" w:lineRule="auto"/>
                    <w:rPr>
                      <w:rFonts w:ascii="SimHei" w:hAnsi="SimHei" w:eastAsia="SimHei" w:cs="SimHei"/>
                      <w:sz w:val="18"/>
                      <w:szCs w:val="18"/>
                    </w:rPr>
                  </w:pPr>
                  <w:r>
                    <w:rPr>
                      <w:rFonts w:ascii="SimHei" w:hAnsi="SimHei" w:eastAsia="SimHei" w:cs="SimHei"/>
                      <w:sz w:val="18"/>
                      <w:szCs w:val="18"/>
                      <w:b/>
                      <w:bCs/>
                      <w:color w:val="FFFFFF"/>
                      <w:spacing w:val="-17"/>
                      <w:w w:val="94"/>
                    </w:rPr>
                    <w:t>高端装备</w:t>
                  </w:r>
                </w:p>
              </w:txbxContent>
            </v:textbox>
          </v:shape>
        </v:group>
      </w:pict>
    </w:r>
    <w:r>
      <w:pict>
        <v:shape id="_x0000_s822" style="position:absolute;margin-left:916.997pt;margin-top:5.19074pt;mso-position-vertical-relative:text;mso-position-horizontal-relative:text;width:25.75pt;height:12.85pt;z-index:251838464;"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824" style="position:absolute;margin-left:264.999pt;margin-top:7.77674pt;mso-position-vertical-relative:text;mso-position-horizontal-relative:text;width:21.25pt;height:9.2pt;z-index:25184256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826" style="position:absolute;margin-left:190.997pt;margin-top:8.27436pt;mso-position-vertical-relative:text;mso-position-horizontal-relative:text;width:30.1pt;height:9.2pt;z-index:251839488;"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828" style="position:absolute;margin-left:323pt;margin-top:8.27436pt;mso-position-vertical-relative:text;mso-position-horizontal-relative:text;width:45.2pt;height:9.2pt;z-index:25183641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830" style="position:absolute;margin-left:387.504pt;margin-top:8.31635pt;mso-position-vertical-relative:text;mso-position-horizontal-relative:text;width:35.05pt;height:9.25pt;z-index:251837440;"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2"/>
                  </w:rPr>
                  <w:t>时尚消费品</w:t>
                </w:r>
              </w:p>
            </w:txbxContent>
          </v:textbox>
        </v:shape>
      </w:pict>
    </w:r>
    <w:r>
      <w:pict>
        <v:shape id="_x0000_s832" style="position:absolute;margin-left:13.4976pt;margin-top:8.34034pt;mso-position-vertical-relative:text;mso-position-horizontal-relative:text;width:27.8pt;height:9.25pt;z-index:251840512;"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834" style="position:absolute;margin-left:72.5007pt;margin-top:8.36438pt;mso-position-vertical-relative:text;mso-position-horizontal-relative:text;width:27.8pt;height:9.3pt;z-index:251841536;"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rFonts w:ascii="SimHei" w:hAnsi="SimHei" w:eastAsia="SimHei" w:cs="SimHei"/>
        <w:sz w:val="12"/>
        <w:szCs w:val="12"/>
        <w:spacing w:val="-1"/>
      </w:rPr>
      <w:t>长三角区域创新产品应用示范</w:t>
    </w:r>
    <w:r>
      <w:rPr>
        <w:rFonts w:ascii="SimHei" w:hAnsi="SimHei" w:eastAsia="SimHei" w:cs="SimHei"/>
        <w:sz w:val="12"/>
        <w:szCs w:val="12"/>
        <w:spacing w:val="4"/>
      </w:rPr>
      <w:t xml:space="preserve"> </w:t>
    </w:r>
    <w:r>
      <w:rPr>
        <w:rFonts w:ascii="SimHei" w:hAnsi="SimHei" w:eastAsia="SimHei" w:cs="SimHei"/>
        <w:sz w:val="12"/>
        <w:szCs w:val="12"/>
        <w:spacing w:val="-1"/>
      </w:rPr>
      <w:t>优秀案例集</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59" w:right="775" w:hanging="980"/>
      <w:spacing w:before="59" w:line="289" w:lineRule="auto"/>
      <w:rPr>
        <w:rFonts w:ascii="SimHei" w:hAnsi="SimHei" w:eastAsia="SimHei" w:cs="SimHei"/>
        <w:sz w:val="10"/>
        <w:szCs w:val="10"/>
      </w:rPr>
    </w:pPr>
    <w:r>
      <w:pict>
        <v:group id="_x0000_s854" style="position:absolute;margin-left:177.5pt;margin-top:41.5002pt;mso-position-vertical-relative:page;mso-position-horizontal-relative:page;width:50.5pt;height:16.5pt;z-index:251843584;" o:allowincell="f" filled="false" stroked="false" coordsize="1010,330" coordorigin="0,0">
          <v:shape id="_x0000_s856" style="position:absolute;left:0;top:0;width:1010;height:330;" filled="false" stroked="false" type="#_x0000_t75">
            <v:imagedata o:title="" r:id="rId1"/>
          </v:shape>
          <v:shape id="_x0000_s858" style="position:absolute;left:-20;top:-20;width:1050;height:397;" filled="false" stroked="false" type="#_x0000_t202">
            <v:fill on="false"/>
            <v:stroke on="false"/>
            <v:path/>
            <v:imagedata o:title=""/>
            <o:lock v:ext="edit" aspectratio="false"/>
            <v:textbox inset="0mm,0mm,0mm,0mm">
              <w:txbxContent>
                <w:p>
                  <w:pPr>
                    <w:ind w:left="222"/>
                    <w:spacing w:before="182" w:line="221" w:lineRule="auto"/>
                    <w:rPr>
                      <w:rFonts w:ascii="SimHei" w:hAnsi="SimHei" w:eastAsia="SimHei" w:cs="SimHei"/>
                      <w:sz w:val="15"/>
                      <w:szCs w:val="15"/>
                    </w:rPr>
                  </w:pPr>
                  <w:r>
                    <w:rPr>
                      <w:rFonts w:ascii="SimHei" w:hAnsi="SimHei" w:eastAsia="SimHei" w:cs="SimHei"/>
                      <w:sz w:val="15"/>
                      <w:szCs w:val="15"/>
                      <w:b/>
                      <w:bCs/>
                      <w:color w:val="FFFFFF"/>
                      <w:spacing w:val="-4"/>
                    </w:rPr>
                    <w:t>高端装备</w:t>
                  </w:r>
                </w:p>
              </w:txbxContent>
            </v:textbox>
          </v:shape>
        </v:group>
      </w:pict>
    </w:r>
    <w:r>
      <w:pict>
        <v:shape id="_x0000_s860" style="position:absolute;margin-left:916.997pt;margin-top:4.90717pt;mso-position-vertical-relative:text;mso-position-horizontal-relative:text;width:25.75pt;height:12.85pt;z-index:25184665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862" style="position:absolute;margin-left:264.999pt;margin-top:7.49317pt;mso-position-vertical-relative:text;mso-position-horizontal-relative:text;width:21.25pt;height:9.2pt;z-index:25185075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864" style="position:absolute;margin-left:190.997pt;margin-top:7.99079pt;mso-position-vertical-relative:text;mso-position-horizontal-relative:text;width:30.1pt;height:9.2pt;z-index:25184768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866" style="position:absolute;margin-left:323pt;margin-top:7.99079pt;mso-position-vertical-relative:text;mso-position-horizontal-relative:text;width:45.2pt;height:9.2pt;z-index:251844608;"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868" style="position:absolute;margin-left:387.504pt;margin-top:8.03278pt;mso-position-vertical-relative:text;mso-position-horizontal-relative:text;width:35.05pt;height:9.25pt;z-index:251845632;"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2"/>
                  </w:rPr>
                  <w:t>时尚消费品</w:t>
                </w:r>
              </w:p>
            </w:txbxContent>
          </v:textbox>
        </v:shape>
      </w:pict>
    </w:r>
    <w:r>
      <w:pict>
        <v:shape id="_x0000_s870" style="position:absolute;margin-left:13.4976pt;margin-top:8.05677pt;mso-position-vertical-relative:text;mso-position-horizontal-relative:text;width:27.8pt;height:9.25pt;z-index:251848704;"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872" style="position:absolute;margin-left:72.5007pt;margin-top:8.08082pt;mso-position-vertical-relative:text;mso-position-horizontal-relative:text;width:27.8pt;height:9.3pt;z-index:251849728;"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rFonts w:ascii="SimHei" w:hAnsi="SimHei" w:eastAsia="SimHei" w:cs="SimHei"/>
        <w:sz w:val="10"/>
        <w:szCs w:val="10"/>
        <w:spacing w:val="20"/>
      </w:rPr>
      <w:t>长三角区域创新产品应用示范</w:t>
    </w:r>
    <w:r>
      <w:rPr>
        <w:rFonts w:ascii="SimHei" w:hAnsi="SimHei" w:eastAsia="SimHei" w:cs="SimHei"/>
        <w:sz w:val="10"/>
        <w:szCs w:val="10"/>
        <w:spacing w:val="4"/>
      </w:rPr>
      <w:t xml:space="preserve"> </w:t>
    </w:r>
    <w:r>
      <w:rPr>
        <w:rFonts w:ascii="SimHei" w:hAnsi="SimHei" w:eastAsia="SimHei" w:cs="SimHei"/>
        <w:sz w:val="10"/>
        <w:szCs w:val="10"/>
        <w:spacing w:val="16"/>
      </w:rPr>
      <w:t>优秀案例集</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09"/>
      <w:spacing w:before="183" w:line="194" w:lineRule="auto"/>
      <w:rPr>
        <w:rFonts w:ascii="Times New Roman" w:hAnsi="Times New Roman" w:eastAsia="Times New Roman" w:cs="Times New Roman"/>
        <w:sz w:val="24"/>
        <w:szCs w:val="24"/>
      </w:rPr>
    </w:pPr>
    <w:r>
      <w:pict>
        <v:shape id="_x0000_s914" style="position:absolute;margin-left:832.996pt;margin-top:4.29462pt;mso-position-vertical-relative:text;mso-position-horizontal-relative:text;width:80.35pt;height:8.6pt;z-index:251860992;" filled="false" stroked="false" type="#_x0000_t202">
          <v:fill on="false"/>
          <v:stroke on="false"/>
          <v:path/>
          <v:imagedata o:title=""/>
          <o:lock v:ext="edit" aspectratio="false"/>
          <v:textbox inset="0mm,0mm,0mm,0mm">
            <w:txbxContent>
              <w:p>
                <w:pPr>
                  <w:ind w:left="20"/>
                  <w:spacing w:before="20" w:line="187" w:lineRule="auto"/>
                  <w:rPr>
                    <w:rFonts w:ascii="SimHei" w:hAnsi="SimHei" w:eastAsia="SimHei" w:cs="SimHei"/>
                    <w:sz w:val="13"/>
                    <w:szCs w:val="13"/>
                  </w:rPr>
                </w:pPr>
                <w:r>
                  <w:rPr>
                    <w:rFonts w:ascii="SimHei" w:hAnsi="SimHei" w:eastAsia="SimHei" w:cs="SimHei"/>
                    <w:sz w:val="13"/>
                    <w:szCs w:val="13"/>
                    <w:spacing w:val="-9"/>
                  </w:rPr>
                  <w:t>长三角区域创新产品应用示范</w:t>
                </w:r>
              </w:p>
            </w:txbxContent>
          </v:textbox>
        </v:shape>
      </w:pict>
    </w:r>
    <w:r>
      <w:pict>
        <v:group id="_x0000_s916" style="position:absolute;margin-left:236.503pt;margin-top:41.5002pt;mso-position-vertical-relative:page;mso-position-horizontal-relative:page;width:64.5pt;height:16.5pt;z-index:251859968;" o:allowincell="f" filled="false" stroked="false" coordsize="1290,330" coordorigin="0,0">
          <v:shape id="_x0000_s918" style="position:absolute;left:0;top:0;width:1290;height:330;" filled="false" stroked="false" type="#_x0000_t75">
            <v:imagedata o:title="" r:id="rId1"/>
          </v:shape>
          <v:shape id="_x0000_s920" style="position:absolute;left:-20;top:-20;width:1330;height:394;" filled="false" stroked="false" type="#_x0000_t202">
            <v:fill on="false"/>
            <v:stroke on="false"/>
            <v:path/>
            <v:imagedata o:title=""/>
            <o:lock v:ext="edit" aspectratio="false"/>
            <v:textbox inset="0mm,0mm,0mm,0mm">
              <w:txbxContent>
                <w:p>
                  <w:pPr>
                    <w:ind w:left="191"/>
                    <w:spacing w:before="202" w:line="221" w:lineRule="auto"/>
                    <w:rPr>
                      <w:rFonts w:ascii="SimHei" w:hAnsi="SimHei" w:eastAsia="SimHei" w:cs="SimHei"/>
                      <w:sz w:val="13"/>
                      <w:szCs w:val="13"/>
                    </w:rPr>
                  </w:pPr>
                  <w:r>
                    <w:rPr>
                      <w:rFonts w:ascii="SimHei" w:hAnsi="SimHei" w:eastAsia="SimHei" w:cs="SimHei"/>
                      <w:sz w:val="13"/>
                      <w:szCs w:val="13"/>
                      <w:b/>
                      <w:bCs/>
                      <w:color w:val="FFFFFF"/>
                      <w:spacing w:val="17"/>
                    </w:rPr>
                    <w:t>智能网联汽车</w:t>
                  </w:r>
                </w:p>
              </w:txbxContent>
            </v:textbox>
          </v:shape>
        </v:group>
      </w:pict>
    </w:r>
    <w:r>
      <w:pict>
        <v:shape id="_x0000_s922" style="position:absolute;margin-left:130.502pt;margin-top:10.7941pt;mso-position-vertical-relative:text;mso-position-horizontal-relative:text;width:27.6pt;height:9.8pt;z-index:25186304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3"/>
                    <w:szCs w:val="13"/>
                  </w:rPr>
                </w:pPr>
                <w:r>
                  <w:rPr>
                    <w:rFonts w:ascii="SimHei" w:hAnsi="SimHei" w:eastAsia="SimHei" w:cs="SimHei"/>
                    <w:sz w:val="13"/>
                    <w:szCs w:val="13"/>
                    <w:spacing w:val="-2"/>
                  </w:rPr>
                  <w:t>高端装备</w:t>
                </w:r>
              </w:p>
            </w:txbxContent>
          </v:textbox>
        </v:shape>
      </w:pict>
    </w:r>
    <w:r>
      <w:pict>
        <v:shape id="_x0000_s924" style="position:absolute;margin-left:12.4956pt;margin-top:10.8657pt;mso-position-vertical-relative:text;mso-position-horizontal-relative:text;width:27.35pt;height:9.9pt;z-index:251864064;"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3"/>
                    <w:szCs w:val="13"/>
                  </w:rPr>
                </w:pPr>
                <w:r>
                  <w:rPr>
                    <w:rFonts w:ascii="SimHei" w:hAnsi="SimHei" w:eastAsia="SimHei" w:cs="SimHei"/>
                    <w:sz w:val="13"/>
                    <w:szCs w:val="13"/>
                    <w:spacing w:val="-3"/>
                  </w:rPr>
                  <w:t>电子信息</w:t>
                </w:r>
              </w:p>
            </w:txbxContent>
          </v:textbox>
        </v:shape>
      </w:pict>
    </w:r>
    <w:r>
      <w:pict>
        <v:shape id="_x0000_s926" style="position:absolute;margin-left:71.9997pt;margin-top:10.8917pt;mso-position-vertical-relative:text;mso-position-horizontal-relative:text;width:27.8pt;height:9.9pt;z-index:251862016;"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3"/>
                    <w:szCs w:val="13"/>
                  </w:rPr>
                </w:pPr>
                <w:r>
                  <w:rPr>
                    <w:rFonts w:ascii="SimHei" w:hAnsi="SimHei" w:eastAsia="SimHei" w:cs="SimHei"/>
                    <w:sz w:val="13"/>
                    <w:szCs w:val="13"/>
                    <w:spacing w:val="-1"/>
                  </w:rPr>
                  <w:t>生物医药</w:t>
                </w:r>
              </w:p>
            </w:txbxContent>
          </v:textbox>
        </v:shape>
      </w:pict>
    </w:r>
    <w:r>
      <w:rPr>
        <w:rFonts w:ascii="SimHei" w:hAnsi="SimHei" w:eastAsia="SimHei" w:cs="SimHei"/>
        <w:sz w:val="13"/>
        <w:szCs w:val="13"/>
        <w:spacing w:val="-1"/>
      </w:rPr>
      <w:t>新材料</w:t>
    </w:r>
    <w:r>
      <w:rPr>
        <w:rFonts w:ascii="SimHei" w:hAnsi="SimHei" w:eastAsia="SimHei" w:cs="SimHei"/>
        <w:sz w:val="13"/>
        <w:szCs w:val="13"/>
        <w:spacing w:val="-1"/>
      </w:rPr>
      <w:t xml:space="preserve">            </w:t>
    </w:r>
    <w:r>
      <w:rPr>
        <w:rFonts w:ascii="SimHei" w:hAnsi="SimHei" w:eastAsia="SimHei" w:cs="SimHei"/>
        <w:sz w:val="13"/>
        <w:szCs w:val="13"/>
        <w:spacing w:val="-1"/>
      </w:rPr>
      <w:t>能源与绿色低碳</w:t>
    </w:r>
    <w:r>
      <w:rPr>
        <w:rFonts w:ascii="SimHei" w:hAnsi="SimHei" w:eastAsia="SimHei" w:cs="SimHei"/>
        <w:sz w:val="13"/>
        <w:szCs w:val="13"/>
        <w:spacing w:val="-1"/>
      </w:rPr>
      <w:t xml:space="preserve">      </w:t>
    </w:r>
    <w:r>
      <w:rPr>
        <w:rFonts w:ascii="SimHei" w:hAnsi="SimHei" w:eastAsia="SimHei" w:cs="SimHei"/>
        <w:sz w:val="13"/>
        <w:szCs w:val="13"/>
        <w:spacing w:val="-1"/>
      </w:rPr>
      <w:t>时尚消费品</w:t>
    </w:r>
    <w:r>
      <w:rPr>
        <w:rFonts w:ascii="SimHei" w:hAnsi="SimHei" w:eastAsia="SimHei" w:cs="SimHei"/>
        <w:sz w:val="13"/>
        <w:szCs w:val="13"/>
        <w:spacing w:val="-1"/>
      </w:rPr>
      <w:t xml:space="preserve">                                                                                                                               </w:t>
    </w:r>
    <w:r>
      <w:rPr>
        <w:rFonts w:ascii="SimHei" w:hAnsi="SimHei" w:eastAsia="SimHei" w:cs="SimHei"/>
        <w:sz w:val="13"/>
        <w:szCs w:val="13"/>
        <w:spacing w:val="-2"/>
      </w:rPr>
      <w:t xml:space="preserve">                 </w:t>
    </w:r>
    <w:r>
      <w:rPr>
        <w:rFonts w:ascii="SimHei" w:hAnsi="SimHei" w:eastAsia="SimHei" w:cs="SimHei"/>
        <w:sz w:val="13"/>
        <w:szCs w:val="13"/>
        <w:spacing w:val="-2"/>
      </w:rPr>
      <w:t>优秀案例集</w:t>
    </w:r>
    <w:r>
      <w:rPr>
        <w:rFonts w:ascii="SimHei" w:hAnsi="SimHei" w:eastAsia="SimHei" w:cs="SimHei"/>
        <w:sz w:val="13"/>
        <w:szCs w:val="13"/>
        <w:spacing w:val="-2"/>
      </w:rPr>
      <w:t xml:space="preserve">  </w:t>
    </w:r>
    <w:r>
      <w:rPr>
        <w:rFonts w:ascii="Times New Roman" w:hAnsi="Times New Roman" w:eastAsia="Times New Roman" w:cs="Times New Roman"/>
        <w:sz w:val="24"/>
        <w:szCs w:val="24"/>
        <w:b/>
        <w:bCs/>
        <w:spacing w:val="-2"/>
      </w:rPr>
      <w:t>2025</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9"/>
      <w:spacing w:before="157" w:line="235" w:lineRule="auto"/>
      <w:rPr>
        <w:rFonts w:ascii="SimHei" w:hAnsi="SimHei" w:eastAsia="SimHei" w:cs="SimHei"/>
        <w:sz w:val="12"/>
        <w:szCs w:val="12"/>
      </w:rPr>
    </w:pPr>
    <w:r>
      <w:pict>
        <v:group id="_x0000_s62" style="position:absolute;margin-left:60.0051pt;margin-top:41.5002pt;mso-position-vertical-relative:page;mso-position-horizontal-relative:page;width:51pt;height:16.5pt;z-index:251668480;" o:allowincell="f" filled="false" stroked="false" coordsize="1020,330" coordorigin="0,0">
          <v:shape id="_x0000_s64" style="position:absolute;left:0;top:0;width:1020;height:330;" filled="false" stroked="false" type="#_x0000_t75">
            <v:imagedata o:title="" r:id="rId1"/>
          </v:shape>
          <v:shape id="_x0000_s66" style="position:absolute;left:-20;top:-20;width:1060;height:400;" filled="false" stroked="false" type="#_x0000_t202">
            <v:fill on="false"/>
            <v:stroke on="false"/>
            <v:path/>
            <v:imagedata o:title=""/>
            <o:lock v:ext="edit" aspectratio="false"/>
            <v:textbox inset="0mm,0mm,0mm,0mm">
              <w:txbxContent>
                <w:p>
                  <w:pPr>
                    <w:ind w:left="222"/>
                    <w:spacing w:before="174" w:line="223" w:lineRule="auto"/>
                    <w:rPr>
                      <w:rFonts w:ascii="SimHei" w:hAnsi="SimHei" w:eastAsia="SimHei" w:cs="SimHei"/>
                      <w:sz w:val="16"/>
                      <w:szCs w:val="16"/>
                    </w:rPr>
                  </w:pPr>
                  <w:r>
                    <w:rPr>
                      <w:rFonts w:ascii="SimHei" w:hAnsi="SimHei" w:eastAsia="SimHei" w:cs="SimHei"/>
                      <w:sz w:val="16"/>
                      <w:szCs w:val="16"/>
                      <w:b/>
                      <w:bCs/>
                      <w:color w:val="FFFFFF"/>
                      <w:spacing w:val="-9"/>
                    </w:rPr>
                    <w:t>电子信息</w:t>
                  </w:r>
                </w:p>
              </w:txbxContent>
            </v:textbox>
          </v:shape>
        </v:group>
      </w:pict>
    </w:r>
    <w:r>
      <w:pict>
        <v:shape id="_x0000_s68" style="position:absolute;margin-left:917.498pt;margin-top:4.695pt;mso-position-vertical-relative:text;mso-position-horizontal-relative:text;width:25.75pt;height:12.85pt;z-index:251669504;"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70" style="position:absolute;margin-left:832.996pt;margin-top:1.2791pt;mso-position-vertical-relative:text;mso-position-horizontal-relative:text;width:83.3pt;height:15.75pt;z-index:251667456;"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rPr>
        <w:rFonts w:ascii="SimHei" w:hAnsi="SimHei" w:eastAsia="SimHei" w:cs="SimHei"/>
        <w:sz w:val="12"/>
        <w:szCs w:val="12"/>
        <w:spacing w:val="3"/>
        <w:position w:val="1"/>
      </w:rPr>
      <w:t>生物医药</w:t>
    </w:r>
    <w:r>
      <w:rPr>
        <w:rFonts w:ascii="SimHei" w:hAnsi="SimHei" w:eastAsia="SimHei" w:cs="SimHei"/>
        <w:sz w:val="12"/>
        <w:szCs w:val="12"/>
        <w:spacing w:val="3"/>
        <w:position w:val="1"/>
      </w:rPr>
      <w:t xml:space="preserve">            </w:t>
    </w:r>
    <w:r>
      <w:rPr>
        <w:rFonts w:ascii="SimHei" w:hAnsi="SimHei" w:eastAsia="SimHei" w:cs="SimHei"/>
        <w:sz w:val="12"/>
        <w:szCs w:val="12"/>
        <w:spacing w:val="3"/>
      </w:rPr>
      <w:t>高端装</w:t>
    </w:r>
    <w:r>
      <w:rPr>
        <w:rFonts w:ascii="SimHei" w:hAnsi="SimHei" w:eastAsia="SimHei" w:cs="SimHei"/>
        <w:sz w:val="12"/>
        <w:szCs w:val="12"/>
        <w:spacing w:val="2"/>
      </w:rPr>
      <w:t>备</w:t>
    </w:r>
    <w:r>
      <w:rPr>
        <w:rFonts w:ascii="SimHei" w:hAnsi="SimHei" w:eastAsia="SimHei" w:cs="SimHei"/>
        <w:sz w:val="12"/>
        <w:szCs w:val="12"/>
        <w:spacing w:val="2"/>
      </w:rPr>
      <w:t xml:space="preserve">           </w:t>
    </w:r>
    <w:r>
      <w:rPr>
        <w:rFonts w:ascii="SimHei" w:hAnsi="SimHei" w:eastAsia="SimHei" w:cs="SimHei"/>
        <w:sz w:val="12"/>
        <w:szCs w:val="12"/>
        <w:spacing w:val="2"/>
      </w:rPr>
      <w:t>智能网联汽</w:t>
    </w:r>
    <w:r>
      <w:rPr>
        <w:rFonts w:ascii="SimHei" w:hAnsi="SimHei" w:eastAsia="SimHei" w:cs="SimHei"/>
        <w:sz w:val="12"/>
        <w:szCs w:val="12"/>
        <w:spacing w:val="2"/>
      </w:rPr>
      <w:t xml:space="preserve">               </w:t>
    </w:r>
    <w:r>
      <w:rPr>
        <w:rFonts w:ascii="SimHei" w:hAnsi="SimHei" w:eastAsia="SimHei" w:cs="SimHei"/>
        <w:sz w:val="12"/>
        <w:szCs w:val="12"/>
        <w:spacing w:val="2"/>
      </w:rPr>
      <w:t>新材料</w:t>
    </w:r>
    <w:r>
      <w:rPr>
        <w:rFonts w:ascii="SimHei" w:hAnsi="SimHei" w:eastAsia="SimHei" w:cs="SimHei"/>
        <w:sz w:val="12"/>
        <w:szCs w:val="12"/>
        <w:spacing w:val="2"/>
      </w:rPr>
      <w:t xml:space="preserve">            </w:t>
    </w:r>
    <w:r>
      <w:rPr>
        <w:rFonts w:ascii="SimHei" w:hAnsi="SimHei" w:eastAsia="SimHei" w:cs="SimHei"/>
        <w:sz w:val="12"/>
        <w:szCs w:val="12"/>
        <w:spacing w:val="2"/>
      </w:rPr>
      <w:t>能源与绿色低碳</w:t>
    </w:r>
    <w:r>
      <w:rPr>
        <w:rFonts w:ascii="SimHei" w:hAnsi="SimHei" w:eastAsia="SimHei" w:cs="SimHei"/>
        <w:sz w:val="12"/>
        <w:szCs w:val="12"/>
        <w:spacing w:val="2"/>
      </w:rPr>
      <w:t xml:space="preserve">       </w:t>
    </w:r>
    <w:r>
      <w:rPr>
        <w:rFonts w:ascii="SimHei" w:hAnsi="SimHei" w:eastAsia="SimHei" w:cs="SimHei"/>
        <w:sz w:val="12"/>
        <w:szCs w:val="12"/>
        <w:spacing w:val="2"/>
      </w:rPr>
      <w:t>时尚消费品</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48" w:line="172" w:lineRule="auto"/>
      <w:rPr>
        <w:rFonts w:ascii="SimHei" w:hAnsi="SimHei" w:eastAsia="SimHei" w:cs="SimHei"/>
        <w:sz w:val="13"/>
        <w:szCs w:val="13"/>
      </w:rPr>
    </w:pPr>
    <w:r>
      <w:rPr>
        <w:rFonts w:ascii="SimHei" w:hAnsi="SimHei" w:eastAsia="SimHei" w:cs="SimHei"/>
        <w:sz w:val="13"/>
        <w:szCs w:val="13"/>
        <w:spacing w:val="-9"/>
      </w:rPr>
      <w:t>长三角区域创新产品应用示范</w:t>
    </w:r>
  </w:p>
  <w:p>
    <w:pPr>
      <w:ind w:left="10"/>
      <w:spacing w:line="218" w:lineRule="auto"/>
      <w:tabs>
        <w:tab w:val="left" w:pos="135"/>
      </w:tabs>
      <w:rPr>
        <w:rFonts w:ascii="Times New Roman" w:hAnsi="Times New Roman" w:eastAsia="Times New Roman" w:cs="Times New Roman"/>
        <w:sz w:val="13"/>
        <w:szCs w:val="13"/>
      </w:rPr>
    </w:pPr>
    <w:r>
      <w:drawing>
        <wp:anchor distT="0" distB="0" distL="0" distR="0" simplePos="0" relativeHeight="251868160" behindDoc="1" locked="0" layoutInCell="1" allowOverlap="1">
          <wp:simplePos x="0" y="0"/>
          <wp:positionH relativeFrom="column">
            <wp:posOffset>2273335</wp:posOffset>
          </wp:positionH>
          <wp:positionV relativeFrom="paragraph">
            <wp:posOffset>-85287</wp:posOffset>
          </wp:positionV>
          <wp:extent cx="819061" cy="209518"/>
          <wp:effectExtent l="0" t="0" r="0" b="0"/>
          <wp:wrapNone/>
          <wp:docPr id="370" name="IM 370"/>
          <wp:cNvGraphicFramePr/>
          <a:graphic>
            <a:graphicData uri="http://schemas.openxmlformats.org/drawingml/2006/picture">
              <pic:pic>
                <pic:nvPicPr>
                  <pic:cNvPr id="370" name="IM 370"/>
                  <pic:cNvPicPr/>
                </pic:nvPicPr>
                <pic:blipFill>
                  <a:blip r:embed="rId1"/>
                  <a:stretch>
                    <a:fillRect/>
                  </a:stretch>
                </pic:blipFill>
                <pic:spPr>
                  <a:xfrm rot="0">
                    <a:off x="0" y="0"/>
                    <a:ext cx="819061" cy="209518"/>
                  </a:xfrm>
                  <a:prstGeom prst="rect">
                    <a:avLst/>
                  </a:prstGeom>
                </pic:spPr>
              </pic:pic>
            </a:graphicData>
          </a:graphic>
        </wp:anchor>
      </w:drawing>
    </w:r>
    <w:r>
      <w:rPr>
        <w:rFonts w:ascii="SimHei" w:hAnsi="SimHei" w:eastAsia="SimHei" w:cs="SimHei"/>
        <w:sz w:val="14"/>
        <w:szCs w:val="14"/>
        <w:u w:val="single" w:color="auto"/>
      </w:rPr>
      <w:tab/>
    </w:r>
    <w:r>
      <w:rPr>
        <w:rFonts w:ascii="SimHei" w:hAnsi="SimHei" w:eastAsia="SimHei" w:cs="SimHei"/>
        <w:sz w:val="14"/>
        <w:szCs w:val="14"/>
        <w:u w:val="single" w:color="auto"/>
        <w:spacing w:val="-1"/>
      </w:rPr>
      <w:t>电</w:t>
    </w:r>
    <w:r>
      <w:rPr>
        <w:rFonts w:ascii="SimHei" w:hAnsi="SimHei" w:eastAsia="SimHei" w:cs="SimHei"/>
        <w:sz w:val="14"/>
        <w:szCs w:val="14"/>
        <w:u w:val="single" w:color="auto"/>
        <w:spacing w:val="-9"/>
      </w:rPr>
      <w:t xml:space="preserve"> </w:t>
    </w:r>
    <w:r>
      <w:rPr>
        <w:rFonts w:ascii="SimHei" w:hAnsi="SimHei" w:eastAsia="SimHei" w:cs="SimHei"/>
        <w:sz w:val="14"/>
        <w:szCs w:val="14"/>
        <w:u w:val="single" w:color="auto"/>
        <w:spacing w:val="-1"/>
      </w:rPr>
      <w:t>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1"/>
      </w:rPr>
      <w:t>信</w:t>
    </w:r>
    <w:r>
      <w:rPr>
        <w:rFonts w:ascii="SimHei" w:hAnsi="SimHei" w:eastAsia="SimHei" w:cs="SimHei"/>
        <w:sz w:val="14"/>
        <w:szCs w:val="14"/>
        <w:u w:val="single" w:color="auto"/>
        <w:spacing w:val="-22"/>
      </w:rPr>
      <w:t xml:space="preserve"> </w:t>
    </w:r>
    <w:r>
      <w:rPr>
        <w:rFonts w:ascii="SimHei" w:hAnsi="SimHei" w:eastAsia="SimHei" w:cs="SimHei"/>
        <w:sz w:val="14"/>
        <w:szCs w:val="14"/>
        <w:u w:val="single" w:color="auto"/>
        <w:spacing w:val="-1"/>
      </w:rPr>
      <w:t>息</w:t>
    </w:r>
    <w:r>
      <w:rPr>
        <w:rFonts w:ascii="SimHei" w:hAnsi="SimHei" w:eastAsia="SimHei" w:cs="SimHei"/>
        <w:sz w:val="14"/>
        <w:szCs w:val="14"/>
        <w:u w:val="single" w:color="auto"/>
        <w:spacing w:val="9"/>
      </w:rPr>
      <w:t xml:space="preserve">      </w:t>
    </w:r>
    <w:r>
      <w:rPr>
        <w:rFonts w:ascii="SimHei" w:hAnsi="SimHei" w:eastAsia="SimHei" w:cs="SimHei"/>
        <w:sz w:val="14"/>
        <w:szCs w:val="14"/>
        <w:u w:val="single" w:color="auto"/>
        <w:spacing w:val="-1"/>
      </w:rPr>
      <w:t>生</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1"/>
      </w:rPr>
      <w:t>物</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医</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1"/>
      </w:rPr>
      <w:t>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高</w:t>
    </w:r>
    <w:r>
      <w:rPr>
        <w:rFonts w:ascii="SimHei" w:hAnsi="SimHei" w:eastAsia="SimHei" w:cs="SimHei"/>
        <w:sz w:val="14"/>
        <w:szCs w:val="14"/>
        <w:u w:val="single" w:color="auto"/>
        <w:spacing w:val="-16"/>
      </w:rPr>
      <w:t xml:space="preserve"> </w:t>
    </w:r>
    <w:r>
      <w:rPr>
        <w:rFonts w:ascii="SimHei" w:hAnsi="SimHei" w:eastAsia="SimHei" w:cs="SimHei"/>
        <w:sz w:val="14"/>
        <w:szCs w:val="14"/>
        <w:u w:val="single" w:color="auto"/>
        <w:spacing w:val="-1"/>
      </w:rPr>
      <w:t>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装</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1"/>
      </w:rPr>
      <w:t>备</w:t>
    </w:r>
    <w:r>
      <w:rPr>
        <w:rFonts w:ascii="SimHei" w:hAnsi="SimHei" w:eastAsia="SimHei" w:cs="SimHei"/>
        <w:sz w:val="14"/>
        <w:szCs w:val="14"/>
        <w:spacing w:val="17"/>
      </w:rPr>
      <w:t xml:space="preserve">   </w:t>
    </w:r>
    <w:r>
      <w:rPr>
        <w:rFonts w:ascii="SimHei" w:hAnsi="SimHei" w:eastAsia="SimHei" w:cs="SimHei"/>
        <w:sz w:val="18"/>
        <w:szCs w:val="18"/>
        <w:b/>
        <w:bCs/>
        <w:color w:val="FFFFFF"/>
        <w:spacing w:val="-1"/>
        <w:position w:val="-2"/>
      </w:rPr>
      <w:t>智能网联汽车</w:t>
    </w:r>
    <w:r>
      <w:rPr>
        <w:rFonts w:ascii="SimHei" w:hAnsi="SimHei" w:eastAsia="SimHei" w:cs="SimHei"/>
        <w:sz w:val="18"/>
        <w:szCs w:val="18"/>
        <w:color w:val="FFFFFF"/>
        <w:spacing w:val="-37"/>
        <w:position w:val="-2"/>
      </w:rPr>
      <w:t xml:space="preserve"> </w:t>
    </w:r>
    <w:r>
      <w:rPr>
        <w:rFonts w:ascii="SimHei" w:hAnsi="SimHei" w:eastAsia="SimHei" w:cs="SimHei"/>
        <w:sz w:val="13"/>
        <w:szCs w:val="13"/>
        <w:strike/>
        <w:spacing w:val="-1"/>
        <w:position w:val="2"/>
      </w:rPr>
      <w:t xml:space="preserve">        </w:t>
    </w:r>
    <w:r>
      <w:rPr>
        <w:rFonts w:ascii="SimHei" w:hAnsi="SimHei" w:eastAsia="SimHei" w:cs="SimHei"/>
        <w:sz w:val="13"/>
        <w:szCs w:val="13"/>
        <w:strike/>
        <w:spacing w:val="-1"/>
        <w:position w:val="2"/>
      </w:rPr>
      <w:t>新</w:t>
    </w:r>
    <w:r>
      <w:rPr>
        <w:rFonts w:ascii="SimHei" w:hAnsi="SimHei" w:eastAsia="SimHei" w:cs="SimHei"/>
        <w:sz w:val="13"/>
        <w:szCs w:val="13"/>
        <w:strike/>
        <w:spacing w:val="-1"/>
        <w:position w:val="2"/>
      </w:rPr>
      <w:t xml:space="preserve"> </w:t>
    </w:r>
    <w:r>
      <w:rPr>
        <w:rFonts w:ascii="SimHei" w:hAnsi="SimHei" w:eastAsia="SimHei" w:cs="SimHei"/>
        <w:sz w:val="13"/>
        <w:szCs w:val="13"/>
        <w:strike/>
        <w:spacing w:val="-1"/>
        <w:position w:val="2"/>
      </w:rPr>
      <w:t>材</w:t>
    </w:r>
    <w:r>
      <w:rPr>
        <w:rFonts w:ascii="SimHei" w:hAnsi="SimHei" w:eastAsia="SimHei" w:cs="SimHei"/>
        <w:sz w:val="13"/>
        <w:szCs w:val="13"/>
        <w:strike/>
        <w:spacing w:val="-1"/>
        <w:position w:val="2"/>
      </w:rPr>
      <w:t xml:space="preserve"> </w:t>
    </w:r>
    <w:r>
      <w:rPr>
        <w:rFonts w:ascii="SimHei" w:hAnsi="SimHei" w:eastAsia="SimHei" w:cs="SimHei"/>
        <w:sz w:val="13"/>
        <w:szCs w:val="13"/>
        <w:strike/>
        <w:spacing w:val="-1"/>
        <w:position w:val="2"/>
      </w:rPr>
      <w:t>料</w:t>
    </w:r>
    <w:r>
      <w:rPr>
        <w:rFonts w:ascii="SimHei" w:hAnsi="SimHei" w:eastAsia="SimHei" w:cs="SimHei"/>
        <w:sz w:val="13"/>
        <w:szCs w:val="13"/>
        <w:spacing w:val="-60"/>
        <w:position w:val="2"/>
      </w:rPr>
      <w:t xml:space="preserve"> </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能</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1"/>
      </w:rPr>
      <w:t>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1"/>
      </w:rPr>
      <w:t>与</w:t>
    </w:r>
    <w:r>
      <w:rPr>
        <w:rFonts w:ascii="SimHei" w:hAnsi="SimHei" w:eastAsia="SimHei" w:cs="SimHei"/>
        <w:sz w:val="14"/>
        <w:szCs w:val="14"/>
        <w:u w:val="single" w:color="auto"/>
        <w:spacing w:val="-29"/>
      </w:rPr>
      <w:t xml:space="preserve"> </w:t>
    </w:r>
    <w:r>
      <w:rPr>
        <w:rFonts w:ascii="SimHei" w:hAnsi="SimHei" w:eastAsia="SimHei" w:cs="SimHei"/>
        <w:sz w:val="14"/>
        <w:szCs w:val="14"/>
        <w:u w:val="single" w:color="auto"/>
        <w:spacing w:val="-1"/>
      </w:rPr>
      <w:t>绿</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1"/>
      </w:rPr>
      <w:t>色</w:t>
    </w:r>
    <w:r>
      <w:rPr>
        <w:rFonts w:ascii="SimHei" w:hAnsi="SimHei" w:eastAsia="SimHei" w:cs="SimHei"/>
        <w:sz w:val="14"/>
        <w:szCs w:val="14"/>
        <w:u w:val="single" w:color="auto"/>
        <w:spacing w:val="-30"/>
      </w:rPr>
      <w:t xml:space="preserve"> </w:t>
    </w:r>
    <w:r>
      <w:rPr>
        <w:rFonts w:ascii="SimHei" w:hAnsi="SimHei" w:eastAsia="SimHei" w:cs="SimHei"/>
        <w:sz w:val="14"/>
        <w:szCs w:val="14"/>
        <w:u w:val="single" w:color="auto"/>
        <w:spacing w:val="-1"/>
      </w:rPr>
      <w:t>低</w:t>
    </w:r>
    <w:r>
      <w:rPr>
        <w:rFonts w:ascii="SimHei" w:hAnsi="SimHei" w:eastAsia="SimHei" w:cs="SimHei"/>
        <w:sz w:val="14"/>
        <w:szCs w:val="14"/>
        <w:u w:val="single" w:color="auto"/>
        <w:spacing w:val="-30"/>
      </w:rPr>
      <w:t xml:space="preserve"> </w:t>
    </w:r>
    <w:r>
      <w:rPr>
        <w:rFonts w:ascii="SimHei" w:hAnsi="SimHei" w:eastAsia="SimHei" w:cs="SimHei"/>
        <w:sz w:val="14"/>
        <w:szCs w:val="14"/>
        <w:u w:val="single" w:color="auto"/>
        <w:spacing w:val="-1"/>
      </w:rPr>
      <w:t>碳</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时</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1"/>
      </w:rPr>
      <w:t>尚</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1"/>
      </w:rPr>
      <w:t>消</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1"/>
      </w:rPr>
      <w:t>费</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1"/>
      </w:rPr>
      <w:t>品</w:t>
    </w:r>
    <w:r>
      <w:rPr>
        <w:rFonts w:ascii="SimHei" w:hAnsi="SimHei" w:eastAsia="SimHei" w:cs="SimHei"/>
        <w:sz w:val="14"/>
        <w:szCs w:val="14"/>
        <w:u w:val="single" w:color="auto"/>
        <w:spacing w:val="-1"/>
      </w:rPr>
      <w:t xml:space="preserve">                                                                                                                                   </w:t>
    </w:r>
    <w:r>
      <w:rPr>
        <w:rFonts w:ascii="SimHei" w:hAnsi="SimHei" w:eastAsia="SimHei" w:cs="SimHei"/>
        <w:sz w:val="13"/>
        <w:szCs w:val="13"/>
        <w:u w:val="single" w:color="auto"/>
        <w:spacing w:val="-1"/>
        <w:position w:val="1"/>
      </w:rPr>
      <w:t>优</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秀</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案</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例</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集</w:t>
    </w:r>
    <w:r>
      <w:rPr>
        <w:rFonts w:ascii="Times New Roman" w:hAnsi="Times New Roman" w:eastAsia="Times New Roman" w:cs="Times New Roman"/>
        <w:sz w:val="13"/>
        <w:szCs w:val="13"/>
        <w:b/>
        <w:bCs/>
        <w:u w:val="single" w:color="auto"/>
        <w:spacing w:val="-1"/>
        <w:position w:val="1"/>
      </w:rPr>
      <w:t>2025            </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580"/>
      <w:spacing w:line="319" w:lineRule="exact"/>
      <w:rPr/>
    </w:pPr>
    <w:r>
      <w:pict>
        <v:shape id="_x0000_s960" style="position:absolute;margin-left:890.582pt;margin-top:40.6142pt;mso-position-vertical-relative:page;mso-position-horizontal-relative:page;width:80.75pt;height:16.85pt;z-index:251877376;"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b/>
                    <w:bCs/>
                    <w:spacing w:val="-2"/>
                  </w:rPr>
                  <w:t>长三角区域创新产品应用示范</w:t>
                </w:r>
              </w:p>
              <w:p>
                <w:pPr>
                  <w:ind w:right="19"/>
                  <w:spacing w:before="8" w:line="222" w:lineRule="auto"/>
                  <w:jc w:val="right"/>
                  <w:rPr>
                    <w:rFonts w:ascii="SimHei" w:hAnsi="SimHei" w:eastAsia="SimHei" w:cs="SimHei"/>
                    <w:sz w:val="12"/>
                    <w:szCs w:val="12"/>
                  </w:rPr>
                </w:pPr>
                <w:r>
                  <w:rPr>
                    <w:rFonts w:ascii="SimHei" w:hAnsi="SimHei" w:eastAsia="SimHei" w:cs="SimHei"/>
                    <w:sz w:val="12"/>
                    <w:szCs w:val="12"/>
                    <w:spacing w:val="-1"/>
                  </w:rPr>
                  <w:t>优秀案例集</w:t>
                </w:r>
              </w:p>
            </w:txbxContent>
          </v:textbox>
        </v:shape>
      </w:pict>
    </w:r>
    <w:r>
      <w:pict>
        <v:shape id="_x0000_s962" style="position:absolute;margin-left:974.497pt;margin-top:45.1112pt;mso-position-vertical-relative:page;mso-position-horizontal-relative:page;width:25.75pt;height:12.85pt;z-index:251880448;"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964" style="position:absolute;margin-left:322.499pt;margin-top:47.6972pt;mso-position-vertical-relative:page;mso-position-horizontal-relative:page;width:21.25pt;height:9.2pt;z-index:251884544;"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966" style="position:absolute;margin-left:189.004pt;margin-top:48.1948pt;mso-position-vertical-relative:page;mso-position-horizontal-relative:page;width:27.75pt;height:9.2pt;z-index:251883520;"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968" style="position:absolute;margin-left:380.5pt;margin-top:48.1948pt;mso-position-vertical-relative:page;mso-position-horizontal-relative:page;width:45.2pt;height:9.2pt;z-index:251878400;"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970" style="position:absolute;margin-left:445.004pt;margin-top:48.2368pt;mso-position-vertical-relative:page;mso-position-horizontal-relative:page;width:35.05pt;height:9.25pt;z-index:251879424;" o:allowincell="f"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2"/>
                  </w:rPr>
                  <w:t>时尚消费品</w:t>
                </w:r>
              </w:p>
            </w:txbxContent>
          </v:textbox>
        </v:shape>
      </w:pict>
    </w:r>
    <w:r>
      <w:pict>
        <v:shape id="_x0000_s972" style="position:absolute;margin-left:70.9976pt;margin-top:48.2608pt;mso-position-vertical-relative:page;mso-position-horizontal-relative:page;width:27.8pt;height:9.25pt;z-index:251881472;" o:allowincell="f"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974" style="position:absolute;margin-left:130.001pt;margin-top:48.2849pt;mso-position-vertical-relative:page;mso-position-horizontal-relative:page;width:27.8pt;height:9.3pt;z-index:251882496;" o:allowincell="f"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position w:val="-7"/>
      </w:rPr>
      <w:pict>
        <v:group id="_x0000_s976" style="mso-position-vertical-relative:line;mso-position-horizontal-relative:char;width:64.5pt;height:16.5pt;" filled="false" stroked="false" coordsize="1290,330" coordorigin="0,0">
          <v:shape id="_x0000_s978" style="position:absolute;left:0;top:0;width:1290;height:330;" filled="false" stroked="false" type="#_x0000_t75">
            <v:imagedata o:title="" r:id="rId1"/>
          </v:shape>
          <v:shape id="_x0000_s980" style="position:absolute;left:-20;top:-20;width:1330;height:370;" filled="false" stroked="false" type="#_x0000_t202">
            <v:fill on="false"/>
            <v:stroke on="false"/>
            <v:path/>
            <v:imagedata o:title=""/>
            <o:lock v:ext="edit" aspectratio="false"/>
            <v:textbox inset="0mm,0mm,0mm,0mm">
              <w:txbxContent>
                <w:p>
                  <w:pPr>
                    <w:ind w:left="172"/>
                    <w:spacing w:before="143" w:line="221" w:lineRule="auto"/>
                    <w:rPr>
                      <w:rFonts w:ascii="SimHei" w:hAnsi="SimHei" w:eastAsia="SimHei" w:cs="SimHei"/>
                      <w:sz w:val="19"/>
                      <w:szCs w:val="19"/>
                    </w:rPr>
                  </w:pPr>
                  <w:r>
                    <w:rPr>
                      <w:rFonts w:ascii="SimHei" w:hAnsi="SimHei" w:eastAsia="SimHei" w:cs="SimHei"/>
                      <w:sz w:val="19"/>
                      <w:szCs w:val="19"/>
                      <w:b/>
                      <w:bCs/>
                      <w:color w:val="FFFFFF"/>
                      <w:spacing w:val="-18"/>
                      <w:w w:val="91"/>
                    </w:rPr>
                    <w:t>智能网联汽车</w:t>
                  </w:r>
                </w:p>
              </w:txbxContent>
            </v:textbox>
          </v:shape>
        </v:group>
      </w:pic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55" w:line="178" w:lineRule="auto"/>
      <w:rPr>
        <w:rFonts w:ascii="SimHei" w:hAnsi="SimHei" w:eastAsia="SimHei" w:cs="SimHei"/>
        <w:sz w:val="12"/>
        <w:szCs w:val="12"/>
      </w:rPr>
    </w:pPr>
    <w:r>
      <w:rPr>
        <w:rFonts w:ascii="SimHei" w:hAnsi="SimHei" w:eastAsia="SimHei" w:cs="SimHei"/>
        <w:sz w:val="12"/>
        <w:szCs w:val="12"/>
        <w:spacing w:val="-1"/>
      </w:rPr>
      <w:t>长三角区域创新产品应用示范</w:t>
    </w:r>
  </w:p>
  <w:p>
    <w:pPr>
      <w:ind w:left="10"/>
      <w:spacing w:line="214" w:lineRule="auto"/>
      <w:tabs>
        <w:tab w:val="left" w:pos="135"/>
      </w:tabs>
      <w:rPr>
        <w:rFonts w:ascii="Times New Roman" w:hAnsi="Times New Roman" w:eastAsia="Times New Roman" w:cs="Times New Roman"/>
        <w:sz w:val="12"/>
        <w:szCs w:val="12"/>
      </w:rPr>
    </w:pPr>
    <w:r>
      <w:drawing>
        <wp:anchor distT="0" distB="0" distL="0" distR="0" simplePos="0" relativeHeight="251885568" behindDoc="1" locked="0" layoutInCell="1" allowOverlap="1">
          <wp:simplePos x="0" y="0"/>
          <wp:positionH relativeFrom="column">
            <wp:posOffset>3079805</wp:posOffset>
          </wp:positionH>
          <wp:positionV relativeFrom="paragraph">
            <wp:posOffset>-88281</wp:posOffset>
          </wp:positionV>
          <wp:extent cx="812698" cy="209518"/>
          <wp:effectExtent l="0" t="0" r="0" b="0"/>
          <wp:wrapNone/>
          <wp:docPr id="390" name="IM 390"/>
          <wp:cNvGraphicFramePr/>
          <a:graphic>
            <a:graphicData uri="http://schemas.openxmlformats.org/drawingml/2006/picture">
              <pic:pic>
                <pic:nvPicPr>
                  <pic:cNvPr id="390" name="IM 390"/>
                  <pic:cNvPicPr/>
                </pic:nvPicPr>
                <pic:blipFill>
                  <a:blip r:embed="rId1"/>
                  <a:stretch>
                    <a:fillRect/>
                  </a:stretch>
                </pic:blipFill>
                <pic:spPr>
                  <a:xfrm rot="0">
                    <a:off x="0" y="0"/>
                    <a:ext cx="812698" cy="209518"/>
                  </a:xfrm>
                  <a:prstGeom prst="rect">
                    <a:avLst/>
                  </a:prstGeom>
                </pic:spPr>
              </pic:pic>
            </a:graphicData>
          </a:graphic>
        </wp:anchor>
      </w:drawing>
    </w:r>
    <w:r>
      <w:rPr>
        <w:rFonts w:ascii="SimHei" w:hAnsi="SimHei" w:eastAsia="SimHei" w:cs="SimHei"/>
        <w:sz w:val="14"/>
        <w:szCs w:val="14"/>
        <w:u w:val="single" w:color="auto"/>
      </w:rPr>
      <w:tab/>
    </w:r>
    <w:r>
      <w:rPr>
        <w:rFonts w:ascii="SimHei" w:hAnsi="SimHei" w:eastAsia="SimHei" w:cs="SimHei"/>
        <w:sz w:val="14"/>
        <w:szCs w:val="14"/>
        <w:u w:val="single" w:color="auto"/>
        <w:spacing w:val="2"/>
      </w:rPr>
      <w:t>电</w:t>
    </w:r>
    <w:r>
      <w:rPr>
        <w:rFonts w:ascii="SimHei" w:hAnsi="SimHei" w:eastAsia="SimHei" w:cs="SimHei"/>
        <w:sz w:val="14"/>
        <w:szCs w:val="14"/>
        <w:u w:val="single" w:color="auto"/>
        <w:spacing w:val="-21"/>
      </w:rPr>
      <w:t xml:space="preserve"> </w:t>
    </w:r>
    <w:r>
      <w:rPr>
        <w:rFonts w:ascii="SimHei" w:hAnsi="SimHei" w:eastAsia="SimHei" w:cs="SimHei"/>
        <w:sz w:val="14"/>
        <w:szCs w:val="14"/>
        <w:u w:val="single" w:color="auto"/>
        <w:spacing w:val="2"/>
      </w:rPr>
      <w:t>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2"/>
      </w:rPr>
      <w:t>信</w:t>
    </w:r>
    <w:r>
      <w:rPr>
        <w:rFonts w:ascii="SimHei" w:hAnsi="SimHei" w:eastAsia="SimHei" w:cs="SimHei"/>
        <w:sz w:val="14"/>
        <w:szCs w:val="14"/>
        <w:u w:val="single" w:color="auto"/>
        <w:spacing w:val="-22"/>
      </w:rPr>
      <w:t xml:space="preserve"> </w:t>
    </w:r>
    <w:r>
      <w:rPr>
        <w:rFonts w:ascii="SimHei" w:hAnsi="SimHei" w:eastAsia="SimHei" w:cs="SimHei"/>
        <w:sz w:val="14"/>
        <w:szCs w:val="14"/>
        <w:u w:val="single" w:color="auto"/>
        <w:spacing w:val="2"/>
      </w:rPr>
      <w:t>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生</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2"/>
      </w:rPr>
      <w:t>物</w:t>
    </w:r>
    <w:r>
      <w:rPr>
        <w:rFonts w:ascii="SimHei" w:hAnsi="SimHei" w:eastAsia="SimHei" w:cs="SimHei"/>
        <w:sz w:val="14"/>
        <w:szCs w:val="14"/>
        <w:u w:val="single" w:color="auto"/>
        <w:spacing w:val="-12"/>
      </w:rPr>
      <w:t xml:space="preserve"> </w:t>
    </w:r>
    <w:r>
      <w:rPr>
        <w:rFonts w:ascii="SimHei" w:hAnsi="SimHei" w:eastAsia="SimHei" w:cs="SimHei"/>
        <w:sz w:val="14"/>
        <w:szCs w:val="14"/>
        <w:u w:val="single" w:color="auto"/>
        <w:spacing w:val="2"/>
      </w:rPr>
      <w:t>医</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高</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端</w:t>
    </w:r>
    <w:r>
      <w:rPr>
        <w:rFonts w:ascii="SimHei" w:hAnsi="SimHei" w:eastAsia="SimHei" w:cs="SimHei"/>
        <w:sz w:val="14"/>
        <w:szCs w:val="14"/>
        <w:u w:val="single" w:color="auto"/>
        <w:spacing w:val="-12"/>
      </w:rPr>
      <w:t xml:space="preserve"> </w:t>
    </w:r>
    <w:r>
      <w:rPr>
        <w:rFonts w:ascii="SimHei" w:hAnsi="SimHei" w:eastAsia="SimHei" w:cs="SimHei"/>
        <w:sz w:val="14"/>
        <w:szCs w:val="14"/>
        <w:u w:val="single" w:color="auto"/>
        <w:spacing w:val="2"/>
      </w:rPr>
      <w:t>装</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备</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智能网联汽</w:t>
    </w:r>
    <w:r>
      <w:rPr>
        <w:rFonts w:ascii="SimHei" w:hAnsi="SimHei" w:eastAsia="SimHei" w:cs="SimHei"/>
        <w:sz w:val="14"/>
        <w:szCs w:val="14"/>
        <w:spacing w:val="2"/>
      </w:rPr>
      <w:t xml:space="preserve">        </w:t>
    </w:r>
    <w:r>
      <w:rPr>
        <w:rFonts w:ascii="SimHei" w:hAnsi="SimHei" w:eastAsia="SimHei" w:cs="SimHei"/>
        <w:sz w:val="18"/>
        <w:szCs w:val="18"/>
        <w:b/>
        <w:bCs/>
        <w:color w:val="FFFFFF"/>
        <w:spacing w:val="2"/>
        <w:position w:val="-2"/>
      </w:rPr>
      <w:t>新</w:t>
    </w:r>
    <w:r>
      <w:rPr>
        <w:rFonts w:ascii="SimHei" w:hAnsi="SimHei" w:eastAsia="SimHei" w:cs="SimHei"/>
        <w:sz w:val="18"/>
        <w:szCs w:val="18"/>
        <w:color w:val="FFFFFF"/>
        <w:spacing w:val="2"/>
        <w:position w:val="-2"/>
      </w:rPr>
      <w:t xml:space="preserve"> </w:t>
    </w:r>
    <w:r>
      <w:rPr>
        <w:rFonts w:ascii="SimHei" w:hAnsi="SimHei" w:eastAsia="SimHei" w:cs="SimHei"/>
        <w:sz w:val="18"/>
        <w:szCs w:val="18"/>
        <w:b/>
        <w:bCs/>
        <w:color w:val="FFFFFF"/>
        <w:spacing w:val="2"/>
        <w:position w:val="-2"/>
      </w:rPr>
      <w:t>材</w:t>
    </w:r>
    <w:r>
      <w:rPr>
        <w:rFonts w:ascii="SimHei" w:hAnsi="SimHei" w:eastAsia="SimHei" w:cs="SimHei"/>
        <w:sz w:val="18"/>
        <w:szCs w:val="18"/>
        <w:color w:val="FFFFFF"/>
        <w:spacing w:val="13"/>
        <w:position w:val="-2"/>
      </w:rPr>
      <w:t xml:space="preserve"> </w:t>
    </w:r>
    <w:r>
      <w:rPr>
        <w:rFonts w:ascii="SimHei" w:hAnsi="SimHei" w:eastAsia="SimHei" w:cs="SimHei"/>
        <w:sz w:val="18"/>
        <w:szCs w:val="18"/>
        <w:b/>
        <w:bCs/>
        <w:color w:val="FFFFFF"/>
        <w:spacing w:val="2"/>
        <w:position w:val="-2"/>
      </w:rPr>
      <w:t>料</w:t>
    </w:r>
    <w:r>
      <w:rPr>
        <w:rFonts w:ascii="SimHei" w:hAnsi="SimHei" w:eastAsia="SimHei" w:cs="SimHei"/>
        <w:sz w:val="18"/>
        <w:szCs w:val="18"/>
        <w:color w:val="FFFFFF"/>
        <w:spacing w:val="-34"/>
        <w:position w:val="-2"/>
      </w:rPr>
      <w:t xml:space="preserve"> </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能源与绿色低碳</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时</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2"/>
      </w:rPr>
      <w:t>尚</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2"/>
      </w:rPr>
      <w:t>消</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2"/>
      </w:rPr>
      <w:t>费</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2"/>
      </w:rPr>
      <w:t>品</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1"/>
      </w:rPr>
      <w:t xml:space="preserve">                                    </w:t>
    </w:r>
    <w:r>
      <w:rPr>
        <w:rFonts w:ascii="SimHei" w:hAnsi="SimHei" w:eastAsia="SimHei" w:cs="SimHei"/>
        <w:sz w:val="12"/>
        <w:szCs w:val="12"/>
        <w:u w:val="single" w:color="auto"/>
        <w:spacing w:val="1"/>
        <w:position w:val="1"/>
      </w:rPr>
      <w:t>优</w:t>
    </w:r>
    <w:r>
      <w:rPr>
        <w:rFonts w:ascii="SimHei" w:hAnsi="SimHei" w:eastAsia="SimHei" w:cs="SimHei"/>
        <w:sz w:val="12"/>
        <w:szCs w:val="12"/>
        <w:u w:val="single" w:color="auto"/>
        <w:spacing w:val="16"/>
        <w:w w:val="101"/>
        <w:position w:val="1"/>
      </w:rPr>
      <w:t xml:space="preserve"> </w:t>
    </w:r>
    <w:r>
      <w:rPr>
        <w:rFonts w:ascii="SimHei" w:hAnsi="SimHei" w:eastAsia="SimHei" w:cs="SimHei"/>
        <w:sz w:val="12"/>
        <w:szCs w:val="12"/>
        <w:u w:val="single" w:color="auto"/>
        <w:spacing w:val="1"/>
        <w:position w:val="1"/>
      </w:rPr>
      <w:t>秀</w:t>
    </w:r>
    <w:r>
      <w:rPr>
        <w:rFonts w:ascii="SimHei" w:hAnsi="SimHei" w:eastAsia="SimHei" w:cs="SimHei"/>
        <w:sz w:val="12"/>
        <w:szCs w:val="12"/>
        <w:u w:val="single" w:color="auto"/>
        <w:spacing w:val="17"/>
        <w:position w:val="1"/>
      </w:rPr>
      <w:t xml:space="preserve"> </w:t>
    </w:r>
    <w:r>
      <w:rPr>
        <w:rFonts w:ascii="SimHei" w:hAnsi="SimHei" w:eastAsia="SimHei" w:cs="SimHei"/>
        <w:sz w:val="12"/>
        <w:szCs w:val="12"/>
        <w:u w:val="single" w:color="auto"/>
        <w:spacing w:val="1"/>
        <w:position w:val="1"/>
      </w:rPr>
      <w:t>案</w:t>
    </w:r>
    <w:r>
      <w:rPr>
        <w:rFonts w:ascii="SimHei" w:hAnsi="SimHei" w:eastAsia="SimHei" w:cs="SimHei"/>
        <w:sz w:val="12"/>
        <w:szCs w:val="12"/>
        <w:u w:val="single" w:color="auto"/>
        <w:spacing w:val="1"/>
        <w:position w:val="1"/>
      </w:rPr>
      <w:t xml:space="preserve"> </w:t>
    </w:r>
    <w:r>
      <w:rPr>
        <w:rFonts w:ascii="SimHei" w:hAnsi="SimHei" w:eastAsia="SimHei" w:cs="SimHei"/>
        <w:sz w:val="12"/>
        <w:szCs w:val="12"/>
        <w:u w:val="single" w:color="auto"/>
        <w:spacing w:val="1"/>
        <w:position w:val="1"/>
      </w:rPr>
      <w:t>例</w:t>
    </w:r>
    <w:r>
      <w:rPr>
        <w:rFonts w:ascii="SimHei" w:hAnsi="SimHei" w:eastAsia="SimHei" w:cs="SimHei"/>
        <w:sz w:val="12"/>
        <w:szCs w:val="12"/>
        <w:u w:val="single" w:color="auto"/>
        <w:spacing w:val="16"/>
        <w:position w:val="1"/>
      </w:rPr>
      <w:t xml:space="preserve"> </w:t>
    </w:r>
    <w:r>
      <w:rPr>
        <w:rFonts w:ascii="SimHei" w:hAnsi="SimHei" w:eastAsia="SimHei" w:cs="SimHei"/>
        <w:sz w:val="12"/>
        <w:szCs w:val="12"/>
        <w:u w:val="single" w:color="auto"/>
        <w:spacing w:val="1"/>
        <w:position w:val="1"/>
      </w:rPr>
      <w:t>集</w:t>
    </w:r>
    <w:r>
      <w:rPr>
        <w:rFonts w:ascii="SimHei" w:hAnsi="SimHei" w:eastAsia="SimHei" w:cs="SimHei"/>
        <w:sz w:val="12"/>
        <w:szCs w:val="12"/>
        <w:u w:val="single" w:color="auto"/>
        <w:spacing w:val="-27"/>
        <w:position w:val="1"/>
      </w:rPr>
      <w:t xml:space="preserve"> </w:t>
    </w:r>
    <w:r>
      <w:rPr>
        <w:rFonts w:ascii="Times New Roman" w:hAnsi="Times New Roman" w:eastAsia="Times New Roman" w:cs="Times New Roman"/>
        <w:sz w:val="12"/>
        <w:szCs w:val="12"/>
        <w:b/>
        <w:bCs/>
        <w:u w:val="single" w:color="auto"/>
        <w:spacing w:val="1"/>
        <w:position w:val="1"/>
      </w:rPr>
      <w:t>2025             </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55" w:line="178" w:lineRule="auto"/>
      <w:rPr>
        <w:rFonts w:ascii="SimHei" w:hAnsi="SimHei" w:eastAsia="SimHei" w:cs="SimHei"/>
        <w:sz w:val="12"/>
        <w:szCs w:val="12"/>
      </w:rPr>
    </w:pPr>
    <w:r>
      <w:rPr>
        <w:rFonts w:ascii="SimHei" w:hAnsi="SimHei" w:eastAsia="SimHei" w:cs="SimHei"/>
        <w:sz w:val="12"/>
        <w:szCs w:val="12"/>
        <w:spacing w:val="-1"/>
      </w:rPr>
      <w:t>长三角区域创新产品应用示范</w:t>
    </w:r>
  </w:p>
  <w:p>
    <w:pPr>
      <w:ind w:left="10"/>
      <w:spacing w:line="214" w:lineRule="auto"/>
      <w:tabs>
        <w:tab w:val="left" w:pos="135"/>
      </w:tabs>
      <w:rPr>
        <w:rFonts w:ascii="Times New Roman" w:hAnsi="Times New Roman" w:eastAsia="Times New Roman" w:cs="Times New Roman"/>
        <w:sz w:val="12"/>
        <w:szCs w:val="12"/>
      </w:rPr>
    </w:pPr>
    <w:r>
      <w:drawing>
        <wp:anchor distT="0" distB="0" distL="0" distR="0" simplePos="0" relativeHeight="251894784" behindDoc="1" locked="0" layoutInCell="1" allowOverlap="1">
          <wp:simplePos x="0" y="0"/>
          <wp:positionH relativeFrom="column">
            <wp:posOffset>3079805</wp:posOffset>
          </wp:positionH>
          <wp:positionV relativeFrom="paragraph">
            <wp:posOffset>-88281</wp:posOffset>
          </wp:positionV>
          <wp:extent cx="812698" cy="209518"/>
          <wp:effectExtent l="0" t="0" r="0" b="0"/>
          <wp:wrapNone/>
          <wp:docPr id="402" name="IM 402"/>
          <wp:cNvGraphicFramePr/>
          <a:graphic>
            <a:graphicData uri="http://schemas.openxmlformats.org/drawingml/2006/picture">
              <pic:pic>
                <pic:nvPicPr>
                  <pic:cNvPr id="402" name="IM 402"/>
                  <pic:cNvPicPr/>
                </pic:nvPicPr>
                <pic:blipFill>
                  <a:blip r:embed="rId1"/>
                  <a:stretch>
                    <a:fillRect/>
                  </a:stretch>
                </pic:blipFill>
                <pic:spPr>
                  <a:xfrm rot="0">
                    <a:off x="0" y="0"/>
                    <a:ext cx="812698" cy="209518"/>
                  </a:xfrm>
                  <a:prstGeom prst="rect">
                    <a:avLst/>
                  </a:prstGeom>
                </pic:spPr>
              </pic:pic>
            </a:graphicData>
          </a:graphic>
        </wp:anchor>
      </w:drawing>
    </w:r>
    <w:r>
      <w:rPr>
        <w:rFonts w:ascii="SimHei" w:hAnsi="SimHei" w:eastAsia="SimHei" w:cs="SimHei"/>
        <w:sz w:val="14"/>
        <w:szCs w:val="14"/>
        <w:u w:val="single" w:color="auto"/>
      </w:rPr>
      <w:tab/>
    </w:r>
    <w:r>
      <w:rPr>
        <w:rFonts w:ascii="SimHei" w:hAnsi="SimHei" w:eastAsia="SimHei" w:cs="SimHei"/>
        <w:sz w:val="14"/>
        <w:szCs w:val="14"/>
        <w:u w:val="single" w:color="auto"/>
        <w:spacing w:val="2"/>
      </w:rPr>
      <w:t>电</w:t>
    </w:r>
    <w:r>
      <w:rPr>
        <w:rFonts w:ascii="SimHei" w:hAnsi="SimHei" w:eastAsia="SimHei" w:cs="SimHei"/>
        <w:sz w:val="14"/>
        <w:szCs w:val="14"/>
        <w:u w:val="single" w:color="auto"/>
        <w:spacing w:val="-21"/>
      </w:rPr>
      <w:t xml:space="preserve"> </w:t>
    </w:r>
    <w:r>
      <w:rPr>
        <w:rFonts w:ascii="SimHei" w:hAnsi="SimHei" w:eastAsia="SimHei" w:cs="SimHei"/>
        <w:sz w:val="14"/>
        <w:szCs w:val="14"/>
        <w:u w:val="single" w:color="auto"/>
        <w:spacing w:val="2"/>
      </w:rPr>
      <w:t>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2"/>
      </w:rPr>
      <w:t>信</w:t>
    </w:r>
    <w:r>
      <w:rPr>
        <w:rFonts w:ascii="SimHei" w:hAnsi="SimHei" w:eastAsia="SimHei" w:cs="SimHei"/>
        <w:sz w:val="14"/>
        <w:szCs w:val="14"/>
        <w:u w:val="single" w:color="auto"/>
        <w:spacing w:val="-22"/>
      </w:rPr>
      <w:t xml:space="preserve"> </w:t>
    </w:r>
    <w:r>
      <w:rPr>
        <w:rFonts w:ascii="SimHei" w:hAnsi="SimHei" w:eastAsia="SimHei" w:cs="SimHei"/>
        <w:sz w:val="14"/>
        <w:szCs w:val="14"/>
        <w:u w:val="single" w:color="auto"/>
        <w:spacing w:val="2"/>
      </w:rPr>
      <w:t>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生</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2"/>
      </w:rPr>
      <w:t>物</w:t>
    </w:r>
    <w:r>
      <w:rPr>
        <w:rFonts w:ascii="SimHei" w:hAnsi="SimHei" w:eastAsia="SimHei" w:cs="SimHei"/>
        <w:sz w:val="14"/>
        <w:szCs w:val="14"/>
        <w:u w:val="single" w:color="auto"/>
        <w:spacing w:val="-12"/>
      </w:rPr>
      <w:t xml:space="preserve"> </w:t>
    </w:r>
    <w:r>
      <w:rPr>
        <w:rFonts w:ascii="SimHei" w:hAnsi="SimHei" w:eastAsia="SimHei" w:cs="SimHei"/>
        <w:sz w:val="14"/>
        <w:szCs w:val="14"/>
        <w:u w:val="single" w:color="auto"/>
        <w:spacing w:val="2"/>
      </w:rPr>
      <w:t>医</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高</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端</w:t>
    </w:r>
    <w:r>
      <w:rPr>
        <w:rFonts w:ascii="SimHei" w:hAnsi="SimHei" w:eastAsia="SimHei" w:cs="SimHei"/>
        <w:sz w:val="14"/>
        <w:szCs w:val="14"/>
        <w:u w:val="single" w:color="auto"/>
        <w:spacing w:val="-12"/>
      </w:rPr>
      <w:t xml:space="preserve"> </w:t>
    </w:r>
    <w:r>
      <w:rPr>
        <w:rFonts w:ascii="SimHei" w:hAnsi="SimHei" w:eastAsia="SimHei" w:cs="SimHei"/>
        <w:sz w:val="14"/>
        <w:szCs w:val="14"/>
        <w:u w:val="single" w:color="auto"/>
        <w:spacing w:val="2"/>
      </w:rPr>
      <w:t>装</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备</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智能网联汽</w:t>
    </w:r>
    <w:r>
      <w:rPr>
        <w:rFonts w:ascii="SimHei" w:hAnsi="SimHei" w:eastAsia="SimHei" w:cs="SimHei"/>
        <w:sz w:val="14"/>
        <w:szCs w:val="14"/>
        <w:spacing w:val="2"/>
      </w:rPr>
      <w:t xml:space="preserve">        </w:t>
    </w:r>
    <w:r>
      <w:rPr>
        <w:rFonts w:ascii="SimHei" w:hAnsi="SimHei" w:eastAsia="SimHei" w:cs="SimHei"/>
        <w:sz w:val="18"/>
        <w:szCs w:val="18"/>
        <w:b/>
        <w:bCs/>
        <w:color w:val="FFFFFF"/>
        <w:spacing w:val="2"/>
        <w:position w:val="-2"/>
      </w:rPr>
      <w:t>新</w:t>
    </w:r>
    <w:r>
      <w:rPr>
        <w:rFonts w:ascii="SimHei" w:hAnsi="SimHei" w:eastAsia="SimHei" w:cs="SimHei"/>
        <w:sz w:val="18"/>
        <w:szCs w:val="18"/>
        <w:color w:val="FFFFFF"/>
        <w:spacing w:val="2"/>
        <w:position w:val="-2"/>
      </w:rPr>
      <w:t xml:space="preserve"> </w:t>
    </w:r>
    <w:r>
      <w:rPr>
        <w:rFonts w:ascii="SimHei" w:hAnsi="SimHei" w:eastAsia="SimHei" w:cs="SimHei"/>
        <w:sz w:val="18"/>
        <w:szCs w:val="18"/>
        <w:b/>
        <w:bCs/>
        <w:color w:val="FFFFFF"/>
        <w:spacing w:val="2"/>
        <w:position w:val="-2"/>
      </w:rPr>
      <w:t>材</w:t>
    </w:r>
    <w:r>
      <w:rPr>
        <w:rFonts w:ascii="SimHei" w:hAnsi="SimHei" w:eastAsia="SimHei" w:cs="SimHei"/>
        <w:sz w:val="18"/>
        <w:szCs w:val="18"/>
        <w:color w:val="FFFFFF"/>
        <w:spacing w:val="13"/>
        <w:position w:val="-2"/>
      </w:rPr>
      <w:t xml:space="preserve"> </w:t>
    </w:r>
    <w:r>
      <w:rPr>
        <w:rFonts w:ascii="SimHei" w:hAnsi="SimHei" w:eastAsia="SimHei" w:cs="SimHei"/>
        <w:sz w:val="18"/>
        <w:szCs w:val="18"/>
        <w:b/>
        <w:bCs/>
        <w:color w:val="FFFFFF"/>
        <w:spacing w:val="2"/>
        <w:position w:val="-2"/>
      </w:rPr>
      <w:t>料</w:t>
    </w:r>
    <w:r>
      <w:rPr>
        <w:rFonts w:ascii="SimHei" w:hAnsi="SimHei" w:eastAsia="SimHei" w:cs="SimHei"/>
        <w:sz w:val="18"/>
        <w:szCs w:val="18"/>
        <w:color w:val="FFFFFF"/>
        <w:spacing w:val="-34"/>
        <w:position w:val="-2"/>
      </w:rPr>
      <w:t xml:space="preserve"> </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能源与绿色低碳</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时</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2"/>
      </w:rPr>
      <w:t>尚</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2"/>
      </w:rPr>
      <w:t>消</w:t>
    </w:r>
    <w:r>
      <w:rPr>
        <w:rFonts w:ascii="SimHei" w:hAnsi="SimHei" w:eastAsia="SimHei" w:cs="SimHei"/>
        <w:sz w:val="14"/>
        <w:szCs w:val="14"/>
        <w:u w:val="single" w:color="auto"/>
        <w:spacing w:val="-27"/>
      </w:rPr>
      <w:t xml:space="preserve"> </w:t>
    </w:r>
    <w:r>
      <w:rPr>
        <w:rFonts w:ascii="SimHei" w:hAnsi="SimHei" w:eastAsia="SimHei" w:cs="SimHei"/>
        <w:sz w:val="14"/>
        <w:szCs w:val="14"/>
        <w:u w:val="single" w:color="auto"/>
        <w:spacing w:val="2"/>
      </w:rPr>
      <w:t>费</w:t>
    </w:r>
    <w:r>
      <w:rPr>
        <w:rFonts w:ascii="SimHei" w:hAnsi="SimHei" w:eastAsia="SimHei" w:cs="SimHei"/>
        <w:sz w:val="14"/>
        <w:szCs w:val="14"/>
        <w:u w:val="single" w:color="auto"/>
        <w:spacing w:val="-20"/>
      </w:rPr>
      <w:t xml:space="preserve"> </w:t>
    </w:r>
    <w:r>
      <w:rPr>
        <w:rFonts w:ascii="SimHei" w:hAnsi="SimHei" w:eastAsia="SimHei" w:cs="SimHei"/>
        <w:sz w:val="14"/>
        <w:szCs w:val="14"/>
        <w:u w:val="single" w:color="auto"/>
        <w:spacing w:val="2"/>
      </w:rPr>
      <w:t>品</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1"/>
      </w:rPr>
      <w:t xml:space="preserve">                                    </w:t>
    </w:r>
    <w:r>
      <w:rPr>
        <w:rFonts w:ascii="SimHei" w:hAnsi="SimHei" w:eastAsia="SimHei" w:cs="SimHei"/>
        <w:sz w:val="12"/>
        <w:szCs w:val="12"/>
        <w:u w:val="single" w:color="auto"/>
        <w:spacing w:val="1"/>
        <w:position w:val="1"/>
      </w:rPr>
      <w:t>优</w:t>
    </w:r>
    <w:r>
      <w:rPr>
        <w:rFonts w:ascii="SimHei" w:hAnsi="SimHei" w:eastAsia="SimHei" w:cs="SimHei"/>
        <w:sz w:val="12"/>
        <w:szCs w:val="12"/>
        <w:u w:val="single" w:color="auto"/>
        <w:spacing w:val="16"/>
        <w:w w:val="101"/>
        <w:position w:val="1"/>
      </w:rPr>
      <w:t xml:space="preserve"> </w:t>
    </w:r>
    <w:r>
      <w:rPr>
        <w:rFonts w:ascii="SimHei" w:hAnsi="SimHei" w:eastAsia="SimHei" w:cs="SimHei"/>
        <w:sz w:val="12"/>
        <w:szCs w:val="12"/>
        <w:u w:val="single" w:color="auto"/>
        <w:spacing w:val="1"/>
        <w:position w:val="1"/>
      </w:rPr>
      <w:t>秀</w:t>
    </w:r>
    <w:r>
      <w:rPr>
        <w:rFonts w:ascii="SimHei" w:hAnsi="SimHei" w:eastAsia="SimHei" w:cs="SimHei"/>
        <w:sz w:val="12"/>
        <w:szCs w:val="12"/>
        <w:u w:val="single" w:color="auto"/>
        <w:spacing w:val="17"/>
        <w:position w:val="1"/>
      </w:rPr>
      <w:t xml:space="preserve"> </w:t>
    </w:r>
    <w:r>
      <w:rPr>
        <w:rFonts w:ascii="SimHei" w:hAnsi="SimHei" w:eastAsia="SimHei" w:cs="SimHei"/>
        <w:sz w:val="12"/>
        <w:szCs w:val="12"/>
        <w:u w:val="single" w:color="auto"/>
        <w:spacing w:val="1"/>
        <w:position w:val="1"/>
      </w:rPr>
      <w:t>案</w:t>
    </w:r>
    <w:r>
      <w:rPr>
        <w:rFonts w:ascii="SimHei" w:hAnsi="SimHei" w:eastAsia="SimHei" w:cs="SimHei"/>
        <w:sz w:val="12"/>
        <w:szCs w:val="12"/>
        <w:u w:val="single" w:color="auto"/>
        <w:spacing w:val="1"/>
        <w:position w:val="1"/>
      </w:rPr>
      <w:t xml:space="preserve"> </w:t>
    </w:r>
    <w:r>
      <w:rPr>
        <w:rFonts w:ascii="SimHei" w:hAnsi="SimHei" w:eastAsia="SimHei" w:cs="SimHei"/>
        <w:sz w:val="12"/>
        <w:szCs w:val="12"/>
        <w:u w:val="single" w:color="auto"/>
        <w:spacing w:val="1"/>
        <w:position w:val="1"/>
      </w:rPr>
      <w:t>例</w:t>
    </w:r>
    <w:r>
      <w:rPr>
        <w:rFonts w:ascii="SimHei" w:hAnsi="SimHei" w:eastAsia="SimHei" w:cs="SimHei"/>
        <w:sz w:val="12"/>
        <w:szCs w:val="12"/>
        <w:u w:val="single" w:color="auto"/>
        <w:spacing w:val="16"/>
        <w:position w:val="1"/>
      </w:rPr>
      <w:t xml:space="preserve"> </w:t>
    </w:r>
    <w:r>
      <w:rPr>
        <w:rFonts w:ascii="SimHei" w:hAnsi="SimHei" w:eastAsia="SimHei" w:cs="SimHei"/>
        <w:sz w:val="12"/>
        <w:szCs w:val="12"/>
        <w:u w:val="single" w:color="auto"/>
        <w:spacing w:val="1"/>
        <w:position w:val="1"/>
      </w:rPr>
      <w:t>集</w:t>
    </w:r>
    <w:r>
      <w:rPr>
        <w:rFonts w:ascii="SimHei" w:hAnsi="SimHei" w:eastAsia="SimHei" w:cs="SimHei"/>
        <w:sz w:val="12"/>
        <w:szCs w:val="12"/>
        <w:u w:val="single" w:color="auto"/>
        <w:spacing w:val="-27"/>
        <w:position w:val="1"/>
      </w:rPr>
      <w:t xml:space="preserve"> </w:t>
    </w:r>
    <w:r>
      <w:rPr>
        <w:rFonts w:ascii="Times New Roman" w:hAnsi="Times New Roman" w:eastAsia="Times New Roman" w:cs="Times New Roman"/>
        <w:sz w:val="12"/>
        <w:szCs w:val="12"/>
        <w:b/>
        <w:bCs/>
        <w:u w:val="single" w:color="auto"/>
        <w:spacing w:val="1"/>
        <w:position w:val="1"/>
      </w:rPr>
      <w:t>2025             </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48" w:line="179" w:lineRule="auto"/>
      <w:rPr>
        <w:rFonts w:ascii="SimHei" w:hAnsi="SimHei" w:eastAsia="SimHei" w:cs="SimHei"/>
        <w:sz w:val="13"/>
        <w:szCs w:val="13"/>
      </w:rPr>
    </w:pPr>
    <w:r>
      <w:rPr>
        <w:rFonts w:ascii="SimHei" w:hAnsi="SimHei" w:eastAsia="SimHei" w:cs="SimHei"/>
        <w:sz w:val="13"/>
        <w:szCs w:val="13"/>
        <w:spacing w:val="-9"/>
      </w:rPr>
      <w:t>长三角区域创新产品应用示范</w:t>
    </w:r>
  </w:p>
  <w:p>
    <w:pPr>
      <w:ind w:left="10"/>
      <w:spacing w:line="224" w:lineRule="auto"/>
      <w:tabs>
        <w:tab w:val="left" w:pos="135"/>
      </w:tabs>
      <w:rPr>
        <w:rFonts w:ascii="Times New Roman" w:hAnsi="Times New Roman" w:eastAsia="Times New Roman" w:cs="Times New Roman"/>
        <w:sz w:val="13"/>
        <w:szCs w:val="13"/>
      </w:rPr>
    </w:pPr>
    <w:r>
      <w:drawing>
        <wp:anchor distT="0" distB="0" distL="0" distR="0" simplePos="0" relativeHeight="251904000" behindDoc="1" locked="0" layoutInCell="1" allowOverlap="1">
          <wp:simplePos x="0" y="0"/>
          <wp:positionH relativeFrom="column">
            <wp:posOffset>3079805</wp:posOffset>
          </wp:positionH>
          <wp:positionV relativeFrom="paragraph">
            <wp:posOffset>-88892</wp:posOffset>
          </wp:positionV>
          <wp:extent cx="812698" cy="209518"/>
          <wp:effectExtent l="0" t="0" r="0" b="0"/>
          <wp:wrapNone/>
          <wp:docPr id="416" name="IM 416"/>
          <wp:cNvGraphicFramePr/>
          <a:graphic>
            <a:graphicData uri="http://schemas.openxmlformats.org/drawingml/2006/picture">
              <pic:pic>
                <pic:nvPicPr>
                  <pic:cNvPr id="416" name="IM 416"/>
                  <pic:cNvPicPr/>
                </pic:nvPicPr>
                <pic:blipFill>
                  <a:blip r:embed="rId1"/>
                  <a:stretch>
                    <a:fillRect/>
                  </a:stretch>
                </pic:blipFill>
                <pic:spPr>
                  <a:xfrm rot="0">
                    <a:off x="0" y="0"/>
                    <a:ext cx="812698" cy="209518"/>
                  </a:xfrm>
                  <a:prstGeom prst="rect">
                    <a:avLst/>
                  </a:prstGeom>
                </pic:spPr>
              </pic:pic>
            </a:graphicData>
          </a:graphic>
        </wp:anchor>
      </w:drawing>
    </w:r>
    <w:r>
      <w:rPr>
        <w:rFonts w:ascii="SimHei" w:hAnsi="SimHei" w:eastAsia="SimHei" w:cs="SimHei"/>
        <w:sz w:val="14"/>
        <w:szCs w:val="14"/>
        <w:u w:val="single" w:color="auto"/>
      </w:rPr>
      <w:tab/>
    </w:r>
    <w:r>
      <w:rPr>
        <w:rFonts w:ascii="SimHei" w:hAnsi="SimHei" w:eastAsia="SimHei" w:cs="SimHei"/>
        <w:sz w:val="14"/>
        <w:szCs w:val="14"/>
        <w:u w:val="single" w:color="auto"/>
        <w:spacing w:val="2"/>
      </w:rPr>
      <w:t>电</w:t>
    </w:r>
    <w:r>
      <w:rPr>
        <w:rFonts w:ascii="SimHei" w:hAnsi="SimHei" w:eastAsia="SimHei" w:cs="SimHei"/>
        <w:sz w:val="14"/>
        <w:szCs w:val="14"/>
        <w:u w:val="single" w:color="auto"/>
        <w:spacing w:val="-21"/>
      </w:rPr>
      <w:t xml:space="preserve"> </w:t>
    </w:r>
    <w:r>
      <w:rPr>
        <w:rFonts w:ascii="SimHei" w:hAnsi="SimHei" w:eastAsia="SimHei" w:cs="SimHei"/>
        <w:sz w:val="14"/>
        <w:szCs w:val="14"/>
        <w:u w:val="single" w:color="auto"/>
        <w:spacing w:val="2"/>
      </w:rPr>
      <w:t>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2"/>
      </w:rPr>
      <w:t>信</w:t>
    </w:r>
    <w:r>
      <w:rPr>
        <w:rFonts w:ascii="SimHei" w:hAnsi="SimHei" w:eastAsia="SimHei" w:cs="SimHei"/>
        <w:sz w:val="14"/>
        <w:szCs w:val="14"/>
        <w:u w:val="single" w:color="auto"/>
        <w:spacing w:val="-22"/>
      </w:rPr>
      <w:t xml:space="preserve"> </w:t>
    </w:r>
    <w:r>
      <w:rPr>
        <w:rFonts w:ascii="SimHei" w:hAnsi="SimHei" w:eastAsia="SimHei" w:cs="SimHei"/>
        <w:sz w:val="14"/>
        <w:szCs w:val="14"/>
        <w:u w:val="single" w:color="auto"/>
        <w:spacing w:val="2"/>
      </w:rPr>
      <w:t>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生</w:t>
    </w:r>
    <w:r>
      <w:rPr>
        <w:rFonts w:ascii="SimHei" w:hAnsi="SimHei" w:eastAsia="SimHei" w:cs="SimHei"/>
        <w:sz w:val="14"/>
        <w:szCs w:val="14"/>
        <w:u w:val="single" w:color="auto"/>
        <w:spacing w:val="-19"/>
      </w:rPr>
      <w:t xml:space="preserve"> </w:t>
    </w:r>
    <w:r>
      <w:rPr>
        <w:rFonts w:ascii="SimHei" w:hAnsi="SimHei" w:eastAsia="SimHei" w:cs="SimHei"/>
        <w:sz w:val="14"/>
        <w:szCs w:val="14"/>
        <w:u w:val="single" w:color="auto"/>
        <w:spacing w:val="2"/>
      </w:rPr>
      <w:t>物</w:t>
    </w:r>
    <w:r>
      <w:rPr>
        <w:rFonts w:ascii="SimHei" w:hAnsi="SimHei" w:eastAsia="SimHei" w:cs="SimHei"/>
        <w:sz w:val="14"/>
        <w:szCs w:val="14"/>
        <w:u w:val="single" w:color="auto"/>
        <w:spacing w:val="-12"/>
      </w:rPr>
      <w:t xml:space="preserve"> </w:t>
    </w:r>
    <w:r>
      <w:rPr>
        <w:rFonts w:ascii="SimHei" w:hAnsi="SimHei" w:eastAsia="SimHei" w:cs="SimHei"/>
        <w:sz w:val="14"/>
        <w:szCs w:val="14"/>
        <w:u w:val="single" w:color="auto"/>
        <w:spacing w:val="2"/>
      </w:rPr>
      <w:t>医</w:t>
    </w:r>
    <w:r>
      <w:rPr>
        <w:rFonts w:ascii="SimHei" w:hAnsi="SimHei" w:eastAsia="SimHei" w:cs="SimHei"/>
        <w:sz w:val="14"/>
        <w:szCs w:val="14"/>
        <w:u w:val="single" w:color="auto"/>
        <w:spacing w:val="-16"/>
      </w:rPr>
      <w:t xml:space="preserve"> </w:t>
    </w:r>
    <w:r>
      <w:rPr>
        <w:rFonts w:ascii="SimHei" w:hAnsi="SimHei" w:eastAsia="SimHei" w:cs="SimHei"/>
        <w:sz w:val="14"/>
        <w:szCs w:val="14"/>
        <w:u w:val="single" w:color="auto"/>
        <w:spacing w:val="2"/>
      </w:rPr>
      <w:t>药</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高</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2"/>
      </w:rPr>
      <w:t>端</w:t>
    </w:r>
    <w:r>
      <w:rPr>
        <w:rFonts w:ascii="SimHei" w:hAnsi="SimHei" w:eastAsia="SimHei" w:cs="SimHei"/>
        <w:sz w:val="14"/>
        <w:szCs w:val="14"/>
        <w:u w:val="single" w:color="auto"/>
        <w:spacing w:val="-13"/>
      </w:rPr>
      <w:t xml:space="preserve"> </w:t>
    </w:r>
    <w:r>
      <w:rPr>
        <w:rFonts w:ascii="SimHei" w:hAnsi="SimHei" w:eastAsia="SimHei" w:cs="SimHei"/>
        <w:sz w:val="14"/>
        <w:szCs w:val="14"/>
        <w:u w:val="single" w:color="auto"/>
        <w:spacing w:val="2"/>
      </w:rPr>
      <w:t>装</w:t>
    </w:r>
    <w:r>
      <w:rPr>
        <w:rFonts w:ascii="SimHei" w:hAnsi="SimHei" w:eastAsia="SimHei" w:cs="SimHei"/>
        <w:sz w:val="14"/>
        <w:szCs w:val="14"/>
        <w:u w:val="single" w:color="auto"/>
        <w:spacing w:val="-16"/>
      </w:rPr>
      <w:t xml:space="preserve"> </w:t>
    </w:r>
    <w:r>
      <w:rPr>
        <w:rFonts w:ascii="SimHei" w:hAnsi="SimHei" w:eastAsia="SimHei" w:cs="SimHei"/>
        <w:sz w:val="14"/>
        <w:szCs w:val="14"/>
        <w:u w:val="single" w:color="auto"/>
        <w:spacing w:val="2"/>
      </w:rPr>
      <w:t>备</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智能网联汽</w:t>
    </w:r>
    <w:r>
      <w:rPr>
        <w:rFonts w:ascii="SimHei" w:hAnsi="SimHei" w:eastAsia="SimHei" w:cs="SimHei"/>
        <w:sz w:val="14"/>
        <w:szCs w:val="14"/>
        <w:spacing w:val="2"/>
      </w:rPr>
      <w:t xml:space="preserve">         </w:t>
    </w:r>
    <w:r>
      <w:rPr>
        <w:rFonts w:ascii="SimHei" w:hAnsi="SimHei" w:eastAsia="SimHei" w:cs="SimHei"/>
        <w:sz w:val="13"/>
        <w:szCs w:val="13"/>
        <w:b/>
        <w:bCs/>
        <w:color w:val="FFFFFF"/>
        <w:spacing w:val="2"/>
        <w:position w:val="-3"/>
      </w:rPr>
      <w:t>新</w:t>
    </w:r>
    <w:r>
      <w:rPr>
        <w:rFonts w:ascii="SimHei" w:hAnsi="SimHei" w:eastAsia="SimHei" w:cs="SimHei"/>
        <w:sz w:val="13"/>
        <w:szCs w:val="13"/>
        <w:color w:val="FFFFFF"/>
        <w:spacing w:val="2"/>
        <w:position w:val="-3"/>
      </w:rPr>
      <w:t xml:space="preserve">  </w:t>
    </w:r>
    <w:r>
      <w:rPr>
        <w:rFonts w:ascii="SimHei" w:hAnsi="SimHei" w:eastAsia="SimHei" w:cs="SimHei"/>
        <w:sz w:val="13"/>
        <w:szCs w:val="13"/>
        <w:b/>
        <w:bCs/>
        <w:color w:val="FFFFFF"/>
        <w:spacing w:val="2"/>
        <w:position w:val="-3"/>
      </w:rPr>
      <w:t>材</w:t>
    </w:r>
    <w:r>
      <w:rPr>
        <w:rFonts w:ascii="SimHei" w:hAnsi="SimHei" w:eastAsia="SimHei" w:cs="SimHei"/>
        <w:sz w:val="13"/>
        <w:szCs w:val="13"/>
        <w:color w:val="FFFFFF"/>
        <w:spacing w:val="2"/>
        <w:position w:val="-3"/>
      </w:rPr>
      <w:t xml:space="preserve">  </w:t>
    </w:r>
    <w:r>
      <w:rPr>
        <w:rFonts w:ascii="SimHei" w:hAnsi="SimHei" w:eastAsia="SimHei" w:cs="SimHei"/>
        <w:sz w:val="13"/>
        <w:szCs w:val="13"/>
        <w:b/>
        <w:bCs/>
        <w:color w:val="FFFFFF"/>
        <w:spacing w:val="2"/>
        <w:position w:val="-3"/>
      </w:rPr>
      <w:t>料</w:t>
    </w:r>
    <w:r>
      <w:rPr>
        <w:rFonts w:ascii="SimHei" w:hAnsi="SimHei" w:eastAsia="SimHei" w:cs="SimHei"/>
        <w:sz w:val="13"/>
        <w:szCs w:val="13"/>
        <w:color w:val="FFFFFF"/>
        <w:spacing w:val="2"/>
        <w:position w:val="-3"/>
      </w:rPr>
      <w:t xml:space="preserve"> </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能源与绿色低碳</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2"/>
      </w:rPr>
      <w:t>时</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2"/>
      </w:rPr>
      <w:t>尚</w:t>
    </w:r>
    <w:r>
      <w:rPr>
        <w:rFonts w:ascii="SimHei" w:hAnsi="SimHei" w:eastAsia="SimHei" w:cs="SimHei"/>
        <w:sz w:val="14"/>
        <w:szCs w:val="14"/>
        <w:u w:val="single" w:color="auto"/>
        <w:spacing w:val="-26"/>
      </w:rPr>
      <w:t xml:space="preserve"> </w:t>
    </w:r>
    <w:r>
      <w:rPr>
        <w:rFonts w:ascii="SimHei" w:hAnsi="SimHei" w:eastAsia="SimHei" w:cs="SimHei"/>
        <w:sz w:val="14"/>
        <w:szCs w:val="14"/>
        <w:u w:val="single" w:color="auto"/>
        <w:spacing w:val="2"/>
      </w:rPr>
      <w:t>消</w:t>
    </w:r>
    <w:r>
      <w:rPr>
        <w:rFonts w:ascii="SimHei" w:hAnsi="SimHei" w:eastAsia="SimHei" w:cs="SimHei"/>
        <w:sz w:val="14"/>
        <w:szCs w:val="14"/>
        <w:u w:val="single" w:color="auto"/>
        <w:spacing w:val="-25"/>
      </w:rPr>
      <w:t xml:space="preserve"> </w:t>
    </w:r>
    <w:r>
      <w:rPr>
        <w:rFonts w:ascii="SimHei" w:hAnsi="SimHei" w:eastAsia="SimHei" w:cs="SimHei"/>
        <w:sz w:val="14"/>
        <w:szCs w:val="14"/>
        <w:u w:val="single" w:color="auto"/>
        <w:spacing w:val="2"/>
      </w:rPr>
      <w:t>费</w:t>
    </w:r>
    <w:r>
      <w:rPr>
        <w:rFonts w:ascii="SimHei" w:hAnsi="SimHei" w:eastAsia="SimHei" w:cs="SimHei"/>
        <w:sz w:val="14"/>
        <w:szCs w:val="14"/>
        <w:u w:val="single" w:color="auto"/>
        <w:spacing w:val="-19"/>
      </w:rPr>
      <w:t xml:space="preserve"> </w:t>
    </w:r>
    <w:r>
      <w:rPr>
        <w:rFonts w:ascii="SimHei" w:hAnsi="SimHei" w:eastAsia="SimHei" w:cs="SimHei"/>
        <w:sz w:val="14"/>
        <w:szCs w:val="14"/>
        <w:u w:val="single" w:color="auto"/>
        <w:spacing w:val="2"/>
      </w:rPr>
      <w:t>品</w:t>
    </w:r>
    <w:r>
      <w:rPr>
        <w:rFonts w:ascii="SimHei" w:hAnsi="SimHei" w:eastAsia="SimHei" w:cs="SimHei"/>
        <w:sz w:val="14"/>
        <w:szCs w:val="14"/>
        <w:u w:val="single" w:color="auto"/>
        <w:spacing w:val="2"/>
      </w:rPr>
      <w:t xml:space="preserve">                                                                                                      </w:t>
    </w:r>
    <w:r>
      <w:rPr>
        <w:rFonts w:ascii="SimHei" w:hAnsi="SimHei" w:eastAsia="SimHei" w:cs="SimHei"/>
        <w:sz w:val="14"/>
        <w:szCs w:val="14"/>
        <w:u w:val="single" w:color="auto"/>
        <w:spacing w:val="1"/>
      </w:rPr>
      <w:t xml:space="preserve">                        </w:t>
    </w:r>
    <w:r>
      <w:rPr>
        <w:rFonts w:ascii="SimHei" w:hAnsi="SimHei" w:eastAsia="SimHei" w:cs="SimHei"/>
        <w:sz w:val="13"/>
        <w:szCs w:val="13"/>
        <w:u w:val="single" w:color="auto"/>
        <w:spacing w:val="1"/>
        <w:position w:val="1"/>
      </w:rPr>
      <w:t>优</w:t>
    </w:r>
    <w:r>
      <w:rPr>
        <w:rFonts w:ascii="SimHei" w:hAnsi="SimHei" w:eastAsia="SimHei" w:cs="SimHei"/>
        <w:sz w:val="13"/>
        <w:szCs w:val="13"/>
        <w:u w:val="single" w:color="auto"/>
        <w:spacing w:val="1"/>
        <w:position w:val="1"/>
      </w:rPr>
      <w:t xml:space="preserve"> </w:t>
    </w:r>
    <w:r>
      <w:rPr>
        <w:rFonts w:ascii="SimHei" w:hAnsi="SimHei" w:eastAsia="SimHei" w:cs="SimHei"/>
        <w:sz w:val="13"/>
        <w:szCs w:val="13"/>
        <w:u w:val="single" w:color="auto"/>
        <w:spacing w:val="1"/>
        <w:position w:val="1"/>
      </w:rPr>
      <w:t>秀</w:t>
    </w:r>
    <w:r>
      <w:rPr>
        <w:rFonts w:ascii="SimHei" w:hAnsi="SimHei" w:eastAsia="SimHei" w:cs="SimHei"/>
        <w:sz w:val="13"/>
        <w:szCs w:val="13"/>
        <w:u w:val="single" w:color="auto"/>
        <w:spacing w:val="9"/>
        <w:position w:val="1"/>
      </w:rPr>
      <w:t xml:space="preserve"> </w:t>
    </w:r>
    <w:r>
      <w:rPr>
        <w:rFonts w:ascii="SimHei" w:hAnsi="SimHei" w:eastAsia="SimHei" w:cs="SimHei"/>
        <w:sz w:val="13"/>
        <w:szCs w:val="13"/>
        <w:u w:val="single" w:color="auto"/>
        <w:spacing w:val="1"/>
        <w:position w:val="1"/>
      </w:rPr>
      <w:t>案</w:t>
    </w:r>
    <w:r>
      <w:rPr>
        <w:rFonts w:ascii="SimHei" w:hAnsi="SimHei" w:eastAsia="SimHei" w:cs="SimHei"/>
        <w:sz w:val="13"/>
        <w:szCs w:val="13"/>
        <w:u w:val="single" w:color="auto"/>
        <w:spacing w:val="6"/>
        <w:position w:val="1"/>
      </w:rPr>
      <w:t xml:space="preserve"> </w:t>
    </w:r>
    <w:r>
      <w:rPr>
        <w:rFonts w:ascii="SimHei" w:hAnsi="SimHei" w:eastAsia="SimHei" w:cs="SimHei"/>
        <w:sz w:val="13"/>
        <w:szCs w:val="13"/>
        <w:u w:val="single" w:color="auto"/>
        <w:spacing w:val="1"/>
        <w:position w:val="1"/>
      </w:rPr>
      <w:t>例</w:t>
    </w:r>
    <w:r>
      <w:rPr>
        <w:rFonts w:ascii="SimHei" w:hAnsi="SimHei" w:eastAsia="SimHei" w:cs="SimHei"/>
        <w:sz w:val="13"/>
        <w:szCs w:val="13"/>
        <w:u w:val="single" w:color="auto"/>
        <w:spacing w:val="8"/>
        <w:position w:val="1"/>
      </w:rPr>
      <w:t xml:space="preserve"> </w:t>
    </w:r>
    <w:r>
      <w:rPr>
        <w:rFonts w:ascii="SimHei" w:hAnsi="SimHei" w:eastAsia="SimHei" w:cs="SimHei"/>
        <w:sz w:val="13"/>
        <w:szCs w:val="13"/>
        <w:u w:val="single" w:color="auto"/>
        <w:spacing w:val="1"/>
        <w:position w:val="1"/>
      </w:rPr>
      <w:t>集</w:t>
    </w:r>
    <w:r>
      <w:rPr>
        <w:rFonts w:ascii="SimHei" w:hAnsi="SimHei" w:eastAsia="SimHei" w:cs="SimHei"/>
        <w:sz w:val="13"/>
        <w:szCs w:val="13"/>
        <w:u w:val="single" w:color="auto"/>
        <w:spacing w:val="-35"/>
        <w:position w:val="1"/>
      </w:rPr>
      <w:t xml:space="preserve"> </w:t>
    </w:r>
    <w:r>
      <w:rPr>
        <w:rFonts w:ascii="Times New Roman" w:hAnsi="Times New Roman" w:eastAsia="Times New Roman" w:cs="Times New Roman"/>
        <w:sz w:val="13"/>
        <w:szCs w:val="13"/>
        <w:b/>
        <w:bCs/>
        <w:u w:val="single" w:color="auto"/>
        <w:spacing w:val="1"/>
        <w:position w:val="1"/>
      </w:rPr>
      <w:t>2025            </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50"/>
      <w:spacing w:line="319" w:lineRule="exact"/>
      <w:rPr/>
    </w:pPr>
    <w:r>
      <w:pict>
        <v:shape id="_x0000_s1042" style="position:absolute;margin-left:890.496pt;margin-top:41.6953pt;mso-position-vertical-relative:page;mso-position-horizontal-relative:page;width:83.3pt;height:15.75pt;z-index:251913216;" o:allowincell="f"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pict>
        <v:shape id="_x0000_s1044" style="position:absolute;margin-left:974.998pt;margin-top:45.1112pt;mso-position-vertical-relative:page;mso-position-horizontal-relative:page;width:25.75pt;height:12.85pt;z-index:251916288;"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1046" style="position:absolute;margin-left:189.004pt;margin-top:48.1948pt;mso-position-vertical-relative:page;mso-position-horizontal-relative:page;width:27.75pt;height:9.2pt;z-index:251920384;"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1048" style="position:absolute;margin-left:248.497pt;margin-top:48.1948pt;mso-position-vertical-relative:page;mso-position-horizontal-relative:page;width:29.6pt;height:9.2pt;z-index:251917312;"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智能网联汽</w:t>
                </w:r>
              </w:p>
            </w:txbxContent>
          </v:textbox>
        </v:shape>
      </w:pict>
    </w:r>
    <w:r>
      <w:pict>
        <v:shape id="_x0000_s1050" style="position:absolute;margin-left:380.5pt;margin-top:48.1948pt;mso-position-vertical-relative:page;mso-position-horizontal-relative:page;width:45.2pt;height:9.2pt;z-index:251914240;"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1052" style="position:absolute;margin-left:445.004pt;margin-top:48.2368pt;mso-position-vertical-relative:page;mso-position-horizontal-relative:page;width:35.05pt;height:9.25pt;z-index:251915264;" o:allowincell="f"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2"/>
                  </w:rPr>
                  <w:t>时尚消费品</w:t>
                </w:r>
              </w:p>
            </w:txbxContent>
          </v:textbox>
        </v:shape>
      </w:pict>
    </w:r>
    <w:r>
      <w:pict>
        <v:shape id="_x0000_s1054" style="position:absolute;margin-left:70.9976pt;margin-top:48.2608pt;mso-position-vertical-relative:page;mso-position-horizontal-relative:page;width:27.8pt;height:9.25pt;z-index:251918336;" o:allowincell="f"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1056" style="position:absolute;margin-left:130.001pt;margin-top:48.2849pt;mso-position-vertical-relative:page;mso-position-horizontal-relative:page;width:27.8pt;height:9.3pt;z-index:251919360;" o:allowincell="f"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position w:val="-7"/>
      </w:rPr>
      <w:pict>
        <v:group id="_x0000_s1058" style="mso-position-vertical-relative:line;mso-position-horizontal-relative:char;width:64pt;height:16.5pt;" filled="false" stroked="false" coordsize="1280,330" coordorigin="0,0">
          <v:shape id="_x0000_s1060" style="position:absolute;left:0;top:0;width:1280;height:330;" filled="false" stroked="false" type="#_x0000_t75">
            <v:imagedata o:title="" r:id="rId1"/>
          </v:shape>
          <v:shape id="_x0000_s1062" style="position:absolute;left:-20;top:-20;width:1320;height:370;" filled="false" stroked="false" type="#_x0000_t202">
            <v:fill on="false"/>
            <v:stroke on="false"/>
            <v:path/>
            <v:imagedata o:title=""/>
            <o:lock v:ext="edit" aspectratio="false"/>
            <v:textbox inset="0mm,0mm,0mm,0mm">
              <w:txbxContent>
                <w:p>
                  <w:pPr>
                    <w:ind w:left="431"/>
                    <w:spacing w:before="212" w:line="221" w:lineRule="auto"/>
                    <w:rPr>
                      <w:rFonts w:ascii="SimHei" w:hAnsi="SimHei" w:eastAsia="SimHei" w:cs="SimHei"/>
                      <w:sz w:val="12"/>
                      <w:szCs w:val="12"/>
                    </w:rPr>
                  </w:pPr>
                  <w:r>
                    <w:rPr>
                      <w:rFonts w:ascii="SimHei" w:hAnsi="SimHei" w:eastAsia="SimHei" w:cs="SimHei"/>
                      <w:sz w:val="12"/>
                      <w:szCs w:val="12"/>
                      <w:b/>
                      <w:bCs/>
                      <w:color w:val="FFFFFF"/>
                      <w:spacing w:val="-5"/>
                    </w:rPr>
                    <w:t>新</w:t>
                  </w:r>
                  <w:r>
                    <w:rPr>
                      <w:rFonts w:ascii="SimHei" w:hAnsi="SimHei" w:eastAsia="SimHei" w:cs="SimHei"/>
                      <w:sz w:val="12"/>
                      <w:szCs w:val="12"/>
                      <w:color w:val="FFFFFF"/>
                      <w:spacing w:val="-12"/>
                    </w:rPr>
                    <w:t xml:space="preserve"> </w:t>
                  </w:r>
                  <w:r>
                    <w:rPr>
                      <w:rFonts w:ascii="SimHei" w:hAnsi="SimHei" w:eastAsia="SimHei" w:cs="SimHei"/>
                      <w:sz w:val="12"/>
                      <w:szCs w:val="12"/>
                      <w:b/>
                      <w:bCs/>
                      <w:color w:val="FFFFFF"/>
                      <w:spacing w:val="-5"/>
                    </w:rPr>
                    <w:t>材</w:t>
                  </w:r>
                  <w:r>
                    <w:rPr>
                      <w:rFonts w:ascii="SimHei" w:hAnsi="SimHei" w:eastAsia="SimHei" w:cs="SimHei"/>
                      <w:sz w:val="12"/>
                      <w:szCs w:val="12"/>
                      <w:color w:val="FFFFFF"/>
                      <w:spacing w:val="-13"/>
                    </w:rPr>
                    <w:t xml:space="preserve"> </w:t>
                  </w:r>
                  <w:r>
                    <w:rPr>
                      <w:rFonts w:ascii="SimHei" w:hAnsi="SimHei" w:eastAsia="SimHei" w:cs="SimHei"/>
                      <w:sz w:val="12"/>
                      <w:szCs w:val="12"/>
                      <w:b/>
                      <w:bCs/>
                      <w:color w:val="FFFFFF"/>
                      <w:spacing w:val="-5"/>
                    </w:rPr>
                    <w:t>料</w:t>
                  </w:r>
                </w:p>
              </w:txbxContent>
            </v:textbox>
          </v:shape>
        </v:group>
      </w:pic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39" w:right="714" w:hanging="950"/>
      <w:spacing w:before="45" w:line="219" w:lineRule="auto"/>
      <w:rPr>
        <w:rFonts w:ascii="SimHei" w:hAnsi="SimHei" w:eastAsia="SimHei" w:cs="SimHei"/>
        <w:sz w:val="12"/>
        <w:szCs w:val="12"/>
      </w:rPr>
    </w:pPr>
    <w:r>
      <w:pict>
        <v:group id="_x0000_s1092" style="position:absolute;margin-left:300.004pt;margin-top:41.5002pt;mso-position-vertical-relative:page;mso-position-horizontal-relative:page;width:64pt;height:16.5pt;z-index:251921408;" o:allowincell="f" filled="false" stroked="false" coordsize="1280,330" coordorigin="0,0">
          <v:shape id="_x0000_s1094" style="position:absolute;left:0;top:0;width:1280;height:330;" filled="false" stroked="false" type="#_x0000_t75">
            <v:imagedata o:title="" r:id="rId1"/>
          </v:shape>
          <v:shape id="_x0000_s1096" style="position:absolute;left:-20;top:-20;width:1320;height:392;" filled="false" stroked="false" type="#_x0000_t202">
            <v:fill on="false"/>
            <v:stroke on="false"/>
            <v:path/>
            <v:imagedata o:title=""/>
            <o:lock v:ext="edit" aspectratio="false"/>
            <v:textbox inset="0mm,0mm,0mm,0mm">
              <w:txbxContent>
                <w:p>
                  <w:pPr>
                    <w:ind w:left="431"/>
                    <w:spacing w:before="212" w:line="221" w:lineRule="auto"/>
                    <w:rPr>
                      <w:rFonts w:ascii="SimHei" w:hAnsi="SimHei" w:eastAsia="SimHei" w:cs="SimHei"/>
                      <w:sz w:val="12"/>
                      <w:szCs w:val="12"/>
                    </w:rPr>
                  </w:pPr>
                  <w:r>
                    <w:rPr>
                      <w:rFonts w:ascii="SimHei" w:hAnsi="SimHei" w:eastAsia="SimHei" w:cs="SimHei"/>
                      <w:sz w:val="12"/>
                      <w:szCs w:val="12"/>
                      <w:b/>
                      <w:bCs/>
                      <w:color w:val="FFFFFF"/>
                      <w:spacing w:val="-5"/>
                    </w:rPr>
                    <w:t>新</w:t>
                  </w:r>
                  <w:r>
                    <w:rPr>
                      <w:rFonts w:ascii="SimHei" w:hAnsi="SimHei" w:eastAsia="SimHei" w:cs="SimHei"/>
                      <w:sz w:val="12"/>
                      <w:szCs w:val="12"/>
                      <w:color w:val="FFFFFF"/>
                      <w:spacing w:val="-12"/>
                    </w:rPr>
                    <w:t xml:space="preserve"> </w:t>
                  </w:r>
                  <w:r>
                    <w:rPr>
                      <w:rFonts w:ascii="SimHei" w:hAnsi="SimHei" w:eastAsia="SimHei" w:cs="SimHei"/>
                      <w:sz w:val="12"/>
                      <w:szCs w:val="12"/>
                      <w:b/>
                      <w:bCs/>
                      <w:color w:val="FFFFFF"/>
                      <w:spacing w:val="-5"/>
                    </w:rPr>
                    <w:t>材</w:t>
                  </w:r>
                  <w:r>
                    <w:rPr>
                      <w:rFonts w:ascii="SimHei" w:hAnsi="SimHei" w:eastAsia="SimHei" w:cs="SimHei"/>
                      <w:sz w:val="12"/>
                      <w:szCs w:val="12"/>
                      <w:color w:val="FFFFFF"/>
                      <w:spacing w:val="-13"/>
                    </w:rPr>
                    <w:t xml:space="preserve"> </w:t>
                  </w:r>
                  <w:r>
                    <w:rPr>
                      <w:rFonts w:ascii="SimHei" w:hAnsi="SimHei" w:eastAsia="SimHei" w:cs="SimHei"/>
                      <w:sz w:val="12"/>
                      <w:szCs w:val="12"/>
                      <w:b/>
                      <w:bCs/>
                      <w:color w:val="FFFFFF"/>
                      <w:spacing w:val="-5"/>
                    </w:rPr>
                    <w:t>料</w:t>
                  </w:r>
                </w:p>
              </w:txbxContent>
            </v:textbox>
          </v:shape>
        </v:group>
      </w:pict>
    </w:r>
    <w:r>
      <w:pict>
        <v:shape id="_x0000_s1098" style="position:absolute;margin-left:917.999pt;margin-top:5.16836pt;mso-position-vertical-relative:text;mso-position-horizontal-relative:text;width:25.75pt;height:12.85pt;z-index:251924480;"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1100" style="position:absolute;margin-left:132.005pt;margin-top:8.25198pt;mso-position-vertical-relative:text;mso-position-horizontal-relative:text;width:27.75pt;height:9.2pt;z-index:25192857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1102" style="position:absolute;margin-left:191.498pt;margin-top:8.25198pt;mso-position-vertical-relative:text;mso-position-horizontal-relative:text;width:30.1pt;height:9.2pt;z-index:25192550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1104" style="position:absolute;margin-left:323.501pt;margin-top:8.25198pt;mso-position-vertical-relative:text;mso-position-horizontal-relative:text;width:45.2pt;height:9.2pt;z-index:25192243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3"/>
                  </w:rPr>
                  <w:t>能源与绿色低碳</w:t>
                </w:r>
              </w:p>
            </w:txbxContent>
          </v:textbox>
        </v:shape>
      </w:pict>
    </w:r>
    <w:r>
      <w:pict>
        <v:shape id="_x0000_s1106" style="position:absolute;margin-left:388.005pt;margin-top:8.29397pt;mso-position-vertical-relative:text;mso-position-horizontal-relative:text;width:35.05pt;height:9.25pt;z-index:251923456;"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2"/>
                  </w:rPr>
                  <w:t>时尚消费品</w:t>
                </w:r>
              </w:p>
            </w:txbxContent>
          </v:textbox>
        </v:shape>
      </w:pict>
    </w:r>
    <w:r>
      <w:pict>
        <v:shape id="_x0000_s1108" style="position:absolute;margin-left:13.9986pt;margin-top:8.31795pt;mso-position-vertical-relative:text;mso-position-horizontal-relative:text;width:27.8pt;height:9.25pt;z-index:251926528;"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1110" style="position:absolute;margin-left:73.0017pt;margin-top:8.342pt;mso-position-vertical-relative:text;mso-position-horizontal-relative:text;width:27.8pt;height:9.3pt;z-index:251927552;"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5"/>
      </w:rPr>
      <w:t>优秀案例集</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210"/>
      <w:spacing w:line="319" w:lineRule="exact"/>
      <w:rPr/>
    </w:pPr>
    <w:r>
      <w:pict>
        <v:shape id="_x0000_s1136" style="position:absolute;margin-left:890.496pt;margin-top:41.6953pt;mso-position-vertical-relative:page;mso-position-horizontal-relative:page;width:80.85pt;height:15.75pt;z-index:251929600;" o:allowincell="f" filled="false" stroked="false" type="#_x0000_t202">
          <v:fill on="false"/>
          <v:stroke on="false"/>
          <v:path/>
          <v:imagedata o:title=""/>
          <o:lock v:ext="edit" aspectratio="false"/>
          <v:textbox inset="0mm,0mm,0mm,0mm">
            <w:txbxContent>
              <w:p>
                <w:pPr>
                  <w:ind w:left="1000" w:right="20" w:hanging="98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4"/>
                  </w:rPr>
                  <w:t xml:space="preserve"> </w:t>
                </w:r>
                <w:r>
                  <w:rPr>
                    <w:rFonts w:ascii="SimHei" w:hAnsi="SimHei" w:eastAsia="SimHei" w:cs="SimHei"/>
                    <w:sz w:val="12"/>
                    <w:szCs w:val="12"/>
                    <w:spacing w:val="-1"/>
                  </w:rPr>
                  <w:t>优秀案例集</w:t>
                </w:r>
              </w:p>
            </w:txbxContent>
          </v:textbox>
        </v:shape>
      </w:pict>
    </w:r>
    <w:r>
      <w:pict>
        <v:shape id="_x0000_s1138" style="position:absolute;margin-left:974.497pt;margin-top:45.1112pt;mso-position-vertical-relative:page;mso-position-horizontal-relative:page;width:25.75pt;height:12.85pt;z-index:251930624;"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1140" style="position:absolute;margin-left:320.996pt;margin-top:47.6972pt;mso-position-vertical-relative:page;mso-position-horizontal-relative:page;width:21.25pt;height:9.2pt;z-index:251936768;"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1142" style="position:absolute;margin-left:189.004pt;margin-top:48.1948pt;mso-position-vertical-relative:page;mso-position-horizontal-relative:page;width:27.75pt;height:9.2pt;z-index:251935744;"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1144" style="position:absolute;margin-left:248.497pt;margin-top:48.1948pt;mso-position-vertical-relative:page;mso-position-horizontal-relative:page;width:30.1pt;height:9.2pt;z-index:251932672;"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1146" style="position:absolute;margin-left:445.505pt;margin-top:48.2368pt;mso-position-vertical-relative:page;mso-position-horizontal-relative:page;width:34.55pt;height:9.25pt;z-index:251931648;" o:allowincell="f"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0"/>
                  </w:rPr>
                  <w:t>时尚消费品</w:t>
                </w:r>
              </w:p>
            </w:txbxContent>
          </v:textbox>
        </v:shape>
      </w:pict>
    </w:r>
    <w:r>
      <w:pict>
        <v:shape id="_x0000_s1148" style="position:absolute;margin-left:70.9976pt;margin-top:48.2608pt;mso-position-vertical-relative:page;mso-position-horizontal-relative:page;width:27.8pt;height:9.25pt;z-index:251933696;" o:allowincell="f"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1150" style="position:absolute;margin-left:130.001pt;margin-top:48.2849pt;mso-position-vertical-relative:page;mso-position-horizontal-relative:page;width:27.8pt;height:9.3pt;z-index:251934720;" o:allowincell="f"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position w:val="-7"/>
      </w:rPr>
      <w:pict>
        <v:group id="_x0000_s1152" style="mso-position-vertical-relative:line;mso-position-horizontal-relative:char;width:65pt;height:16.5pt;" filled="false" stroked="false" coordsize="1300,330" coordorigin="0,0">
          <v:shape id="_x0000_s1154" style="position:absolute;left:0;top:0;width:1300;height:330;" filled="false" stroked="false" type="#_x0000_t75">
            <v:imagedata o:title="" r:id="rId1"/>
          </v:shape>
          <v:shape id="_x0000_s1156" style="position:absolute;left:-20;top:-20;width:1340;height:370;" filled="false" stroked="false" type="#_x0000_t202">
            <v:fill on="false"/>
            <v:stroke on="false"/>
            <v:path/>
            <v:imagedata o:title=""/>
            <o:lock v:ext="edit" aspectratio="false"/>
            <v:textbox inset="0mm,0mm,0mm,0mm">
              <w:txbxContent>
                <w:p>
                  <w:pPr>
                    <w:ind w:left="82"/>
                    <w:spacing w:before="162" w:line="221" w:lineRule="auto"/>
                    <w:rPr>
                      <w:rFonts w:ascii="SimHei" w:hAnsi="SimHei" w:eastAsia="SimHei" w:cs="SimHei"/>
                      <w:sz w:val="15"/>
                      <w:szCs w:val="15"/>
                    </w:rPr>
                  </w:pPr>
                  <w:r>
                    <w:rPr>
                      <w:rFonts w:ascii="SimHei" w:hAnsi="SimHei" w:eastAsia="SimHei" w:cs="SimHei"/>
                      <w:sz w:val="15"/>
                      <w:szCs w:val="15"/>
                      <w:b/>
                      <w:bCs/>
                      <w:color w:val="FFFFFF"/>
                      <w:spacing w:val="-3"/>
                    </w:rPr>
                    <w:t>新能源与绿色低碳</w:t>
                  </w:r>
                </w:p>
              </w:txbxContent>
            </v:textbox>
          </v:shape>
        </v:group>
      </w:pic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190"/>
      <w:spacing w:before="14" w:line="320" w:lineRule="exact"/>
      <w:rPr/>
    </w:pPr>
    <w:r>
      <w:pict>
        <v:shape id="_x0000_s1172" style="position:absolute;margin-left:890.496pt;margin-top:39.7613pt;mso-position-vertical-relative:page;mso-position-horizontal-relative:page;width:80.35pt;height:10.15pt;z-index:251937792;" o:allowincell="f" filled="false" stroked="false" type="#_x0000_t202">
          <v:fill on="false"/>
          <v:stroke on="false"/>
          <v:path/>
          <v:imagedata o:title=""/>
          <o:lock v:ext="edit" aspectratio="false"/>
          <v:textbox inset="0mm,0mm,0mm,0mm">
            <w:txbxContent>
              <w:p>
                <w:pPr>
                  <w:spacing w:before="20" w:line="187" w:lineRule="auto"/>
                  <w:jc w:val="right"/>
                  <w:rPr>
                    <w:rFonts w:ascii="SimHei" w:hAnsi="SimHei" w:eastAsia="SimHei" w:cs="SimHei"/>
                    <w:sz w:val="16"/>
                    <w:szCs w:val="16"/>
                  </w:rPr>
                </w:pPr>
                <w:r>
                  <w:rPr>
                    <w:rFonts w:ascii="SimHei" w:hAnsi="SimHei" w:eastAsia="SimHei" w:cs="SimHei"/>
                    <w:sz w:val="16"/>
                    <w:szCs w:val="16"/>
                    <w:spacing w:val="-14"/>
                    <w:w w:val="83"/>
                  </w:rPr>
                  <w:t>长三角区</w:t>
                </w:r>
                <w:r>
                  <w:rPr>
                    <w:rFonts w:ascii="SimHei" w:hAnsi="SimHei" w:eastAsia="SimHei" w:cs="SimHei"/>
                    <w:sz w:val="16"/>
                    <w:szCs w:val="16"/>
                    <w:spacing w:val="-13"/>
                    <w:w w:val="83"/>
                  </w:rPr>
                  <w:t>域创新产品应用示</w:t>
                </w:r>
                <w:r>
                  <w:rPr>
                    <w:rFonts w:ascii="SimHei" w:hAnsi="SimHei" w:eastAsia="SimHei" w:cs="SimHei"/>
                    <w:sz w:val="16"/>
                    <w:szCs w:val="16"/>
                    <w:spacing w:val="-9"/>
                    <w:w w:val="83"/>
                  </w:rPr>
                  <w:t>范</w:t>
                </w:r>
              </w:p>
            </w:txbxContent>
          </v:textbox>
        </v:shape>
      </w:pict>
    </w:r>
    <w:r>
      <w:pict>
        <v:shape id="_x0000_s1174" style="position:absolute;margin-left:937.496pt;margin-top:45.1112pt;mso-position-vertical-relative:page;mso-position-horizontal-relative:page;width:63.25pt;height:13.1pt;z-index:251938816;" o:allowincell="f" filled="false" stroked="false" type="#_x0000_t202">
          <v:fill on="false"/>
          <v:stroke on="false"/>
          <v:path/>
          <v:imagedata o:title=""/>
          <o:lock v:ext="edit" aspectratio="false"/>
          <v:textbox inset="0mm,0mm,0mm,0mm">
            <w:txbxContent>
              <w:p>
                <w:pPr>
                  <w:ind w:left="20"/>
                  <w:spacing w:before="20" w:line="192" w:lineRule="auto"/>
                  <w:rPr>
                    <w:rFonts w:ascii="Times New Roman" w:hAnsi="Times New Roman" w:eastAsia="Times New Roman" w:cs="Times New Roman"/>
                    <w:sz w:val="24"/>
                    <w:szCs w:val="24"/>
                  </w:rPr>
                </w:pPr>
                <w:r>
                  <w:rPr>
                    <w:rFonts w:ascii="SimHei" w:hAnsi="SimHei" w:eastAsia="SimHei" w:cs="SimHei"/>
                    <w:sz w:val="16"/>
                    <w:szCs w:val="16"/>
                    <w:spacing w:val="-14"/>
                  </w:rPr>
                  <w:t>优秀案例集</w:t>
                </w:r>
                <w:r>
                  <w:rPr>
                    <w:rFonts w:ascii="SimHei" w:hAnsi="SimHei" w:eastAsia="SimHei" w:cs="SimHei"/>
                    <w:sz w:val="16"/>
                    <w:szCs w:val="16"/>
                    <w:spacing w:val="-10"/>
                  </w:rPr>
                  <w:t xml:space="preserve"> </w:t>
                </w:r>
                <w:r>
                  <w:rPr>
                    <w:rFonts w:ascii="Times New Roman" w:hAnsi="Times New Roman" w:eastAsia="Times New Roman" w:cs="Times New Roman"/>
                    <w:sz w:val="24"/>
                    <w:szCs w:val="24"/>
                    <w:b/>
                    <w:bCs/>
                    <w:spacing w:val="-14"/>
                  </w:rPr>
                  <w:t>2025</w:t>
                </w:r>
              </w:p>
            </w:txbxContent>
          </v:textbox>
        </v:shape>
      </w:pict>
    </w:r>
    <w:r>
      <w:pict>
        <v:shape id="_x0000_s1176" style="position:absolute;margin-left:320.996pt;margin-top:45.7631pt;mso-position-vertical-relative:page;mso-position-horizontal-relative:page;width:21.3pt;height:11.6pt;z-index:251944960;" o:allowincell="f" filled="false" stroked="false" type="#_x0000_t202">
          <v:fill on="false"/>
          <v:stroke on="false"/>
          <v:path/>
          <v:imagedata o:title=""/>
          <o:lock v:ext="edit" aspectratio="false"/>
          <v:textbox inset="0mm,0mm,0mm,0mm">
            <w:txbxContent>
              <w:p>
                <w:pPr>
                  <w:spacing w:before="19" w:line="221" w:lineRule="auto"/>
                  <w:jc w:val="right"/>
                  <w:rPr>
                    <w:rFonts w:ascii="SimHei" w:hAnsi="SimHei" w:eastAsia="SimHei" w:cs="SimHei"/>
                    <w:sz w:val="16"/>
                    <w:szCs w:val="16"/>
                  </w:rPr>
                </w:pPr>
                <w:r>
                  <w:rPr>
                    <w:rFonts w:ascii="SimHei" w:hAnsi="SimHei" w:eastAsia="SimHei" w:cs="SimHei"/>
                    <w:sz w:val="16"/>
                    <w:szCs w:val="16"/>
                    <w:spacing w:val="-10"/>
                    <w:w w:val="85"/>
                  </w:rPr>
                  <w:t>新材</w:t>
                </w:r>
                <w:r>
                  <w:rPr>
                    <w:rFonts w:ascii="SimHei" w:hAnsi="SimHei" w:eastAsia="SimHei" w:cs="SimHei"/>
                    <w:sz w:val="16"/>
                    <w:szCs w:val="16"/>
                    <w:spacing w:val="-7"/>
                    <w:w w:val="85"/>
                  </w:rPr>
                  <w:t>料</w:t>
                </w:r>
              </w:p>
            </w:txbxContent>
          </v:textbox>
        </v:shape>
      </w:pict>
    </w:r>
    <w:r>
      <w:pict>
        <v:shape id="_x0000_s1178" style="position:absolute;margin-left:189.004pt;margin-top:46.2607pt;mso-position-vertical-relative:page;mso-position-horizontal-relative:page;width:27.75pt;height:11.6pt;z-index:251942912;" o:allowincell="f" filled="false" stroked="false" type="#_x0000_t202">
          <v:fill on="false"/>
          <v:stroke on="false"/>
          <v:path/>
          <v:imagedata o:title=""/>
          <o:lock v:ext="edit" aspectratio="false"/>
          <v:textbox inset="0mm,0mm,0mm,0mm">
            <w:txbxContent>
              <w:p>
                <w:pPr>
                  <w:spacing w:before="19" w:line="221" w:lineRule="auto"/>
                  <w:jc w:val="right"/>
                  <w:rPr>
                    <w:rFonts w:ascii="SimHei" w:hAnsi="SimHei" w:eastAsia="SimHei" w:cs="SimHei"/>
                    <w:sz w:val="16"/>
                    <w:szCs w:val="16"/>
                  </w:rPr>
                </w:pPr>
                <w:r>
                  <w:rPr>
                    <w:rFonts w:ascii="SimHei" w:hAnsi="SimHei" w:eastAsia="SimHei" w:cs="SimHei"/>
                    <w:sz w:val="16"/>
                    <w:szCs w:val="16"/>
                    <w:spacing w:val="-17"/>
                    <w:w w:val="89"/>
                  </w:rPr>
                  <w:t>高端</w:t>
                </w:r>
                <w:r>
                  <w:rPr>
                    <w:rFonts w:ascii="SimHei" w:hAnsi="SimHei" w:eastAsia="SimHei" w:cs="SimHei"/>
                    <w:sz w:val="16"/>
                    <w:szCs w:val="16"/>
                    <w:spacing w:val="-16"/>
                    <w:w w:val="89"/>
                  </w:rPr>
                  <w:t>装</w:t>
                </w:r>
                <w:r>
                  <w:rPr>
                    <w:rFonts w:ascii="SimHei" w:hAnsi="SimHei" w:eastAsia="SimHei" w:cs="SimHei"/>
                    <w:sz w:val="16"/>
                    <w:szCs w:val="16"/>
                    <w:spacing w:val="-6"/>
                    <w:w w:val="89"/>
                  </w:rPr>
                  <w:t>备</w:t>
                </w:r>
              </w:p>
            </w:txbxContent>
          </v:textbox>
        </v:shape>
      </w:pict>
    </w:r>
    <w:r>
      <w:pict>
        <v:shape id="_x0000_s1180" style="position:absolute;margin-left:445.505pt;margin-top:46.3168pt;mso-position-vertical-relative:page;mso-position-horizontal-relative:page;width:34.6pt;height:11.65pt;z-index:251939840;" o:allowincell="f" filled="false" stroked="false" type="#_x0000_t202">
          <v:fill on="false"/>
          <v:stroke on="false"/>
          <v:path/>
          <v:imagedata o:title=""/>
          <o:lock v:ext="edit" aspectratio="false"/>
          <v:textbox inset="0mm,0mm,0mm,0mm">
            <w:txbxContent>
              <w:p>
                <w:pPr>
                  <w:spacing w:before="20" w:line="222" w:lineRule="auto"/>
                  <w:jc w:val="right"/>
                  <w:rPr>
                    <w:rFonts w:ascii="SimHei" w:hAnsi="SimHei" w:eastAsia="SimHei" w:cs="SimHei"/>
                    <w:sz w:val="16"/>
                    <w:szCs w:val="16"/>
                  </w:rPr>
                </w:pPr>
                <w:r>
                  <w:rPr>
                    <w:rFonts w:ascii="SimHei" w:hAnsi="SimHei" w:eastAsia="SimHei" w:cs="SimHei"/>
                    <w:sz w:val="16"/>
                    <w:szCs w:val="16"/>
                    <w:spacing w:val="-18"/>
                    <w:w w:val="92"/>
                  </w:rPr>
                  <w:t>时尚消</w:t>
                </w:r>
                <w:r>
                  <w:rPr>
                    <w:rFonts w:ascii="SimHei" w:hAnsi="SimHei" w:eastAsia="SimHei" w:cs="SimHei"/>
                    <w:sz w:val="16"/>
                    <w:szCs w:val="16"/>
                    <w:spacing w:val="-17"/>
                    <w:w w:val="92"/>
                  </w:rPr>
                  <w:t>费</w:t>
                </w:r>
                <w:r>
                  <w:rPr>
                    <w:rFonts w:ascii="SimHei" w:hAnsi="SimHei" w:eastAsia="SimHei" w:cs="SimHei"/>
                    <w:sz w:val="16"/>
                    <w:szCs w:val="16"/>
                    <w:spacing w:val="-14"/>
                    <w:w w:val="92"/>
                  </w:rPr>
                  <w:t>品</w:t>
                </w:r>
              </w:p>
            </w:txbxContent>
          </v:textbox>
        </v:shape>
      </w:pict>
    </w:r>
    <w:r>
      <w:pict>
        <v:shape id="_x0000_s1182" style="position:absolute;margin-left:70.9976pt;margin-top:46.3488pt;mso-position-vertical-relative:page;mso-position-horizontal-relative:page;width:27.8pt;height:11.7pt;z-index:251940864;" o:allowincell="f" filled="false" stroked="false" type="#_x0000_t202">
          <v:fill on="false"/>
          <v:stroke on="false"/>
          <v:path/>
          <v:imagedata o:title=""/>
          <o:lock v:ext="edit" aspectratio="false"/>
          <v:textbox inset="0mm,0mm,0mm,0mm">
            <w:txbxContent>
              <w:p>
                <w:pPr>
                  <w:spacing w:before="20" w:line="223" w:lineRule="auto"/>
                  <w:jc w:val="right"/>
                  <w:rPr>
                    <w:rFonts w:ascii="SimHei" w:hAnsi="SimHei" w:eastAsia="SimHei" w:cs="SimHei"/>
                    <w:sz w:val="16"/>
                    <w:szCs w:val="16"/>
                  </w:rPr>
                </w:pPr>
                <w:r>
                  <w:rPr>
                    <w:rFonts w:ascii="SimHei" w:hAnsi="SimHei" w:eastAsia="SimHei" w:cs="SimHei"/>
                    <w:sz w:val="16"/>
                    <w:szCs w:val="16"/>
                    <w:spacing w:val="-13"/>
                    <w:w w:val="87"/>
                  </w:rPr>
                  <w:t>电</w:t>
                </w:r>
                <w:r>
                  <w:rPr>
                    <w:rFonts w:ascii="SimHei" w:hAnsi="SimHei" w:eastAsia="SimHei" w:cs="SimHei"/>
                    <w:sz w:val="16"/>
                    <w:szCs w:val="16"/>
                    <w:spacing w:val="-12"/>
                    <w:w w:val="87"/>
                  </w:rPr>
                  <w:t>子信</w:t>
                </w:r>
                <w:r>
                  <w:rPr>
                    <w:rFonts w:ascii="SimHei" w:hAnsi="SimHei" w:eastAsia="SimHei" w:cs="SimHei"/>
                    <w:sz w:val="16"/>
                    <w:szCs w:val="16"/>
                    <w:spacing w:val="-7"/>
                    <w:w w:val="87"/>
                  </w:rPr>
                  <w:t>息</w:t>
                </w:r>
              </w:p>
            </w:txbxContent>
          </v:textbox>
        </v:shape>
      </w:pict>
    </w:r>
    <w:r>
      <w:pict>
        <v:shape id="_x0000_s1184" style="position:absolute;margin-left:130.001pt;margin-top:46.3807pt;mso-position-vertical-relative:page;mso-position-horizontal-relative:page;width:27.8pt;height:11.7pt;z-index:251941888;" o:allowincell="f" filled="false" stroked="false" type="#_x0000_t202">
          <v:fill on="false"/>
          <v:stroke on="false"/>
          <v:path/>
          <v:imagedata o:title=""/>
          <o:lock v:ext="edit" aspectratio="false"/>
          <v:textbox inset="0mm,0mm,0mm,0mm">
            <w:txbxContent>
              <w:p>
                <w:pPr>
                  <w:spacing w:before="19" w:line="224" w:lineRule="auto"/>
                  <w:jc w:val="right"/>
                  <w:rPr>
                    <w:rFonts w:ascii="SimHei" w:hAnsi="SimHei" w:eastAsia="SimHei" w:cs="SimHei"/>
                    <w:sz w:val="16"/>
                    <w:szCs w:val="16"/>
                  </w:rPr>
                </w:pPr>
                <w:r>
                  <w:rPr>
                    <w:rFonts w:ascii="SimHei" w:hAnsi="SimHei" w:eastAsia="SimHei" w:cs="SimHei"/>
                    <w:sz w:val="16"/>
                    <w:szCs w:val="16"/>
                    <w:spacing w:val="-13"/>
                    <w:w w:val="87"/>
                  </w:rPr>
                  <w:t>生</w:t>
                </w:r>
                <w:r>
                  <w:rPr>
                    <w:rFonts w:ascii="SimHei" w:hAnsi="SimHei" w:eastAsia="SimHei" w:cs="SimHei"/>
                    <w:sz w:val="16"/>
                    <w:szCs w:val="16"/>
                    <w:spacing w:val="-12"/>
                    <w:w w:val="87"/>
                  </w:rPr>
                  <w:t>物医</w:t>
                </w:r>
                <w:r>
                  <w:rPr>
                    <w:rFonts w:ascii="SimHei" w:hAnsi="SimHei" w:eastAsia="SimHei" w:cs="SimHei"/>
                    <w:sz w:val="16"/>
                    <w:szCs w:val="16"/>
                    <w:spacing w:val="-7"/>
                    <w:w w:val="87"/>
                  </w:rPr>
                  <w:t>药</w:t>
                </w:r>
              </w:p>
            </w:txbxContent>
          </v:textbox>
        </v:shape>
      </w:pict>
    </w:r>
    <w:r>
      <w:pict>
        <v:shape id="_x0000_s1186" style="position:absolute;margin-left:248.497pt;margin-top:48.6783pt;mso-position-vertical-relative:page;mso-position-horizontal-relative:page;width:30.1pt;height:8.6pt;z-index:251943936;"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1"/>
                    <w:szCs w:val="11"/>
                  </w:rPr>
                </w:pPr>
                <w:r>
                  <w:rPr>
                    <w:rFonts w:ascii="SimHei" w:hAnsi="SimHei" w:eastAsia="SimHei" w:cs="SimHei"/>
                    <w:sz w:val="11"/>
                    <w:szCs w:val="11"/>
                    <w:spacing w:val="2"/>
                  </w:rPr>
                  <w:t>智能网联汽</w:t>
                </w:r>
              </w:p>
            </w:txbxContent>
          </v:textbox>
        </v:shape>
      </w:pict>
    </w:r>
    <w:r>
      <w:rPr>
        <w:position w:val="-7"/>
      </w:rPr>
      <w:pict>
        <v:group id="_x0000_s1188" style="mso-position-vertical-relative:line;mso-position-horizontal-relative:char;width:66pt;height:16.5pt;" filled="false" stroked="false" coordsize="1320,330" coordorigin="0,0">
          <v:shape id="_x0000_s1190" style="position:absolute;left:0;top:0;width:1320;height:330;" filled="false" stroked="false" type="#_x0000_t75">
            <v:imagedata o:title="" r:id="rId1"/>
          </v:shape>
          <v:shape id="_x0000_s1192" style="position:absolute;left:-20;top:-20;width:1360;height:370;" filled="false" stroked="false" type="#_x0000_t202">
            <v:fill on="false"/>
            <v:stroke on="false"/>
            <v:path/>
            <v:imagedata o:title=""/>
            <o:lock v:ext="edit" aspectratio="false"/>
            <v:textbox inset="0mm,0mm,0mm,0mm">
              <w:txbxContent>
                <w:p>
                  <w:pPr>
                    <w:ind w:left="102"/>
                    <w:spacing w:before="152" w:line="221" w:lineRule="auto"/>
                    <w:rPr>
                      <w:rFonts w:ascii="SimHei" w:hAnsi="SimHei" w:eastAsia="SimHei" w:cs="SimHei"/>
                      <w:sz w:val="16"/>
                      <w:szCs w:val="16"/>
                    </w:rPr>
                  </w:pPr>
                  <w:r>
                    <w:rPr>
                      <w:rFonts w:ascii="SimHei" w:hAnsi="SimHei" w:eastAsia="SimHei" w:cs="SimHei"/>
                      <w:sz w:val="16"/>
                      <w:szCs w:val="16"/>
                      <w:b/>
                      <w:bCs/>
                      <w:color w:val="FFFFFF"/>
                      <w:spacing w:val="-13"/>
                    </w:rPr>
                    <w:t>新能源与绿色低碳</w:t>
                  </w:r>
                </w:p>
              </w:txbxContent>
            </v:textbox>
          </v:shape>
        </v:group>
      </w:pic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89"/>
      <w:spacing w:before="48" w:line="179" w:lineRule="auto"/>
      <w:rPr>
        <w:rFonts w:ascii="SimHei" w:hAnsi="SimHei" w:eastAsia="SimHei" w:cs="SimHei"/>
        <w:sz w:val="13"/>
        <w:szCs w:val="13"/>
      </w:rPr>
    </w:pPr>
    <w:r>
      <w:rPr>
        <w:rFonts w:ascii="SimHei" w:hAnsi="SimHei" w:eastAsia="SimHei" w:cs="SimHei"/>
        <w:sz w:val="13"/>
        <w:szCs w:val="13"/>
        <w:spacing w:val="-9"/>
      </w:rPr>
      <w:t>长三角区域创新产品应用示范</w:t>
    </w:r>
  </w:p>
  <w:p>
    <w:pPr>
      <w:ind w:left="20"/>
      <w:spacing w:line="224" w:lineRule="auto"/>
      <w:tabs>
        <w:tab w:val="left" w:pos="145"/>
      </w:tabs>
      <w:rPr>
        <w:rFonts w:ascii="Times New Roman" w:hAnsi="Times New Roman" w:eastAsia="Times New Roman" w:cs="Times New Roman"/>
        <w:sz w:val="13"/>
        <w:szCs w:val="13"/>
      </w:rPr>
    </w:pPr>
    <w:r>
      <w:drawing>
        <wp:anchor distT="0" distB="0" distL="0" distR="0" simplePos="0" relativeHeight="251945984" behindDoc="1" locked="0" layoutInCell="1" allowOverlap="1">
          <wp:simplePos x="0" y="0"/>
          <wp:positionH relativeFrom="column">
            <wp:posOffset>3937044</wp:posOffset>
          </wp:positionH>
          <wp:positionV relativeFrom="paragraph">
            <wp:posOffset>-88750</wp:posOffset>
          </wp:positionV>
          <wp:extent cx="838150" cy="209518"/>
          <wp:effectExtent l="0" t="0" r="0" b="0"/>
          <wp:wrapNone/>
          <wp:docPr id="496" name="IM 496"/>
          <wp:cNvGraphicFramePr/>
          <a:graphic>
            <a:graphicData uri="http://schemas.openxmlformats.org/drawingml/2006/picture">
              <pic:pic>
                <pic:nvPicPr>
                  <pic:cNvPr id="496" name="IM 496"/>
                  <pic:cNvPicPr/>
                </pic:nvPicPr>
                <pic:blipFill>
                  <a:blip r:embed="rId1"/>
                  <a:stretch>
                    <a:fillRect/>
                  </a:stretch>
                </pic:blipFill>
                <pic:spPr>
                  <a:xfrm rot="0">
                    <a:off x="0" y="0"/>
                    <a:ext cx="838150" cy="209518"/>
                  </a:xfrm>
                  <a:prstGeom prst="rect">
                    <a:avLst/>
                  </a:prstGeom>
                </pic:spPr>
              </pic:pic>
            </a:graphicData>
          </a:graphic>
        </wp:anchor>
      </w:drawing>
    </w:r>
    <w:r>
      <w:rPr>
        <w:rFonts w:ascii="SimHei" w:hAnsi="SimHei" w:eastAsia="SimHei" w:cs="SimHei"/>
        <w:sz w:val="14"/>
        <w:szCs w:val="14"/>
        <w:u w:val="single" w:color="auto"/>
      </w:rPr>
      <w:tab/>
    </w:r>
    <w:r>
      <w:rPr>
        <w:rFonts w:ascii="SimHei" w:hAnsi="SimHei" w:eastAsia="SimHei" w:cs="SimHei"/>
        <w:sz w:val="14"/>
        <w:szCs w:val="14"/>
        <w:u w:val="single" w:color="auto"/>
        <w:spacing w:val="-1"/>
      </w:rPr>
      <w:t>电</w:t>
    </w:r>
    <w:r>
      <w:rPr>
        <w:rFonts w:ascii="SimHei" w:hAnsi="SimHei" w:eastAsia="SimHei" w:cs="SimHei"/>
        <w:sz w:val="14"/>
        <w:szCs w:val="14"/>
        <w:u w:val="single" w:color="auto"/>
        <w:spacing w:val="-21"/>
      </w:rPr>
      <w:t xml:space="preserve"> </w:t>
    </w:r>
    <w:r>
      <w:rPr>
        <w:rFonts w:ascii="SimHei" w:hAnsi="SimHei" w:eastAsia="SimHei" w:cs="SimHei"/>
        <w:sz w:val="14"/>
        <w:szCs w:val="14"/>
        <w:u w:val="single" w:color="auto"/>
        <w:spacing w:val="-1"/>
      </w:rPr>
      <w:t>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1"/>
      </w:rPr>
      <w:t>信</w:t>
    </w:r>
    <w:r>
      <w:rPr>
        <w:rFonts w:ascii="SimHei" w:hAnsi="SimHei" w:eastAsia="SimHei" w:cs="SimHei"/>
        <w:sz w:val="14"/>
        <w:szCs w:val="14"/>
        <w:u w:val="single" w:color="auto"/>
        <w:spacing w:val="-22"/>
      </w:rPr>
      <w:t xml:space="preserve"> </w:t>
    </w:r>
    <w:r>
      <w:rPr>
        <w:rFonts w:ascii="SimHei" w:hAnsi="SimHei" w:eastAsia="SimHei" w:cs="SimHei"/>
        <w:sz w:val="14"/>
        <w:szCs w:val="14"/>
        <w:u w:val="single" w:color="auto"/>
        <w:spacing w:val="-1"/>
      </w:rPr>
      <w:t>息</w:t>
    </w:r>
    <w:r>
      <w:rPr>
        <w:rFonts w:ascii="SimHei" w:hAnsi="SimHei" w:eastAsia="SimHei" w:cs="SimHei"/>
        <w:sz w:val="14"/>
        <w:szCs w:val="14"/>
        <w:u w:val="single" w:color="auto"/>
        <w:spacing w:val="9"/>
      </w:rPr>
      <w:t xml:space="preserve">      </w:t>
    </w:r>
    <w:r>
      <w:rPr>
        <w:rFonts w:ascii="SimHei" w:hAnsi="SimHei" w:eastAsia="SimHei" w:cs="SimHei"/>
        <w:sz w:val="14"/>
        <w:szCs w:val="14"/>
        <w:u w:val="single" w:color="auto"/>
        <w:spacing w:val="-1"/>
      </w:rPr>
      <w:t>生</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1"/>
      </w:rPr>
      <w:t>物</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医</w:t>
    </w:r>
    <w:r>
      <w:rPr>
        <w:rFonts w:ascii="SimHei" w:hAnsi="SimHei" w:eastAsia="SimHei" w:cs="SimHei"/>
        <w:sz w:val="14"/>
        <w:szCs w:val="14"/>
        <w:u w:val="single" w:color="auto"/>
        <w:spacing w:val="-16"/>
      </w:rPr>
      <w:t xml:space="preserve"> </w:t>
    </w:r>
    <w:r>
      <w:rPr>
        <w:rFonts w:ascii="SimHei" w:hAnsi="SimHei" w:eastAsia="SimHei" w:cs="SimHei"/>
        <w:sz w:val="14"/>
        <w:szCs w:val="14"/>
        <w:u w:val="single" w:color="auto"/>
        <w:spacing w:val="-1"/>
      </w:rPr>
      <w:t>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高</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1"/>
      </w:rPr>
      <w:t>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装</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1"/>
      </w:rPr>
      <w:t>备</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智能网联汽</w:t>
    </w:r>
    <w:r>
      <w:rPr>
        <w:rFonts w:ascii="SimHei" w:hAnsi="SimHei" w:eastAsia="SimHei" w:cs="SimHei"/>
        <w:sz w:val="14"/>
        <w:szCs w:val="14"/>
        <w:spacing w:val="-52"/>
      </w:rPr>
      <w:t xml:space="preserve"> </w:t>
    </w:r>
    <w:r>
      <w:rPr>
        <w:rFonts w:ascii="SimHei" w:hAnsi="SimHei" w:eastAsia="SimHei" w:cs="SimHei"/>
        <w:sz w:val="12"/>
        <w:szCs w:val="12"/>
        <w:u w:val="single" w:color="auto"/>
        <w:spacing w:val="-1"/>
        <w:position w:val="1"/>
      </w:rPr>
      <w:t xml:space="preserve">            </w:t>
    </w:r>
    <w:r>
      <w:rPr>
        <w:rFonts w:ascii="SimHei" w:hAnsi="SimHei" w:eastAsia="SimHei" w:cs="SimHei"/>
        <w:sz w:val="12"/>
        <w:szCs w:val="12"/>
        <w:u w:val="single" w:color="auto"/>
        <w:spacing w:val="-1"/>
        <w:position w:val="1"/>
      </w:rPr>
      <w:t>新</w:t>
    </w:r>
    <w:r>
      <w:rPr>
        <w:rFonts w:ascii="SimHei" w:hAnsi="SimHei" w:eastAsia="SimHei" w:cs="SimHei"/>
        <w:sz w:val="12"/>
        <w:szCs w:val="12"/>
        <w:u w:val="single" w:color="auto"/>
        <w:spacing w:val="11"/>
        <w:position w:val="1"/>
      </w:rPr>
      <w:t xml:space="preserve"> </w:t>
    </w:r>
    <w:r>
      <w:rPr>
        <w:rFonts w:ascii="SimHei" w:hAnsi="SimHei" w:eastAsia="SimHei" w:cs="SimHei"/>
        <w:sz w:val="12"/>
        <w:szCs w:val="12"/>
        <w:u w:val="single" w:color="auto"/>
        <w:spacing w:val="-1"/>
        <w:position w:val="1"/>
      </w:rPr>
      <w:t>材</w:t>
    </w:r>
    <w:r>
      <w:rPr>
        <w:rFonts w:ascii="SimHei" w:hAnsi="SimHei" w:eastAsia="SimHei" w:cs="SimHei"/>
        <w:sz w:val="12"/>
        <w:szCs w:val="12"/>
        <w:u w:val="single" w:color="auto"/>
        <w:spacing w:val="11"/>
        <w:position w:val="1"/>
      </w:rPr>
      <w:t xml:space="preserve"> </w:t>
    </w:r>
    <w:r>
      <w:rPr>
        <w:rFonts w:ascii="SimHei" w:hAnsi="SimHei" w:eastAsia="SimHei" w:cs="SimHei"/>
        <w:sz w:val="12"/>
        <w:szCs w:val="12"/>
        <w:u w:val="single" w:color="auto"/>
        <w:spacing w:val="-1"/>
        <w:position w:val="1"/>
      </w:rPr>
      <w:t>料</w:t>
    </w:r>
    <w:r>
      <w:rPr>
        <w:rFonts w:ascii="SimHei" w:hAnsi="SimHei" w:eastAsia="SimHei" w:cs="SimHei"/>
        <w:sz w:val="12"/>
        <w:szCs w:val="12"/>
        <w:spacing w:val="-1"/>
        <w:position w:val="1"/>
      </w:rPr>
      <w:t xml:space="preserve">     </w:t>
    </w:r>
    <w:r>
      <w:rPr>
        <w:rFonts w:ascii="SimHei" w:hAnsi="SimHei" w:eastAsia="SimHei" w:cs="SimHei"/>
        <w:sz w:val="13"/>
        <w:szCs w:val="13"/>
        <w:b/>
        <w:bCs/>
        <w:color w:val="FFFFFF"/>
        <w:spacing w:val="-1"/>
        <w:position w:val="-1"/>
      </w:rPr>
      <w:t>新</w:t>
    </w:r>
    <w:r>
      <w:rPr>
        <w:rFonts w:ascii="SimHei" w:hAnsi="SimHei" w:eastAsia="SimHei" w:cs="SimHei"/>
        <w:sz w:val="13"/>
        <w:szCs w:val="13"/>
        <w:color w:val="FFFFFF"/>
        <w:spacing w:val="-1"/>
        <w:position w:val="-1"/>
      </w:rPr>
      <w:t xml:space="preserve"> </w:t>
    </w:r>
    <w:r>
      <w:rPr>
        <w:rFonts w:ascii="SimHei" w:hAnsi="SimHei" w:eastAsia="SimHei" w:cs="SimHei"/>
        <w:sz w:val="13"/>
        <w:szCs w:val="13"/>
        <w:b/>
        <w:bCs/>
        <w:color w:val="FFFFFF"/>
        <w:spacing w:val="-1"/>
        <w:position w:val="-1"/>
      </w:rPr>
      <w:t>能</w:t>
    </w:r>
    <w:r>
      <w:rPr>
        <w:rFonts w:ascii="SimHei" w:hAnsi="SimHei" w:eastAsia="SimHei" w:cs="SimHei"/>
        <w:sz w:val="13"/>
        <w:szCs w:val="13"/>
        <w:color w:val="FFFFFF"/>
        <w:spacing w:val="-1"/>
        <w:position w:val="-1"/>
      </w:rPr>
      <w:t xml:space="preserve"> </w:t>
    </w:r>
    <w:r>
      <w:rPr>
        <w:rFonts w:ascii="SimHei" w:hAnsi="SimHei" w:eastAsia="SimHei" w:cs="SimHei"/>
        <w:sz w:val="13"/>
        <w:szCs w:val="13"/>
        <w:b/>
        <w:bCs/>
        <w:color w:val="FFFFFF"/>
        <w:spacing w:val="-1"/>
        <w:position w:val="-1"/>
      </w:rPr>
      <w:t>源</w:t>
    </w:r>
    <w:r>
      <w:rPr>
        <w:rFonts w:ascii="SimHei" w:hAnsi="SimHei" w:eastAsia="SimHei" w:cs="SimHei"/>
        <w:sz w:val="13"/>
        <w:szCs w:val="13"/>
        <w:color w:val="FFFFFF"/>
        <w:spacing w:val="11"/>
        <w:position w:val="-1"/>
      </w:rPr>
      <w:t xml:space="preserve"> </w:t>
    </w:r>
    <w:r>
      <w:rPr>
        <w:rFonts w:ascii="SimHei" w:hAnsi="SimHei" w:eastAsia="SimHei" w:cs="SimHei"/>
        <w:sz w:val="13"/>
        <w:szCs w:val="13"/>
        <w:b/>
        <w:bCs/>
        <w:color w:val="FFFFFF"/>
        <w:spacing w:val="-1"/>
        <w:position w:val="-1"/>
      </w:rPr>
      <w:t>与</w:t>
    </w:r>
    <w:r>
      <w:rPr>
        <w:rFonts w:ascii="SimHei" w:hAnsi="SimHei" w:eastAsia="SimHei" w:cs="SimHei"/>
        <w:sz w:val="13"/>
        <w:szCs w:val="13"/>
        <w:color w:val="FFFFFF"/>
        <w:spacing w:val="6"/>
        <w:position w:val="-1"/>
      </w:rPr>
      <w:t xml:space="preserve"> </w:t>
    </w:r>
    <w:r>
      <w:rPr>
        <w:rFonts w:ascii="SimHei" w:hAnsi="SimHei" w:eastAsia="SimHei" w:cs="SimHei"/>
        <w:sz w:val="13"/>
        <w:szCs w:val="13"/>
        <w:b/>
        <w:bCs/>
        <w:color w:val="FFFFFF"/>
        <w:spacing w:val="-1"/>
        <w:position w:val="-1"/>
      </w:rPr>
      <w:t>绿</w:t>
    </w:r>
    <w:r>
      <w:rPr>
        <w:rFonts w:ascii="SimHei" w:hAnsi="SimHei" w:eastAsia="SimHei" w:cs="SimHei"/>
        <w:sz w:val="13"/>
        <w:szCs w:val="13"/>
        <w:color w:val="FFFFFF"/>
        <w:spacing w:val="8"/>
        <w:position w:val="-1"/>
      </w:rPr>
      <w:t xml:space="preserve"> </w:t>
    </w:r>
    <w:r>
      <w:rPr>
        <w:rFonts w:ascii="SimHei" w:hAnsi="SimHei" w:eastAsia="SimHei" w:cs="SimHei"/>
        <w:sz w:val="13"/>
        <w:szCs w:val="13"/>
        <w:b/>
        <w:bCs/>
        <w:color w:val="FFFFFF"/>
        <w:spacing w:val="-1"/>
        <w:position w:val="-1"/>
      </w:rPr>
      <w:t>色</w:t>
    </w:r>
    <w:r>
      <w:rPr>
        <w:rFonts w:ascii="SimHei" w:hAnsi="SimHei" w:eastAsia="SimHei" w:cs="SimHei"/>
        <w:sz w:val="13"/>
        <w:szCs w:val="13"/>
        <w:color w:val="FFFFFF"/>
        <w:spacing w:val="5"/>
        <w:position w:val="-1"/>
      </w:rPr>
      <w:t xml:space="preserve"> </w:t>
    </w:r>
    <w:r>
      <w:rPr>
        <w:rFonts w:ascii="SimHei" w:hAnsi="SimHei" w:eastAsia="SimHei" w:cs="SimHei"/>
        <w:sz w:val="13"/>
        <w:szCs w:val="13"/>
        <w:b/>
        <w:bCs/>
        <w:color w:val="FFFFFF"/>
        <w:spacing w:val="-1"/>
        <w:position w:val="-1"/>
      </w:rPr>
      <w:t>低</w:t>
    </w:r>
    <w:r>
      <w:rPr>
        <w:rFonts w:ascii="SimHei" w:hAnsi="SimHei" w:eastAsia="SimHei" w:cs="SimHei"/>
        <w:sz w:val="13"/>
        <w:szCs w:val="13"/>
        <w:color w:val="FFFFFF"/>
        <w:spacing w:val="6"/>
        <w:position w:val="-1"/>
      </w:rPr>
      <w:t xml:space="preserve"> </w:t>
    </w:r>
    <w:r>
      <w:rPr>
        <w:rFonts w:ascii="SimHei" w:hAnsi="SimHei" w:eastAsia="SimHei" w:cs="SimHei"/>
        <w:sz w:val="13"/>
        <w:szCs w:val="13"/>
        <w:b/>
        <w:bCs/>
        <w:color w:val="FFFFFF"/>
        <w:spacing w:val="-1"/>
        <w:position w:val="-1"/>
      </w:rPr>
      <w:t>碳</w:t>
    </w:r>
    <w:r>
      <w:rPr>
        <w:rFonts w:ascii="SimHei" w:hAnsi="SimHei" w:eastAsia="SimHei" w:cs="SimHei"/>
        <w:sz w:val="13"/>
        <w:szCs w:val="13"/>
        <w:color w:val="FFFFFF"/>
        <w:spacing w:val="-1"/>
        <w:position w:val="-1"/>
      </w:rPr>
      <w:t xml:space="preserve"> </w:t>
    </w:r>
    <w:r>
      <w:rPr>
        <w:rFonts w:ascii="SimHei" w:hAnsi="SimHei" w:eastAsia="SimHei" w:cs="SimHei"/>
        <w:sz w:val="14"/>
        <w:szCs w:val="14"/>
        <w:u w:val="single" w:color="auto"/>
        <w:spacing w:val="42"/>
        <w:w w:val="101"/>
      </w:rPr>
      <w:t xml:space="preserve"> </w:t>
    </w:r>
    <w:r>
      <w:rPr>
        <w:rFonts w:ascii="SimHei" w:hAnsi="SimHei" w:eastAsia="SimHei" w:cs="SimHei"/>
        <w:sz w:val="14"/>
        <w:szCs w:val="14"/>
        <w:u w:val="single" w:color="auto"/>
        <w:spacing w:val="-1"/>
      </w:rPr>
      <w:t>时</w:t>
    </w:r>
    <w:r>
      <w:rPr>
        <w:rFonts w:ascii="SimHei" w:hAnsi="SimHei" w:eastAsia="SimHei" w:cs="SimHei"/>
        <w:sz w:val="14"/>
        <w:szCs w:val="14"/>
        <w:u w:val="single" w:color="auto"/>
        <w:spacing w:val="-25"/>
      </w:rPr>
      <w:t xml:space="preserve"> </w:t>
    </w:r>
    <w:r>
      <w:rPr>
        <w:rFonts w:ascii="SimHei" w:hAnsi="SimHei" w:eastAsia="SimHei" w:cs="SimHei"/>
        <w:sz w:val="14"/>
        <w:szCs w:val="14"/>
        <w:u w:val="single" w:color="auto"/>
        <w:spacing w:val="-1"/>
      </w:rPr>
      <w:t>尚</w:t>
    </w:r>
    <w:r>
      <w:rPr>
        <w:rFonts w:ascii="SimHei" w:hAnsi="SimHei" w:eastAsia="SimHei" w:cs="SimHei"/>
        <w:sz w:val="14"/>
        <w:szCs w:val="14"/>
        <w:u w:val="single" w:color="auto"/>
        <w:spacing w:val="-32"/>
      </w:rPr>
      <w:t xml:space="preserve"> </w:t>
    </w:r>
    <w:r>
      <w:rPr>
        <w:rFonts w:ascii="SimHei" w:hAnsi="SimHei" w:eastAsia="SimHei" w:cs="SimHei"/>
        <w:sz w:val="14"/>
        <w:szCs w:val="14"/>
        <w:u w:val="single" w:color="auto"/>
        <w:spacing w:val="-1"/>
      </w:rPr>
      <w:t>消</w:t>
    </w:r>
    <w:r>
      <w:rPr>
        <w:rFonts w:ascii="SimHei" w:hAnsi="SimHei" w:eastAsia="SimHei" w:cs="SimHei"/>
        <w:sz w:val="14"/>
        <w:szCs w:val="14"/>
        <w:u w:val="single" w:color="auto"/>
        <w:spacing w:val="-31"/>
      </w:rPr>
      <w:t xml:space="preserve"> </w:t>
    </w:r>
    <w:r>
      <w:rPr>
        <w:rFonts w:ascii="SimHei" w:hAnsi="SimHei" w:eastAsia="SimHei" w:cs="SimHei"/>
        <w:sz w:val="14"/>
        <w:szCs w:val="14"/>
        <w:u w:val="single" w:color="auto"/>
        <w:spacing w:val="-1"/>
      </w:rPr>
      <w:t>费</w:t>
    </w:r>
    <w:r>
      <w:rPr>
        <w:rFonts w:ascii="SimHei" w:hAnsi="SimHei" w:eastAsia="SimHei" w:cs="SimHei"/>
        <w:sz w:val="14"/>
        <w:szCs w:val="14"/>
        <w:u w:val="single" w:color="auto"/>
        <w:spacing w:val="-25"/>
      </w:rPr>
      <w:t xml:space="preserve"> </w:t>
    </w:r>
    <w:r>
      <w:rPr>
        <w:rFonts w:ascii="SimHei" w:hAnsi="SimHei" w:eastAsia="SimHei" w:cs="SimHei"/>
        <w:sz w:val="14"/>
        <w:szCs w:val="14"/>
        <w:u w:val="single" w:color="auto"/>
        <w:spacing w:val="-1"/>
      </w:rPr>
      <w:t>品</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2"/>
      </w:rPr>
      <w:t xml:space="preserve">                   </w:t>
    </w:r>
    <w:r>
      <w:rPr>
        <w:rFonts w:ascii="SimHei" w:hAnsi="SimHei" w:eastAsia="SimHei" w:cs="SimHei"/>
        <w:sz w:val="13"/>
        <w:szCs w:val="13"/>
        <w:u w:val="single" w:color="auto"/>
        <w:spacing w:val="-2"/>
        <w:position w:val="1"/>
      </w:rPr>
      <w:t>优</w:t>
    </w:r>
    <w:r>
      <w:rPr>
        <w:rFonts w:ascii="SimHei" w:hAnsi="SimHei" w:eastAsia="SimHei" w:cs="SimHei"/>
        <w:sz w:val="13"/>
        <w:szCs w:val="13"/>
        <w:u w:val="single" w:color="auto"/>
        <w:spacing w:val="-2"/>
        <w:position w:val="1"/>
      </w:rPr>
      <w:t xml:space="preserve"> </w:t>
    </w:r>
    <w:r>
      <w:rPr>
        <w:rFonts w:ascii="SimHei" w:hAnsi="SimHei" w:eastAsia="SimHei" w:cs="SimHei"/>
        <w:sz w:val="13"/>
        <w:szCs w:val="13"/>
        <w:u w:val="single" w:color="auto"/>
        <w:spacing w:val="-2"/>
        <w:position w:val="1"/>
      </w:rPr>
      <w:t>秀</w:t>
    </w:r>
    <w:r>
      <w:rPr>
        <w:rFonts w:ascii="SimHei" w:hAnsi="SimHei" w:eastAsia="SimHei" w:cs="SimHei"/>
        <w:sz w:val="13"/>
        <w:szCs w:val="13"/>
        <w:u w:val="single" w:color="auto"/>
        <w:spacing w:val="-2"/>
        <w:position w:val="1"/>
      </w:rPr>
      <w:t xml:space="preserve"> </w:t>
    </w:r>
    <w:r>
      <w:rPr>
        <w:rFonts w:ascii="SimHei" w:hAnsi="SimHei" w:eastAsia="SimHei" w:cs="SimHei"/>
        <w:sz w:val="13"/>
        <w:szCs w:val="13"/>
        <w:u w:val="single" w:color="auto"/>
        <w:spacing w:val="-2"/>
        <w:position w:val="1"/>
      </w:rPr>
      <w:t>案</w:t>
    </w:r>
    <w:r>
      <w:rPr>
        <w:rFonts w:ascii="SimHei" w:hAnsi="SimHei" w:eastAsia="SimHei" w:cs="SimHei"/>
        <w:sz w:val="13"/>
        <w:szCs w:val="13"/>
        <w:u w:val="single" w:color="auto"/>
        <w:spacing w:val="4"/>
        <w:position w:val="1"/>
      </w:rPr>
      <w:t xml:space="preserve"> </w:t>
    </w:r>
    <w:r>
      <w:rPr>
        <w:rFonts w:ascii="SimHei" w:hAnsi="SimHei" w:eastAsia="SimHei" w:cs="SimHei"/>
        <w:sz w:val="13"/>
        <w:szCs w:val="13"/>
        <w:u w:val="single" w:color="auto"/>
        <w:spacing w:val="-2"/>
        <w:position w:val="1"/>
      </w:rPr>
      <w:t>例</w:t>
    </w:r>
    <w:r>
      <w:rPr>
        <w:rFonts w:ascii="SimHei" w:hAnsi="SimHei" w:eastAsia="SimHei" w:cs="SimHei"/>
        <w:sz w:val="13"/>
        <w:szCs w:val="13"/>
        <w:u w:val="single" w:color="auto"/>
        <w:spacing w:val="7"/>
        <w:position w:val="1"/>
      </w:rPr>
      <w:t xml:space="preserve"> </w:t>
    </w:r>
    <w:r>
      <w:rPr>
        <w:rFonts w:ascii="SimHei" w:hAnsi="SimHei" w:eastAsia="SimHei" w:cs="SimHei"/>
        <w:sz w:val="13"/>
        <w:szCs w:val="13"/>
        <w:u w:val="single" w:color="auto"/>
        <w:spacing w:val="-2"/>
        <w:position w:val="1"/>
      </w:rPr>
      <w:t>集</w:t>
    </w:r>
    <w:r>
      <w:rPr>
        <w:rFonts w:ascii="Times New Roman" w:hAnsi="Times New Roman" w:eastAsia="Times New Roman" w:cs="Times New Roman"/>
        <w:sz w:val="13"/>
        <w:szCs w:val="13"/>
        <w:b/>
        <w:bCs/>
        <w:u w:val="single" w:color="auto"/>
        <w:spacing w:val="-2"/>
        <w:position w:val="1"/>
      </w:rPr>
      <w:t>2025            </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29"/>
      <w:spacing w:before="170" w:line="236" w:lineRule="auto"/>
      <w:rPr>
        <w:rFonts w:ascii="SimHei" w:hAnsi="SimHei" w:eastAsia="SimHei" w:cs="SimHei"/>
        <w:sz w:val="12"/>
        <w:szCs w:val="12"/>
      </w:rPr>
    </w:pPr>
    <w:r>
      <w:pict>
        <v:group id="_x0000_s86" style="position:absolute;margin-left:60.0051pt;margin-top:41.5002pt;mso-position-vertical-relative:page;mso-position-horizontal-relative:page;width:51pt;height:16.5pt;z-index:251672576;" o:allowincell="f" filled="false" stroked="false" coordsize="1020,330" coordorigin="0,0">
          <v:shape id="_x0000_s88" style="position:absolute;left:0;top:0;width:1020;height:330;" filled="false" stroked="false" type="#_x0000_t75">
            <v:imagedata o:title="" r:id="rId1"/>
          </v:shape>
          <v:shape id="_x0000_s90" style="position:absolute;left:-20;top:-20;width:1060;height:405;" filled="false" stroked="false" type="#_x0000_t202">
            <v:fill on="false"/>
            <v:stroke on="false"/>
            <v:path/>
            <v:imagedata o:title=""/>
            <o:lock v:ext="edit" aspectratio="false"/>
            <v:textbox inset="0mm,0mm,0mm,0mm">
              <w:txbxContent>
                <w:p>
                  <w:pPr>
                    <w:ind w:left="222"/>
                    <w:spacing w:before="135" w:line="223" w:lineRule="auto"/>
                    <w:rPr>
                      <w:rFonts w:ascii="SimHei" w:hAnsi="SimHei" w:eastAsia="SimHei" w:cs="SimHei"/>
                      <w:sz w:val="18"/>
                      <w:szCs w:val="18"/>
                    </w:rPr>
                  </w:pPr>
                  <w:r>
                    <w:rPr>
                      <w:rFonts w:ascii="SimHei" w:hAnsi="SimHei" w:eastAsia="SimHei" w:cs="SimHei"/>
                      <w:sz w:val="18"/>
                      <w:szCs w:val="18"/>
                      <w:b/>
                      <w:bCs/>
                      <w:color w:val="FFFFFF"/>
                      <w:spacing w:val="-13"/>
                      <w:w w:val="92"/>
                    </w:rPr>
                    <w:t>电子信息</w:t>
                  </w:r>
                </w:p>
              </w:txbxContent>
            </v:textbox>
          </v:shape>
        </v:group>
      </w:pict>
    </w:r>
    <w:r>
      <w:pict>
        <v:shape id="_x0000_s92" style="position:absolute;margin-left:915.995pt;margin-top:4.9377pt;mso-position-vertical-relative:text;mso-position-horizontal-relative:text;width:25.75pt;height:12.85pt;z-index:251673600;"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94" style="position:absolute;margin-left:832.996pt;margin-top:1.99117pt;mso-position-vertical-relative:text;mso-position-horizontal-relative:text;width:83.25pt;height:15.55pt;z-index:251671552;" filled="false" stroked="false" type="#_x0000_t202">
          <v:fill on="false"/>
          <v:stroke on="false"/>
          <v:path/>
          <v:imagedata o:title=""/>
          <o:lock v:ext="edit" aspectratio="false"/>
          <v:textbox inset="0mm,0mm,0mm,0mm">
            <w:txbxContent>
              <w:p>
                <w:pPr>
                  <w:ind w:left="980" w:right="20" w:hanging="960"/>
                  <w:spacing w:before="20" w:line="268" w:lineRule="auto"/>
                  <w:rPr>
                    <w:rFonts w:ascii="SimHei" w:hAnsi="SimHei" w:eastAsia="SimHei" w:cs="SimHei"/>
                    <w:sz w:val="10"/>
                    <w:szCs w:val="10"/>
                  </w:rPr>
                </w:pPr>
                <w:r>
                  <w:rPr>
                    <w:rFonts w:ascii="SimHei" w:hAnsi="SimHei" w:eastAsia="SimHei" w:cs="SimHei"/>
                    <w:sz w:val="10"/>
                    <w:szCs w:val="10"/>
                    <w:spacing w:val="21"/>
                  </w:rPr>
                  <w:t>长三角区域创新产品应用示范</w:t>
                </w:r>
                <w:r>
                  <w:rPr>
                    <w:rFonts w:ascii="SimHei" w:hAnsi="SimHei" w:eastAsia="SimHei" w:cs="SimHei"/>
                    <w:sz w:val="10"/>
                    <w:szCs w:val="10"/>
                  </w:rPr>
                  <w:t xml:space="preserve">  </w:t>
                </w:r>
                <w:r>
                  <w:rPr>
                    <w:rFonts w:ascii="SimHei" w:hAnsi="SimHei" w:eastAsia="SimHei" w:cs="SimHei"/>
                    <w:sz w:val="10"/>
                    <w:szCs w:val="10"/>
                    <w:spacing w:val="-4"/>
                  </w:rPr>
                  <w:t>优</w:t>
                </w:r>
                <w:r>
                  <w:rPr>
                    <w:rFonts w:ascii="SimHei" w:hAnsi="SimHei" w:eastAsia="SimHei" w:cs="SimHei"/>
                    <w:sz w:val="10"/>
                    <w:szCs w:val="10"/>
                    <w:spacing w:val="-4"/>
                  </w:rPr>
                  <w:t xml:space="preserve"> </w:t>
                </w:r>
                <w:r>
                  <w:rPr>
                    <w:rFonts w:ascii="SimHei" w:hAnsi="SimHei" w:eastAsia="SimHei" w:cs="SimHei"/>
                    <w:sz w:val="10"/>
                    <w:szCs w:val="10"/>
                    <w:spacing w:val="-4"/>
                  </w:rPr>
                  <w:t>秀</w:t>
                </w:r>
                <w:r>
                  <w:rPr>
                    <w:rFonts w:ascii="SimHei" w:hAnsi="SimHei" w:eastAsia="SimHei" w:cs="SimHei"/>
                    <w:sz w:val="10"/>
                    <w:szCs w:val="10"/>
                    <w:spacing w:val="-4"/>
                  </w:rPr>
                  <w:t xml:space="preserve"> </w:t>
                </w:r>
                <w:r>
                  <w:rPr>
                    <w:rFonts w:ascii="SimHei" w:hAnsi="SimHei" w:eastAsia="SimHei" w:cs="SimHei"/>
                    <w:sz w:val="10"/>
                    <w:szCs w:val="10"/>
                    <w:spacing w:val="-4"/>
                  </w:rPr>
                  <w:t>案</w:t>
                </w:r>
                <w:r>
                  <w:rPr>
                    <w:rFonts w:ascii="SimHei" w:hAnsi="SimHei" w:eastAsia="SimHei" w:cs="SimHei"/>
                    <w:sz w:val="10"/>
                    <w:szCs w:val="10"/>
                    <w:spacing w:val="-5"/>
                  </w:rPr>
                  <w:t xml:space="preserve"> </w:t>
                </w:r>
                <w:r>
                  <w:rPr>
                    <w:rFonts w:ascii="SimHei" w:hAnsi="SimHei" w:eastAsia="SimHei" w:cs="SimHei"/>
                    <w:sz w:val="10"/>
                    <w:szCs w:val="10"/>
                    <w:spacing w:val="-4"/>
                  </w:rPr>
                  <w:t>例</w:t>
                </w:r>
                <w:r>
                  <w:rPr>
                    <w:rFonts w:ascii="SimHei" w:hAnsi="SimHei" w:eastAsia="SimHei" w:cs="SimHei"/>
                    <w:sz w:val="10"/>
                    <w:szCs w:val="10"/>
                    <w:spacing w:val="-4"/>
                  </w:rPr>
                  <w:t xml:space="preserve"> </w:t>
                </w:r>
                <w:r>
                  <w:rPr>
                    <w:rFonts w:ascii="SimHei" w:hAnsi="SimHei" w:eastAsia="SimHei" w:cs="SimHei"/>
                    <w:sz w:val="10"/>
                    <w:szCs w:val="10"/>
                    <w:spacing w:val="-4"/>
                  </w:rPr>
                  <w:t>集</w:t>
                </w:r>
              </w:p>
            </w:txbxContent>
          </v:textbox>
        </v:shape>
      </w:pict>
    </w:r>
    <w:r>
      <w:rPr>
        <w:rFonts w:ascii="SimHei" w:hAnsi="SimHei" w:eastAsia="SimHei" w:cs="SimHei"/>
        <w:sz w:val="12"/>
        <w:szCs w:val="12"/>
        <w:spacing w:val="2"/>
      </w:rPr>
      <w:t>生物医药</w:t>
    </w:r>
    <w:r>
      <w:rPr>
        <w:rFonts w:ascii="SimHei" w:hAnsi="SimHei" w:eastAsia="SimHei" w:cs="SimHei"/>
        <w:sz w:val="12"/>
        <w:szCs w:val="12"/>
        <w:spacing w:val="2"/>
      </w:rPr>
      <w:t xml:space="preserve">           </w:t>
    </w:r>
    <w:r>
      <w:rPr>
        <w:rFonts w:ascii="SimHei" w:hAnsi="SimHei" w:eastAsia="SimHei" w:cs="SimHei"/>
        <w:sz w:val="12"/>
        <w:szCs w:val="12"/>
        <w:spacing w:val="2"/>
      </w:rPr>
      <w:t>高端装备</w:t>
    </w:r>
    <w:r>
      <w:rPr>
        <w:rFonts w:ascii="SimHei" w:hAnsi="SimHei" w:eastAsia="SimHei" w:cs="SimHei"/>
        <w:sz w:val="12"/>
        <w:szCs w:val="12"/>
        <w:spacing w:val="2"/>
      </w:rPr>
      <w:t xml:space="preserve">           </w:t>
    </w:r>
    <w:r>
      <w:rPr>
        <w:rFonts w:ascii="SimHei" w:hAnsi="SimHei" w:eastAsia="SimHei" w:cs="SimHei"/>
        <w:sz w:val="12"/>
        <w:szCs w:val="12"/>
        <w:spacing w:val="2"/>
      </w:rPr>
      <w:t>智能网联汽</w:t>
    </w:r>
    <w:r>
      <w:rPr>
        <w:rFonts w:ascii="SimHei" w:hAnsi="SimHei" w:eastAsia="SimHei" w:cs="SimHei"/>
        <w:sz w:val="12"/>
        <w:szCs w:val="12"/>
        <w:spacing w:val="2"/>
      </w:rPr>
      <w:t xml:space="preserve">               </w:t>
    </w:r>
    <w:r>
      <w:rPr>
        <w:rFonts w:ascii="SimHei" w:hAnsi="SimHei" w:eastAsia="SimHei" w:cs="SimHei"/>
        <w:sz w:val="12"/>
        <w:szCs w:val="12"/>
        <w:spacing w:val="2"/>
      </w:rPr>
      <w:t>新材料</w:t>
    </w:r>
    <w:r>
      <w:rPr>
        <w:rFonts w:ascii="SimHei" w:hAnsi="SimHei" w:eastAsia="SimHei" w:cs="SimHei"/>
        <w:sz w:val="12"/>
        <w:szCs w:val="12"/>
        <w:spacing w:val="3"/>
      </w:rPr>
      <w:t xml:space="preserve">            </w:t>
    </w:r>
    <w:r>
      <w:rPr>
        <w:rFonts w:ascii="SimHei" w:hAnsi="SimHei" w:eastAsia="SimHei" w:cs="SimHei"/>
        <w:sz w:val="12"/>
        <w:szCs w:val="12"/>
        <w:spacing w:val="2"/>
      </w:rPr>
      <w:t>能源与绿色低碳</w:t>
    </w:r>
    <w:r>
      <w:rPr>
        <w:rFonts w:ascii="SimHei" w:hAnsi="SimHei" w:eastAsia="SimHei" w:cs="SimHei"/>
        <w:sz w:val="12"/>
        <w:szCs w:val="12"/>
        <w:spacing w:val="2"/>
      </w:rPr>
      <w:t xml:space="preserve">        </w:t>
    </w:r>
    <w:r>
      <w:rPr>
        <w:rFonts w:ascii="SimHei" w:hAnsi="SimHei" w:eastAsia="SimHei" w:cs="SimHei"/>
        <w:sz w:val="12"/>
        <w:szCs w:val="12"/>
        <w:spacing w:val="2"/>
      </w:rPr>
      <w:t>时尚消费品</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679"/>
      <w:spacing w:before="55" w:line="179" w:lineRule="auto"/>
      <w:rPr>
        <w:rFonts w:ascii="SimHei" w:hAnsi="SimHei" w:eastAsia="SimHei" w:cs="SimHei"/>
        <w:sz w:val="12"/>
        <w:szCs w:val="12"/>
      </w:rPr>
    </w:pPr>
    <w:r>
      <w:rPr>
        <w:rFonts w:ascii="SimHei" w:hAnsi="SimHei" w:eastAsia="SimHei" w:cs="SimHei"/>
        <w:sz w:val="12"/>
        <w:szCs w:val="12"/>
        <w:spacing w:val="1"/>
      </w:rPr>
      <w:t>长三角区域创新产品应用示范</w:t>
    </w:r>
  </w:p>
  <w:p>
    <w:pPr>
      <w:ind w:left="10"/>
      <w:spacing w:line="224" w:lineRule="auto"/>
      <w:tabs>
        <w:tab w:val="left" w:pos="135"/>
      </w:tabs>
      <w:rPr>
        <w:rFonts w:ascii="Times New Roman" w:hAnsi="Times New Roman" w:eastAsia="Times New Roman" w:cs="Times New Roman"/>
        <w:sz w:val="12"/>
        <w:szCs w:val="12"/>
      </w:rPr>
    </w:pPr>
    <w:r>
      <w:drawing>
        <wp:anchor distT="0" distB="0" distL="0" distR="0" simplePos="0" relativeHeight="251955200" behindDoc="1" locked="0" layoutInCell="1" allowOverlap="1">
          <wp:simplePos x="0" y="0"/>
          <wp:positionH relativeFrom="column">
            <wp:posOffset>3930681</wp:posOffset>
          </wp:positionH>
          <wp:positionV relativeFrom="paragraph">
            <wp:posOffset>-88917</wp:posOffset>
          </wp:positionV>
          <wp:extent cx="838150" cy="209518"/>
          <wp:effectExtent l="0" t="0" r="0" b="0"/>
          <wp:wrapNone/>
          <wp:docPr id="510" name="IM 510"/>
          <wp:cNvGraphicFramePr/>
          <a:graphic>
            <a:graphicData uri="http://schemas.openxmlformats.org/drawingml/2006/picture">
              <pic:pic>
                <pic:nvPicPr>
                  <pic:cNvPr id="510" name="IM 510"/>
                  <pic:cNvPicPr/>
                </pic:nvPicPr>
                <pic:blipFill>
                  <a:blip r:embed="rId1"/>
                  <a:stretch>
                    <a:fillRect/>
                  </a:stretch>
                </pic:blipFill>
                <pic:spPr>
                  <a:xfrm rot="0">
                    <a:off x="0" y="0"/>
                    <a:ext cx="838150" cy="209518"/>
                  </a:xfrm>
                  <a:prstGeom prst="rect">
                    <a:avLst/>
                  </a:prstGeom>
                </pic:spPr>
              </pic:pic>
            </a:graphicData>
          </a:graphic>
        </wp:anchor>
      </w:drawing>
    </w:r>
    <w:r>
      <w:rPr>
        <w:rFonts w:ascii="SimHei" w:hAnsi="SimHei" w:eastAsia="SimHei" w:cs="SimHei"/>
        <w:sz w:val="14"/>
        <w:szCs w:val="14"/>
        <w:u w:val="single" w:color="auto"/>
      </w:rPr>
      <w:tab/>
    </w:r>
    <w:r>
      <w:rPr>
        <w:rFonts w:ascii="SimHei" w:hAnsi="SimHei" w:eastAsia="SimHei" w:cs="SimHei"/>
        <w:sz w:val="14"/>
        <w:szCs w:val="14"/>
        <w:u w:val="single" w:color="auto"/>
        <w:spacing w:val="1"/>
      </w:rPr>
      <w:t>电</w:t>
    </w:r>
    <w:r>
      <w:rPr>
        <w:rFonts w:ascii="SimHei" w:hAnsi="SimHei" w:eastAsia="SimHei" w:cs="SimHei"/>
        <w:sz w:val="14"/>
        <w:szCs w:val="14"/>
        <w:u w:val="single" w:color="auto"/>
        <w:spacing w:val="-21"/>
      </w:rPr>
      <w:t xml:space="preserve"> </w:t>
    </w:r>
    <w:r>
      <w:rPr>
        <w:rFonts w:ascii="SimHei" w:hAnsi="SimHei" w:eastAsia="SimHei" w:cs="SimHei"/>
        <w:sz w:val="14"/>
        <w:szCs w:val="14"/>
        <w:u w:val="single" w:color="auto"/>
        <w:spacing w:val="1"/>
      </w:rPr>
      <w:t>子</w:t>
    </w:r>
    <w:r>
      <w:rPr>
        <w:rFonts w:ascii="SimHei" w:hAnsi="SimHei" w:eastAsia="SimHei" w:cs="SimHei"/>
        <w:sz w:val="14"/>
        <w:szCs w:val="14"/>
        <w:u w:val="single" w:color="auto"/>
        <w:spacing w:val="-23"/>
      </w:rPr>
      <w:t xml:space="preserve"> </w:t>
    </w:r>
    <w:r>
      <w:rPr>
        <w:rFonts w:ascii="SimHei" w:hAnsi="SimHei" w:eastAsia="SimHei" w:cs="SimHei"/>
        <w:sz w:val="14"/>
        <w:szCs w:val="14"/>
        <w:u w:val="single" w:color="auto"/>
        <w:spacing w:val="1"/>
      </w:rPr>
      <w:t>信</w:t>
    </w:r>
    <w:r>
      <w:rPr>
        <w:rFonts w:ascii="SimHei" w:hAnsi="SimHei" w:eastAsia="SimHei" w:cs="SimHei"/>
        <w:sz w:val="14"/>
        <w:szCs w:val="14"/>
        <w:u w:val="single" w:color="auto"/>
        <w:spacing w:val="-22"/>
      </w:rPr>
      <w:t xml:space="preserve"> </w:t>
    </w:r>
    <w:r>
      <w:rPr>
        <w:rFonts w:ascii="SimHei" w:hAnsi="SimHei" w:eastAsia="SimHei" w:cs="SimHei"/>
        <w:sz w:val="14"/>
        <w:szCs w:val="14"/>
        <w:u w:val="single" w:color="auto"/>
        <w:spacing w:val="1"/>
      </w:rPr>
      <w:t>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生</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1"/>
      </w:rPr>
      <w:t>物</w:t>
    </w:r>
    <w:r>
      <w:rPr>
        <w:rFonts w:ascii="SimHei" w:hAnsi="SimHei" w:eastAsia="SimHei" w:cs="SimHei"/>
        <w:sz w:val="14"/>
        <w:szCs w:val="14"/>
        <w:u w:val="single" w:color="auto"/>
        <w:spacing w:val="-12"/>
      </w:rPr>
      <w:t xml:space="preserve"> </w:t>
    </w:r>
    <w:r>
      <w:rPr>
        <w:rFonts w:ascii="SimHei" w:hAnsi="SimHei" w:eastAsia="SimHei" w:cs="SimHei"/>
        <w:sz w:val="14"/>
        <w:szCs w:val="14"/>
        <w:u w:val="single" w:color="auto"/>
        <w:spacing w:val="1"/>
      </w:rPr>
      <w:t>医</w:t>
    </w:r>
    <w:r>
      <w:rPr>
        <w:rFonts w:ascii="SimHei" w:hAnsi="SimHei" w:eastAsia="SimHei" w:cs="SimHei"/>
        <w:sz w:val="14"/>
        <w:szCs w:val="14"/>
        <w:u w:val="single" w:color="auto"/>
        <w:spacing w:val="-17"/>
      </w:rPr>
      <w:t xml:space="preserve"> </w:t>
    </w:r>
    <w:r>
      <w:rPr>
        <w:rFonts w:ascii="SimHei" w:hAnsi="SimHei" w:eastAsia="SimHei" w:cs="SimHei"/>
        <w:sz w:val="14"/>
        <w:szCs w:val="14"/>
        <w:u w:val="single" w:color="auto"/>
        <w:spacing w:val="1"/>
      </w:rPr>
      <w:t>药</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高</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1"/>
      </w:rPr>
      <w:t>端</w:t>
    </w:r>
    <w:r>
      <w:rPr>
        <w:rFonts w:ascii="SimHei" w:hAnsi="SimHei" w:eastAsia="SimHei" w:cs="SimHei"/>
        <w:sz w:val="14"/>
        <w:szCs w:val="14"/>
        <w:u w:val="single" w:color="auto"/>
        <w:spacing w:val="-14"/>
      </w:rPr>
      <w:t xml:space="preserve"> </w:t>
    </w:r>
    <w:r>
      <w:rPr>
        <w:rFonts w:ascii="SimHei" w:hAnsi="SimHei" w:eastAsia="SimHei" w:cs="SimHei"/>
        <w:sz w:val="14"/>
        <w:szCs w:val="14"/>
        <w:u w:val="single" w:color="auto"/>
        <w:spacing w:val="1"/>
      </w:rPr>
      <w:t>装</w:t>
    </w:r>
    <w:r>
      <w:rPr>
        <w:rFonts w:ascii="SimHei" w:hAnsi="SimHei" w:eastAsia="SimHei" w:cs="SimHei"/>
        <w:sz w:val="14"/>
        <w:szCs w:val="14"/>
        <w:u w:val="single" w:color="auto"/>
        <w:spacing w:val="-18"/>
      </w:rPr>
      <w:t xml:space="preserve"> </w:t>
    </w:r>
    <w:r>
      <w:rPr>
        <w:rFonts w:ascii="SimHei" w:hAnsi="SimHei" w:eastAsia="SimHei" w:cs="SimHei"/>
        <w:sz w:val="14"/>
        <w:szCs w:val="14"/>
        <w:u w:val="single" w:color="auto"/>
        <w:spacing w:val="1"/>
      </w:rPr>
      <w:t>备</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智能网联汽</w:t>
    </w:r>
    <w:r>
      <w:rPr>
        <w:rFonts w:ascii="SimHei" w:hAnsi="SimHei" w:eastAsia="SimHei" w:cs="SimHei"/>
        <w:sz w:val="14"/>
        <w:szCs w:val="14"/>
        <w:spacing w:val="-52"/>
      </w:rPr>
      <w:t xml:space="preserve"> </w:t>
    </w:r>
    <w:r>
      <w:rPr>
        <w:rFonts w:ascii="SimHei" w:hAnsi="SimHei" w:eastAsia="SimHei" w:cs="SimHei"/>
        <w:sz w:val="12"/>
        <w:szCs w:val="12"/>
        <w:u w:val="single" w:color="auto"/>
        <w:spacing w:val="1"/>
        <w:position w:val="1"/>
      </w:rPr>
      <w:t xml:space="preserve">             </w:t>
    </w:r>
    <w:r>
      <w:rPr>
        <w:rFonts w:ascii="SimHei" w:hAnsi="SimHei" w:eastAsia="SimHei" w:cs="SimHei"/>
        <w:sz w:val="12"/>
        <w:szCs w:val="12"/>
        <w:u w:val="single" w:color="auto"/>
        <w:spacing w:val="1"/>
        <w:position w:val="1"/>
      </w:rPr>
      <w:t>新</w:t>
    </w:r>
    <w:r>
      <w:rPr>
        <w:rFonts w:ascii="SimHei" w:hAnsi="SimHei" w:eastAsia="SimHei" w:cs="SimHei"/>
        <w:sz w:val="12"/>
        <w:szCs w:val="12"/>
        <w:u w:val="single" w:color="auto"/>
        <w:spacing w:val="1"/>
        <w:position w:val="1"/>
      </w:rPr>
      <w:t xml:space="preserve"> </w:t>
    </w:r>
    <w:r>
      <w:rPr>
        <w:rFonts w:ascii="SimHei" w:hAnsi="SimHei" w:eastAsia="SimHei" w:cs="SimHei"/>
        <w:sz w:val="12"/>
        <w:szCs w:val="12"/>
        <w:u w:val="single" w:color="auto"/>
        <w:spacing w:val="1"/>
        <w:position w:val="1"/>
      </w:rPr>
      <w:t>材</w:t>
    </w:r>
    <w:r>
      <w:rPr>
        <w:rFonts w:ascii="SimHei" w:hAnsi="SimHei" w:eastAsia="SimHei" w:cs="SimHei"/>
        <w:sz w:val="12"/>
        <w:szCs w:val="12"/>
        <w:u w:val="single" w:color="auto"/>
        <w:spacing w:val="1"/>
        <w:position w:val="1"/>
      </w:rPr>
      <w:t xml:space="preserve"> </w:t>
    </w:r>
    <w:r>
      <w:rPr>
        <w:rFonts w:ascii="SimHei" w:hAnsi="SimHei" w:eastAsia="SimHei" w:cs="SimHei"/>
        <w:sz w:val="12"/>
        <w:szCs w:val="12"/>
        <w:u w:val="single" w:color="auto"/>
        <w:spacing w:val="1"/>
        <w:position w:val="1"/>
      </w:rPr>
      <w:t>料</w:t>
    </w:r>
    <w:r>
      <w:rPr>
        <w:rFonts w:ascii="SimHei" w:hAnsi="SimHei" w:eastAsia="SimHei" w:cs="SimHei"/>
        <w:sz w:val="12"/>
        <w:szCs w:val="12"/>
        <w:spacing w:val="1"/>
        <w:position w:val="1"/>
      </w:rPr>
      <w:t xml:space="preserve">     </w:t>
    </w:r>
    <w:r>
      <w:rPr>
        <w:rFonts w:ascii="SimHei" w:hAnsi="SimHei" w:eastAsia="SimHei" w:cs="SimHei"/>
        <w:sz w:val="15"/>
        <w:szCs w:val="15"/>
        <w:b/>
        <w:bCs/>
        <w:color w:val="FFFFFF"/>
        <w:spacing w:val="1"/>
        <w:position w:val="-1"/>
      </w:rPr>
      <w:t>新</w:t>
    </w:r>
    <w:r>
      <w:rPr>
        <w:rFonts w:ascii="SimHei" w:hAnsi="SimHei" w:eastAsia="SimHei" w:cs="SimHei"/>
        <w:sz w:val="15"/>
        <w:szCs w:val="15"/>
        <w:color w:val="FFFFFF"/>
        <w:spacing w:val="-19"/>
        <w:position w:val="-1"/>
      </w:rPr>
      <w:t xml:space="preserve"> </w:t>
    </w:r>
    <w:r>
      <w:rPr>
        <w:rFonts w:ascii="SimHei" w:hAnsi="SimHei" w:eastAsia="SimHei" w:cs="SimHei"/>
        <w:sz w:val="15"/>
        <w:szCs w:val="15"/>
        <w:b/>
        <w:bCs/>
        <w:color w:val="FFFFFF"/>
        <w:spacing w:val="1"/>
        <w:position w:val="-1"/>
      </w:rPr>
      <w:t>能</w:t>
    </w:r>
    <w:r>
      <w:rPr>
        <w:rFonts w:ascii="SimHei" w:hAnsi="SimHei" w:eastAsia="SimHei" w:cs="SimHei"/>
        <w:sz w:val="15"/>
        <w:szCs w:val="15"/>
        <w:color w:val="FFFFFF"/>
        <w:spacing w:val="-23"/>
        <w:position w:val="-1"/>
      </w:rPr>
      <w:t xml:space="preserve"> </w:t>
    </w:r>
    <w:r>
      <w:rPr>
        <w:rFonts w:ascii="SimHei" w:hAnsi="SimHei" w:eastAsia="SimHei" w:cs="SimHei"/>
        <w:sz w:val="15"/>
        <w:szCs w:val="15"/>
        <w:b/>
        <w:bCs/>
        <w:color w:val="FFFFFF"/>
        <w:spacing w:val="1"/>
        <w:position w:val="-1"/>
      </w:rPr>
      <w:t>源</w:t>
    </w:r>
    <w:r>
      <w:rPr>
        <w:rFonts w:ascii="SimHei" w:hAnsi="SimHei" w:eastAsia="SimHei" w:cs="SimHei"/>
        <w:sz w:val="15"/>
        <w:szCs w:val="15"/>
        <w:color w:val="FFFFFF"/>
        <w:spacing w:val="-18"/>
        <w:position w:val="-1"/>
      </w:rPr>
      <w:t xml:space="preserve"> </w:t>
    </w:r>
    <w:r>
      <w:rPr>
        <w:rFonts w:ascii="SimHei" w:hAnsi="SimHei" w:eastAsia="SimHei" w:cs="SimHei"/>
        <w:sz w:val="15"/>
        <w:szCs w:val="15"/>
        <w:b/>
        <w:bCs/>
        <w:color w:val="FFFFFF"/>
        <w:spacing w:val="1"/>
        <w:position w:val="-1"/>
      </w:rPr>
      <w:t>与</w:t>
    </w:r>
    <w:r>
      <w:rPr>
        <w:rFonts w:ascii="SimHei" w:hAnsi="SimHei" w:eastAsia="SimHei" w:cs="SimHei"/>
        <w:sz w:val="15"/>
        <w:szCs w:val="15"/>
        <w:color w:val="FFFFFF"/>
        <w:spacing w:val="-22"/>
        <w:position w:val="-1"/>
      </w:rPr>
      <w:t xml:space="preserve"> </w:t>
    </w:r>
    <w:r>
      <w:rPr>
        <w:rFonts w:ascii="SimHei" w:hAnsi="SimHei" w:eastAsia="SimHei" w:cs="SimHei"/>
        <w:sz w:val="15"/>
        <w:szCs w:val="15"/>
        <w:b/>
        <w:bCs/>
        <w:color w:val="FFFFFF"/>
        <w:spacing w:val="1"/>
        <w:position w:val="-1"/>
      </w:rPr>
      <w:t>绿</w:t>
    </w:r>
    <w:r>
      <w:rPr>
        <w:rFonts w:ascii="SimHei" w:hAnsi="SimHei" w:eastAsia="SimHei" w:cs="SimHei"/>
        <w:sz w:val="15"/>
        <w:szCs w:val="15"/>
        <w:color w:val="FFFFFF"/>
        <w:spacing w:val="-22"/>
        <w:position w:val="-1"/>
      </w:rPr>
      <w:t xml:space="preserve"> </w:t>
    </w:r>
    <w:r>
      <w:rPr>
        <w:rFonts w:ascii="SimHei" w:hAnsi="SimHei" w:eastAsia="SimHei" w:cs="SimHei"/>
        <w:sz w:val="15"/>
        <w:szCs w:val="15"/>
        <w:b/>
        <w:bCs/>
        <w:color w:val="FFFFFF"/>
        <w:spacing w:val="1"/>
        <w:position w:val="-1"/>
      </w:rPr>
      <w:t>色</w:t>
    </w:r>
    <w:r>
      <w:rPr>
        <w:rFonts w:ascii="SimHei" w:hAnsi="SimHei" w:eastAsia="SimHei" w:cs="SimHei"/>
        <w:sz w:val="15"/>
        <w:szCs w:val="15"/>
        <w:color w:val="FFFFFF"/>
        <w:spacing w:val="-24"/>
        <w:position w:val="-1"/>
      </w:rPr>
      <w:t xml:space="preserve"> </w:t>
    </w:r>
    <w:r>
      <w:rPr>
        <w:rFonts w:ascii="SimHei" w:hAnsi="SimHei" w:eastAsia="SimHei" w:cs="SimHei"/>
        <w:sz w:val="15"/>
        <w:szCs w:val="15"/>
        <w:b/>
        <w:bCs/>
        <w:color w:val="FFFFFF"/>
        <w:spacing w:val="1"/>
        <w:position w:val="-1"/>
      </w:rPr>
      <w:t>低</w:t>
    </w:r>
    <w:r>
      <w:rPr>
        <w:rFonts w:ascii="SimHei" w:hAnsi="SimHei" w:eastAsia="SimHei" w:cs="SimHei"/>
        <w:sz w:val="15"/>
        <w:szCs w:val="15"/>
        <w:color w:val="FFFFFF"/>
        <w:spacing w:val="-24"/>
        <w:position w:val="-1"/>
      </w:rPr>
      <w:t xml:space="preserve"> </w:t>
    </w:r>
    <w:r>
      <w:rPr>
        <w:rFonts w:ascii="SimHei" w:hAnsi="SimHei" w:eastAsia="SimHei" w:cs="SimHei"/>
        <w:sz w:val="15"/>
        <w:szCs w:val="15"/>
        <w:b/>
        <w:bCs/>
        <w:color w:val="FFFFFF"/>
        <w:spacing w:val="1"/>
        <w:position w:val="-1"/>
      </w:rPr>
      <w:t>碳</w:t>
    </w:r>
    <w:r>
      <w:rPr>
        <w:rFonts w:ascii="SimHei" w:hAnsi="SimHei" w:eastAsia="SimHei" w:cs="SimHei"/>
        <w:sz w:val="15"/>
        <w:szCs w:val="15"/>
        <w:color w:val="FFFFFF"/>
        <w:spacing w:val="-17"/>
        <w:position w:val="-1"/>
      </w:rPr>
      <w:t xml:space="preserve"> </w:t>
    </w:r>
    <w:r>
      <w:rPr>
        <w:rFonts w:ascii="SimHei" w:hAnsi="SimHei" w:eastAsia="SimHei" w:cs="SimHei"/>
        <w:sz w:val="14"/>
        <w:szCs w:val="14"/>
        <w:u w:val="single" w:color="auto"/>
        <w:spacing w:val="40"/>
        <w:w w:val="101"/>
      </w:rPr>
      <w:t xml:space="preserve"> </w:t>
    </w:r>
    <w:r>
      <w:rPr>
        <w:rFonts w:ascii="SimHei" w:hAnsi="SimHei" w:eastAsia="SimHei" w:cs="SimHei"/>
        <w:sz w:val="14"/>
        <w:szCs w:val="14"/>
        <w:u w:val="single" w:color="auto"/>
        <w:spacing w:val="1"/>
      </w:rPr>
      <w:t>时尚消费品</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rPr>
      <w:t xml:space="preserve">                                                                                                  </w:t>
    </w:r>
    <w:r>
      <w:rPr>
        <w:rFonts w:ascii="SimHei" w:hAnsi="SimHei" w:eastAsia="SimHei" w:cs="SimHei"/>
        <w:sz w:val="12"/>
        <w:szCs w:val="12"/>
        <w:u w:val="single" w:color="auto"/>
        <w:position w:val="1"/>
      </w:rPr>
      <w:t>优</w:t>
    </w:r>
    <w:r>
      <w:rPr>
        <w:rFonts w:ascii="SimHei" w:hAnsi="SimHei" w:eastAsia="SimHei" w:cs="SimHei"/>
        <w:sz w:val="12"/>
        <w:szCs w:val="12"/>
        <w:u w:val="single" w:color="auto"/>
        <w:spacing w:val="18"/>
        <w:w w:val="101"/>
        <w:position w:val="1"/>
      </w:rPr>
      <w:t xml:space="preserve"> </w:t>
    </w:r>
    <w:r>
      <w:rPr>
        <w:rFonts w:ascii="SimHei" w:hAnsi="SimHei" w:eastAsia="SimHei" w:cs="SimHei"/>
        <w:sz w:val="12"/>
        <w:szCs w:val="12"/>
        <w:u w:val="single" w:color="auto"/>
        <w:position w:val="1"/>
      </w:rPr>
      <w:t>秀</w:t>
    </w:r>
    <w:r>
      <w:rPr>
        <w:rFonts w:ascii="SimHei" w:hAnsi="SimHei" w:eastAsia="SimHei" w:cs="SimHei"/>
        <w:sz w:val="12"/>
        <w:szCs w:val="12"/>
        <w:u w:val="single" w:color="auto"/>
        <w:spacing w:val="18"/>
        <w:position w:val="1"/>
      </w:rPr>
      <w:t xml:space="preserve"> </w:t>
    </w:r>
    <w:r>
      <w:rPr>
        <w:rFonts w:ascii="SimHei" w:hAnsi="SimHei" w:eastAsia="SimHei" w:cs="SimHei"/>
        <w:sz w:val="12"/>
        <w:szCs w:val="12"/>
        <w:u w:val="single" w:color="auto"/>
        <w:position w:val="1"/>
      </w:rPr>
      <w:t>案</w:t>
    </w:r>
    <w:r>
      <w:rPr>
        <w:rFonts w:ascii="SimHei" w:hAnsi="SimHei" w:eastAsia="SimHei" w:cs="SimHei"/>
        <w:sz w:val="12"/>
        <w:szCs w:val="12"/>
        <w:u w:val="single" w:color="auto"/>
        <w:spacing w:val="16"/>
        <w:position w:val="1"/>
      </w:rPr>
      <w:t xml:space="preserve"> </w:t>
    </w:r>
    <w:r>
      <w:rPr>
        <w:rFonts w:ascii="SimHei" w:hAnsi="SimHei" w:eastAsia="SimHei" w:cs="SimHei"/>
        <w:sz w:val="12"/>
        <w:szCs w:val="12"/>
        <w:u w:val="single" w:color="auto"/>
        <w:position w:val="1"/>
      </w:rPr>
      <w:t>例</w:t>
    </w:r>
    <w:r>
      <w:rPr>
        <w:rFonts w:ascii="SimHei" w:hAnsi="SimHei" w:eastAsia="SimHei" w:cs="SimHei"/>
        <w:sz w:val="12"/>
        <w:szCs w:val="12"/>
        <w:u w:val="single" w:color="auto"/>
        <w:spacing w:val="18"/>
        <w:position w:val="1"/>
      </w:rPr>
      <w:t xml:space="preserve"> </w:t>
    </w:r>
    <w:r>
      <w:rPr>
        <w:rFonts w:ascii="SimHei" w:hAnsi="SimHei" w:eastAsia="SimHei" w:cs="SimHei"/>
        <w:sz w:val="12"/>
        <w:szCs w:val="12"/>
        <w:u w:val="single" w:color="auto"/>
        <w:position w:val="1"/>
      </w:rPr>
      <w:t>集</w:t>
    </w:r>
    <w:r>
      <w:rPr>
        <w:rFonts w:ascii="SimHei" w:hAnsi="SimHei" w:eastAsia="SimHei" w:cs="SimHei"/>
        <w:sz w:val="12"/>
        <w:szCs w:val="12"/>
        <w:u w:val="single" w:color="auto"/>
        <w:spacing w:val="-18"/>
        <w:position w:val="1"/>
      </w:rPr>
      <w:t xml:space="preserve"> </w:t>
    </w:r>
    <w:r>
      <w:rPr>
        <w:rFonts w:ascii="Times New Roman" w:hAnsi="Times New Roman" w:eastAsia="Times New Roman" w:cs="Times New Roman"/>
        <w:sz w:val="12"/>
        <w:szCs w:val="12"/>
        <w:b/>
        <w:bCs/>
        <w:u w:val="single" w:color="auto"/>
        <w:position w:val="1"/>
      </w:rPr>
      <w:t>2025             </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190"/>
      <w:spacing w:line="319" w:lineRule="exact"/>
      <w:rPr/>
    </w:pPr>
    <w:r>
      <w:pict>
        <v:shape id="_x0000_s1252" style="position:absolute;margin-left:890.582pt;margin-top:40.6142pt;mso-position-vertical-relative:page;mso-position-horizontal-relative:page;width:80.75pt;height:16.85pt;z-index:251964416;"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b/>
                    <w:bCs/>
                    <w:spacing w:val="-2"/>
                  </w:rPr>
                  <w:t>长三角区域创新产品应用示范</w:t>
                </w:r>
              </w:p>
              <w:p>
                <w:pPr>
                  <w:ind w:right="19"/>
                  <w:spacing w:before="8" w:line="222" w:lineRule="auto"/>
                  <w:jc w:val="right"/>
                  <w:rPr>
                    <w:rFonts w:ascii="SimHei" w:hAnsi="SimHei" w:eastAsia="SimHei" w:cs="SimHei"/>
                    <w:sz w:val="12"/>
                    <w:szCs w:val="12"/>
                  </w:rPr>
                </w:pPr>
                <w:r>
                  <w:rPr>
                    <w:rFonts w:ascii="SimHei" w:hAnsi="SimHei" w:eastAsia="SimHei" w:cs="SimHei"/>
                    <w:sz w:val="12"/>
                    <w:szCs w:val="12"/>
                    <w:spacing w:val="-1"/>
                  </w:rPr>
                  <w:t>优秀案例集</w:t>
                </w:r>
              </w:p>
            </w:txbxContent>
          </v:textbox>
        </v:shape>
      </w:pict>
    </w:r>
    <w:r>
      <w:pict>
        <v:shape id="_x0000_s1254" style="position:absolute;margin-left:974.497pt;margin-top:45.4608pt;mso-position-vertical-relative:page;mso-position-horizontal-relative:page;width:24.75pt;height:12.4pt;z-index:251966464;"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3"/>
                    <w:szCs w:val="23"/>
                  </w:rPr>
                </w:pPr>
                <w:r>
                  <w:rPr>
                    <w:rFonts w:ascii="Times New Roman" w:hAnsi="Times New Roman" w:eastAsia="Times New Roman" w:cs="Times New Roman"/>
                    <w:sz w:val="23"/>
                    <w:szCs w:val="23"/>
                    <w:b/>
                    <w:bCs/>
                    <w:spacing w:val="-2"/>
                  </w:rPr>
                  <w:t>2025</w:t>
                </w:r>
              </w:p>
            </w:txbxContent>
          </v:textbox>
        </v:shape>
      </w:pict>
    </w:r>
    <w:r>
      <w:pict>
        <v:shape id="_x0000_s1256" style="position:absolute;margin-left:320.996pt;margin-top:47.6972pt;mso-position-vertical-relative:page;mso-position-horizontal-relative:page;width:21.25pt;height:9.2pt;z-index:251971584;"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新材料</w:t>
                </w:r>
              </w:p>
            </w:txbxContent>
          </v:textbox>
        </v:shape>
      </w:pict>
    </w:r>
    <w:r>
      <w:pict>
        <v:shape id="_x0000_s1258" style="position:absolute;margin-left:189.004pt;margin-top:48.1948pt;mso-position-vertical-relative:page;mso-position-horizontal-relative:page;width:27.75pt;height:9.2pt;z-index:251970560;"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1260" style="position:absolute;margin-left:248.497pt;margin-top:48.1948pt;mso-position-vertical-relative:page;mso-position-horizontal-relative:page;width:30.1pt;height:9.2pt;z-index:251967488;"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7"/>
                  </w:rPr>
                  <w:t>智能网联汽</w:t>
                </w:r>
              </w:p>
            </w:txbxContent>
          </v:textbox>
        </v:shape>
      </w:pict>
    </w:r>
    <w:r>
      <w:pict>
        <v:shape id="_x0000_s1262" style="position:absolute;margin-left:445.505pt;margin-top:48.2368pt;mso-position-vertical-relative:page;mso-position-horizontal-relative:page;width:34.55pt;height:9.25pt;z-index:251965440;" o:allowincell="f"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12"/>
                    <w:szCs w:val="12"/>
                  </w:rPr>
                </w:pPr>
                <w:r>
                  <w:rPr>
                    <w:rFonts w:ascii="SimHei" w:hAnsi="SimHei" w:eastAsia="SimHei" w:cs="SimHei"/>
                    <w:sz w:val="12"/>
                    <w:szCs w:val="12"/>
                    <w:spacing w:val="10"/>
                  </w:rPr>
                  <w:t>时尚消费品</w:t>
                </w:r>
              </w:p>
            </w:txbxContent>
          </v:textbox>
        </v:shape>
      </w:pict>
    </w:r>
    <w:r>
      <w:pict>
        <v:shape id="_x0000_s1264" style="position:absolute;margin-left:70.9976pt;margin-top:48.2608pt;mso-position-vertical-relative:page;mso-position-horizontal-relative:page;width:27.8pt;height:9.25pt;z-index:251968512;" o:allowincell="f"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2"/>
                    <w:szCs w:val="12"/>
                  </w:rPr>
                </w:pPr>
                <w:r>
                  <w:rPr>
                    <w:rFonts w:ascii="SimHei" w:hAnsi="SimHei" w:eastAsia="SimHei" w:cs="SimHei"/>
                    <w:sz w:val="12"/>
                    <w:szCs w:val="12"/>
                    <w:spacing w:val="8"/>
                  </w:rPr>
                  <w:t>电子信息</w:t>
                </w:r>
              </w:p>
            </w:txbxContent>
          </v:textbox>
        </v:shape>
      </w:pict>
    </w:r>
    <w:r>
      <w:pict>
        <v:shape id="_x0000_s1266" style="position:absolute;margin-left:130.001pt;margin-top:48.2849pt;mso-position-vertical-relative:page;mso-position-horizontal-relative:page;width:27.8pt;height:9.3pt;z-index:251969536;" o:allowincell="f"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2"/>
                    <w:szCs w:val="12"/>
                  </w:rPr>
                </w:pPr>
                <w:r>
                  <w:rPr>
                    <w:rFonts w:ascii="SimHei" w:hAnsi="SimHei" w:eastAsia="SimHei" w:cs="SimHei"/>
                    <w:sz w:val="12"/>
                    <w:szCs w:val="12"/>
                    <w:spacing w:val="8"/>
                  </w:rPr>
                  <w:t>生物医药</w:t>
                </w:r>
              </w:p>
            </w:txbxContent>
          </v:textbox>
        </v:shape>
      </w:pict>
    </w:r>
    <w:r>
      <w:rPr>
        <w:position w:val="-7"/>
      </w:rPr>
      <w:pict>
        <v:group id="_x0000_s1268" style="mso-position-vertical-relative:line;mso-position-horizontal-relative:char;width:66pt;height:16.5pt;" filled="false" stroked="false" coordsize="1320,330" coordorigin="0,0">
          <v:shape id="_x0000_s1270" style="position:absolute;left:0;top:0;width:1320;height:330;" filled="false" stroked="false" type="#_x0000_t75">
            <v:imagedata o:title="" r:id="rId1"/>
          </v:shape>
          <v:shape id="_x0000_s1272" style="position:absolute;left:-20;top:-20;width:1360;height:370;" filled="false" stroked="false" type="#_x0000_t202">
            <v:fill on="false"/>
            <v:stroke on="false"/>
            <v:path/>
            <v:imagedata o:title=""/>
            <o:lock v:ext="edit" aspectratio="false"/>
            <v:textbox inset="0mm,0mm,0mm,0mm">
              <w:txbxContent>
                <w:p>
                  <w:pPr>
                    <w:ind w:left="102"/>
                    <w:spacing w:before="133" w:line="221" w:lineRule="auto"/>
                    <w:rPr>
                      <w:rFonts w:ascii="SimHei" w:hAnsi="SimHei" w:eastAsia="SimHei" w:cs="SimHei"/>
                      <w:sz w:val="18"/>
                      <w:szCs w:val="18"/>
                    </w:rPr>
                  </w:pPr>
                  <w:r>
                    <w:rPr>
                      <w:rFonts w:ascii="SimHei" w:hAnsi="SimHei" w:eastAsia="SimHei" w:cs="SimHei"/>
                      <w:sz w:val="18"/>
                      <w:szCs w:val="18"/>
                      <w:b/>
                      <w:bCs/>
                      <w:color w:val="FFFFFF"/>
                      <w:spacing w:val="-14"/>
                      <w:w w:val="90"/>
                    </w:rPr>
                    <w:t>新能源与绿色低碳</w:t>
                  </w:r>
                </w:p>
              </w:txbxContent>
            </v:textbox>
          </v:shape>
        </v:group>
      </w:pic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9"/>
      <w:spacing w:before="162" w:line="238" w:lineRule="auto"/>
      <w:rPr>
        <w:rFonts w:ascii="SimHei" w:hAnsi="SimHei" w:eastAsia="SimHei" w:cs="SimHei"/>
        <w:sz w:val="13"/>
        <w:szCs w:val="13"/>
      </w:rPr>
    </w:pPr>
    <w:r>
      <w:drawing>
        <wp:anchor distT="0" distB="0" distL="0" distR="0" simplePos="0" relativeHeight="251981824" behindDoc="0" locked="0" layoutInCell="0" allowOverlap="1">
          <wp:simplePos x="0" y="0"/>
          <wp:positionH relativeFrom="page">
            <wp:posOffset>736613</wp:posOffset>
          </wp:positionH>
          <wp:positionV relativeFrom="page">
            <wp:posOffset>742985</wp:posOffset>
          </wp:positionV>
          <wp:extent cx="12058611" cy="12640"/>
          <wp:effectExtent l="0" t="0" r="0" b="0"/>
          <wp:wrapNone/>
          <wp:docPr id="556" name="IM 556"/>
          <wp:cNvGraphicFramePr/>
          <a:graphic>
            <a:graphicData uri="http://schemas.openxmlformats.org/drawingml/2006/picture">
              <pic:pic>
                <pic:nvPicPr>
                  <pic:cNvPr id="556" name="IM 556"/>
                  <pic:cNvPicPr/>
                </pic:nvPicPr>
                <pic:blipFill>
                  <a:blip r:embed="rId1"/>
                  <a:stretch>
                    <a:fillRect/>
                  </a:stretch>
                </pic:blipFill>
                <pic:spPr>
                  <a:xfrm rot="0">
                    <a:off x="0" y="0"/>
                    <a:ext cx="12058611" cy="12640"/>
                  </a:xfrm>
                  <a:prstGeom prst="rect">
                    <a:avLst/>
                  </a:prstGeom>
                </pic:spPr>
              </pic:pic>
            </a:graphicData>
          </a:graphic>
        </wp:anchor>
      </w:drawing>
    </w:r>
    <w:r>
      <w:pict>
        <v:group id="_x0000_s1316" style="position:absolute;margin-left:440.503pt;margin-top:41.5002pt;mso-position-vertical-relative:page;mso-position-horizontal-relative:page;width:45.5pt;height:16.5pt;z-index:251982848;" o:allowincell="f" filled="false" stroked="false" coordsize="910,330" coordorigin="0,0">
          <v:shape id="_x0000_s1318" style="position:absolute;left:0;top:0;width:910;height:330;" filled="false" stroked="false" type="#_x0000_t75">
            <v:imagedata o:title="" r:id="rId2"/>
          </v:shape>
          <v:shape id="_x0000_s1320" style="position:absolute;left:-20;top:-20;width:950;height:404;" filled="false" stroked="false" type="#_x0000_t202">
            <v:fill on="false"/>
            <v:stroke on="false"/>
            <v:path/>
            <v:imagedata o:title=""/>
            <o:lock v:ext="edit" aspectratio="false"/>
            <v:textbox inset="0mm,0mm,0mm,0mm">
              <w:txbxContent>
                <w:p>
                  <w:pPr>
                    <w:ind w:left="82"/>
                    <w:spacing w:before="154" w:line="222" w:lineRule="auto"/>
                    <w:rPr>
                      <w:rFonts w:ascii="SimHei" w:hAnsi="SimHei" w:eastAsia="SimHei" w:cs="SimHei"/>
                      <w:sz w:val="18"/>
                      <w:szCs w:val="18"/>
                    </w:rPr>
                  </w:pPr>
                  <w:r>
                    <w:rPr>
                      <w:rFonts w:ascii="SimHei" w:hAnsi="SimHei" w:eastAsia="SimHei" w:cs="SimHei"/>
                      <w:sz w:val="18"/>
                      <w:szCs w:val="18"/>
                      <w:b/>
                      <w:bCs/>
                      <w:color w:val="FFFFFF"/>
                      <w:spacing w:val="-23"/>
                    </w:rPr>
                    <w:t>时尚消费品</w:t>
                  </w:r>
                </w:p>
              </w:txbxContent>
            </v:textbox>
          </v:shape>
        </v:group>
      </w:pict>
    </w:r>
    <w:r>
      <w:pict>
        <v:shape id="_x0000_s1322" style="position:absolute;margin-left:832.996pt;margin-top:1.1064pt;mso-position-vertical-relative:text;mso-position-horizontal-relative:text;width:110.25pt;height:15.85pt;z-index:251980800;" filled="false" stroked="false" type="#_x0000_t202">
          <v:fill on="false"/>
          <v:stroke on="false"/>
          <v:path/>
          <v:imagedata o:title=""/>
          <o:lock v:ext="edit" aspectratio="false"/>
          <v:textbox inset="0mm,0mm,0mm,0mm">
            <w:txbxContent>
              <w:p>
                <w:pPr>
                  <w:ind w:left="20"/>
                  <w:spacing w:before="19" w:line="217" w:lineRule="auto"/>
                  <w:rPr>
                    <w:rFonts w:ascii="Times New Roman" w:hAnsi="Times New Roman" w:eastAsia="Times New Roman" w:cs="Times New Roman"/>
                    <w:sz w:val="24"/>
                    <w:szCs w:val="24"/>
                  </w:rPr>
                </w:pPr>
                <w:r>
                  <w:rPr>
                    <w:rFonts w:ascii="SimHei" w:hAnsi="SimHei" w:eastAsia="SimHei" w:cs="SimHei"/>
                    <w:sz w:val="13"/>
                    <w:szCs w:val="13"/>
                    <w:spacing w:val="-7"/>
                    <w:position w:val="6"/>
                  </w:rPr>
                  <w:t>长三角区域创新产</w:t>
                </w:r>
                <w:r>
                  <w:ruby>
                    <w:rubyPr>
                      <w:rubyAlign w:val="left"/>
                      <w:hpsRaise w:val="6"/>
                      <w:hps w:val="13"/>
                      <w:hpsBaseText w:val="13"/>
                    </w:rubyPr>
                    <w:rt>
                      <w:r>
                        <w:rPr>
                          <w:rFonts w:ascii="SimHei" w:hAnsi="SimHei" w:eastAsia="SimHei" w:cs="SimHei"/>
                          <w:sz w:val="13"/>
                          <w:szCs w:val="13"/>
                          <w:w w:val="93"/>
                        </w:rPr>
                        <w:t>品</w:t>
                      </w:r>
                    </w:rt>
                    <w:rubyBase>
                      <w:r>
                        <w:rPr>
                          <w:rFonts w:ascii="SimHei" w:hAnsi="SimHei" w:eastAsia="SimHei" w:cs="SimHei"/>
                          <w:sz w:val="13"/>
                          <w:szCs w:val="13"/>
                          <w:w w:val="75"/>
                          <w:position w:val="-6"/>
                        </w:rPr>
                        <w:t>优</w:t>
                      </w:r>
                    </w:rubyBase>
                  </w:ruby>
                </w:r>
                <w:r>
                  <w:ruby>
                    <w:rubyPr>
                      <w:rubyAlign w:val="left"/>
                      <w:hpsRaise w:val="6"/>
                      <w:hps w:val="13"/>
                      <w:hpsBaseText w:val="13"/>
                    </w:rubyPr>
                    <w:rt>
                      <w:r>
                        <w:rPr>
                          <w:rFonts w:ascii="SimHei" w:hAnsi="SimHei" w:eastAsia="SimHei" w:cs="SimHei"/>
                          <w:sz w:val="13"/>
                          <w:szCs w:val="13"/>
                          <w:w w:val="93"/>
                        </w:rPr>
                        <w:t>应用示</w:t>
                      </w:r>
                    </w:rt>
                    <w:rubyBase>
                      <w:r>
                        <w:rPr>
                          <w:rFonts w:ascii="SimHei" w:hAnsi="SimHei" w:eastAsia="SimHei" w:cs="SimHei"/>
                          <w:sz w:val="13"/>
                          <w:szCs w:val="13"/>
                          <w:w w:val="101"/>
                          <w:position w:val="-6"/>
                        </w:rPr>
                        <w:t>秀案例</w:t>
                      </w:r>
                    </w:rubyBase>
                  </w:ruby>
                </w:r>
                <w:r>
                  <w:ruby>
                    <w:rubyPr>
                      <w:rubyAlign w:val="left"/>
                      <w:hpsRaise w:val="6"/>
                      <w:hps w:val="13"/>
                      <w:hpsBaseText w:val="13"/>
                    </w:rubyPr>
                    <w:rt>
                      <w:r>
                        <w:rPr>
                          <w:rFonts w:ascii="SimHei" w:hAnsi="SimHei" w:eastAsia="SimHei" w:cs="SimHei"/>
                          <w:sz w:val="13"/>
                          <w:szCs w:val="13"/>
                          <w:w w:val="69"/>
                        </w:rPr>
                        <w:t>范</w:t>
                      </w:r>
                    </w:rt>
                    <w:rubyBase>
                      <w:r>
                        <w:rPr>
                          <w:rFonts w:ascii="SimHei" w:hAnsi="SimHei" w:eastAsia="SimHei" w:cs="SimHei"/>
                          <w:sz w:val="13"/>
                          <w:szCs w:val="13"/>
                          <w:w w:val="107"/>
                          <w:position w:val="-6"/>
                        </w:rPr>
                        <w:t>集</w:t>
                      </w:r>
                    </w:rubyBase>
                  </w:ruby>
                </w:r>
                <w:r>
                  <w:rPr>
                    <w:rFonts w:ascii="SimHei" w:hAnsi="SimHei" w:eastAsia="SimHei" w:cs="SimHei"/>
                    <w:sz w:val="13"/>
                    <w:szCs w:val="13"/>
                    <w:spacing w:val="4"/>
                    <w:position w:val="-6"/>
                  </w:rPr>
                  <w:t xml:space="preserve"> </w:t>
                </w:r>
                <w:r>
                  <w:rPr>
                    <w:rFonts w:ascii="Times New Roman" w:hAnsi="Times New Roman" w:eastAsia="Times New Roman" w:cs="Times New Roman"/>
                    <w:sz w:val="24"/>
                    <w:szCs w:val="24"/>
                    <w:b/>
                    <w:bCs/>
                    <w:spacing w:val="-7"/>
                    <w:position w:val="-6"/>
                  </w:rPr>
                  <w:t>2025</w:t>
                </w:r>
              </w:p>
            </w:txbxContent>
          </v:textbox>
        </v:shape>
      </w:pict>
    </w:r>
    <w:r>
      <w:rPr>
        <w:rFonts w:ascii="SimHei" w:hAnsi="SimHei" w:eastAsia="SimHei" w:cs="SimHei"/>
        <w:sz w:val="13"/>
        <w:szCs w:val="13"/>
      </w:rPr>
      <w:t>电子信息</w:t>
    </w:r>
    <w:r>
      <w:rPr>
        <w:rFonts w:ascii="SimHei" w:hAnsi="SimHei" w:eastAsia="SimHei" w:cs="SimHei"/>
        <w:sz w:val="13"/>
        <w:szCs w:val="13"/>
      </w:rPr>
      <w:t xml:space="preserve">          </w:t>
    </w:r>
    <w:r>
      <w:rPr>
        <w:rFonts w:ascii="SimHei" w:hAnsi="SimHei" w:eastAsia="SimHei" w:cs="SimHei"/>
        <w:sz w:val="13"/>
        <w:szCs w:val="13"/>
      </w:rPr>
      <w:t>生物医药</w:t>
    </w:r>
    <w:r>
      <w:rPr>
        <w:rFonts w:ascii="SimHei" w:hAnsi="SimHei" w:eastAsia="SimHei" w:cs="SimHei"/>
        <w:sz w:val="13"/>
        <w:szCs w:val="13"/>
        <w:spacing w:val="1"/>
      </w:rPr>
      <w:t xml:space="preserve">          </w:t>
    </w:r>
    <w:r>
      <w:rPr>
        <w:rFonts w:ascii="SimHei" w:hAnsi="SimHei" w:eastAsia="SimHei" w:cs="SimHei"/>
        <w:sz w:val="13"/>
        <w:szCs w:val="13"/>
      </w:rPr>
      <w:t>高端装备</w:t>
    </w:r>
    <w:r>
      <w:rPr>
        <w:rFonts w:ascii="SimHei" w:hAnsi="SimHei" w:eastAsia="SimHei" w:cs="SimHei"/>
        <w:sz w:val="13"/>
        <w:szCs w:val="13"/>
        <w:spacing w:val="3"/>
      </w:rPr>
      <w:t xml:space="preserve">          </w:t>
    </w:r>
    <w:r>
      <w:rPr>
        <w:rFonts w:ascii="SimHei" w:hAnsi="SimHei" w:eastAsia="SimHei" w:cs="SimHei"/>
        <w:sz w:val="11"/>
        <w:szCs w:val="11"/>
      </w:rPr>
      <w:t>智能网联汽</w:t>
    </w:r>
    <w:r>
      <w:rPr>
        <w:rFonts w:ascii="SimHei" w:hAnsi="SimHei" w:eastAsia="SimHei" w:cs="SimHei"/>
        <w:sz w:val="11"/>
        <w:szCs w:val="11"/>
      </w:rPr>
      <w:t xml:space="preserve">            </w:t>
    </w:r>
    <w:r>
      <w:rPr>
        <w:rFonts w:ascii="SimHei" w:hAnsi="SimHei" w:eastAsia="SimHei" w:cs="SimHei"/>
        <w:sz w:val="11"/>
        <w:szCs w:val="11"/>
        <w:spacing w:val="-1"/>
      </w:rPr>
      <w:t xml:space="preserve">    </w:t>
    </w:r>
    <w:r>
      <w:rPr>
        <w:rFonts w:ascii="SimHei" w:hAnsi="SimHei" w:eastAsia="SimHei" w:cs="SimHei"/>
        <w:sz w:val="13"/>
        <w:szCs w:val="13"/>
        <w:spacing w:val="-1"/>
      </w:rPr>
      <w:t>新材料</w:t>
    </w:r>
    <w:r>
      <w:rPr>
        <w:rFonts w:ascii="SimHei" w:hAnsi="SimHei" w:eastAsia="SimHei" w:cs="SimHei"/>
        <w:sz w:val="13"/>
        <w:szCs w:val="13"/>
        <w:spacing w:val="-1"/>
      </w:rPr>
      <w:t xml:space="preserve">             </w:t>
    </w:r>
    <w:r>
      <w:rPr>
        <w:rFonts w:ascii="SimHei" w:hAnsi="SimHei" w:eastAsia="SimHei" w:cs="SimHei"/>
        <w:sz w:val="13"/>
        <w:szCs w:val="13"/>
        <w:spacing w:val="-1"/>
      </w:rPr>
      <w:t>能源与绿色低碳</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80"/>
      <w:spacing w:before="159" w:line="222" w:lineRule="auto"/>
      <w:tabs>
        <w:tab w:val="left" w:pos="3593"/>
      </w:tabs>
      <w:rPr>
        <w:rFonts w:ascii="SimHei" w:hAnsi="SimHei" w:eastAsia="SimHei" w:cs="SimHei"/>
        <w:sz w:val="17"/>
        <w:szCs w:val="17"/>
      </w:rPr>
    </w:pPr>
    <w:r>
      <w:drawing>
        <wp:anchor distT="0" distB="0" distL="0" distR="0" simplePos="0" relativeHeight="251993088" behindDoc="0" locked="0" layoutInCell="0" allowOverlap="1">
          <wp:simplePos x="0" y="0"/>
          <wp:positionH relativeFrom="page">
            <wp:posOffset>730250</wp:posOffset>
          </wp:positionH>
          <wp:positionV relativeFrom="page">
            <wp:posOffset>690253</wp:posOffset>
          </wp:positionV>
          <wp:extent cx="2003380" cy="6350"/>
          <wp:effectExtent l="0" t="0" r="0" b="0"/>
          <wp:wrapNone/>
          <wp:docPr id="572" name="IM 572"/>
          <wp:cNvGraphicFramePr/>
          <a:graphic>
            <a:graphicData uri="http://schemas.openxmlformats.org/drawingml/2006/picture">
              <pic:pic>
                <pic:nvPicPr>
                  <pic:cNvPr id="572" name="IM 572"/>
                  <pic:cNvPicPr/>
                </pic:nvPicPr>
                <pic:blipFill>
                  <a:blip r:embed="rId1"/>
                  <a:stretch>
                    <a:fillRect/>
                  </a:stretch>
                </pic:blipFill>
                <pic:spPr>
                  <a:xfrm rot="0">
                    <a:off x="0" y="0"/>
                    <a:ext cx="2003380" cy="6350"/>
                  </a:xfrm>
                  <a:prstGeom prst="rect">
                    <a:avLst/>
                  </a:prstGeom>
                </pic:spPr>
              </pic:pic>
            </a:graphicData>
          </a:graphic>
        </wp:anchor>
      </w:drawing>
    </w:r>
    <w:r>
      <w:drawing>
        <wp:anchor distT="0" distB="0" distL="0" distR="0" simplePos="0" relativeHeight="251988992" behindDoc="1" locked="0" layoutInCell="1" allowOverlap="1">
          <wp:simplePos x="0" y="0"/>
          <wp:positionH relativeFrom="column">
            <wp:posOffset>4864139</wp:posOffset>
          </wp:positionH>
          <wp:positionV relativeFrom="paragraph">
            <wp:posOffset>28422</wp:posOffset>
          </wp:positionV>
          <wp:extent cx="577810" cy="209518"/>
          <wp:effectExtent l="0" t="0" r="0" b="0"/>
          <wp:wrapNone/>
          <wp:docPr id="574" name="IM 574"/>
          <wp:cNvGraphicFramePr/>
          <a:graphic>
            <a:graphicData uri="http://schemas.openxmlformats.org/drawingml/2006/picture">
              <pic:pic>
                <pic:nvPicPr>
                  <pic:cNvPr id="574" name="IM 574"/>
                  <pic:cNvPicPr/>
                </pic:nvPicPr>
                <pic:blipFill>
                  <a:blip r:embed="rId2"/>
                  <a:stretch>
                    <a:fillRect/>
                  </a:stretch>
                </pic:blipFill>
                <pic:spPr>
                  <a:xfrm rot="0">
                    <a:off x="0" y="0"/>
                    <a:ext cx="577810" cy="209518"/>
                  </a:xfrm>
                  <a:prstGeom prst="rect">
                    <a:avLst/>
                  </a:prstGeom>
                </pic:spPr>
              </pic:pic>
            </a:graphicData>
          </a:graphic>
        </wp:anchor>
      </w:drawing>
    </w:r>
    <w:r>
      <w:pict>
        <v:shape id="_x0000_s1348" style="position:absolute;margin-left:122.46pt;margin-top:7.46806pt;mso-position-vertical-relative:text;mso-position-horizontal-relative:text;width:36.3pt;height:10.4pt;z-index:25199104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4"/>
                    <w:szCs w:val="14"/>
                  </w:rPr>
                </w:pPr>
                <w:r>
                  <w:rPr>
                    <w:rFonts w:ascii="SimHei" w:hAnsi="SimHei" w:eastAsia="SimHei" w:cs="SimHei"/>
                    <w:sz w:val="14"/>
                    <w:szCs w:val="14"/>
                    <w:spacing w:val="-7"/>
                  </w:rPr>
                  <w:t>高</w:t>
                </w:r>
                <w:r>
                  <w:rPr>
                    <w:rFonts w:ascii="SimHei" w:hAnsi="SimHei" w:eastAsia="SimHei" w:cs="SimHei"/>
                    <w:sz w:val="14"/>
                    <w:szCs w:val="14"/>
                    <w:spacing w:val="-18"/>
                  </w:rPr>
                  <w:t xml:space="preserve"> </w:t>
                </w:r>
                <w:r>
                  <w:rPr>
                    <w:rFonts w:ascii="SimHei" w:hAnsi="SimHei" w:eastAsia="SimHei" w:cs="SimHei"/>
                    <w:sz w:val="14"/>
                    <w:szCs w:val="14"/>
                    <w:spacing w:val="-7"/>
                  </w:rPr>
                  <w:t>端</w:t>
                </w:r>
                <w:r>
                  <w:rPr>
                    <w:rFonts w:ascii="SimHei" w:hAnsi="SimHei" w:eastAsia="SimHei" w:cs="SimHei"/>
                    <w:sz w:val="14"/>
                    <w:szCs w:val="14"/>
                    <w:spacing w:val="-15"/>
                  </w:rPr>
                  <w:t xml:space="preserve"> </w:t>
                </w:r>
                <w:r>
                  <w:rPr>
                    <w:rFonts w:ascii="SimHei" w:hAnsi="SimHei" w:eastAsia="SimHei" w:cs="SimHei"/>
                    <w:sz w:val="14"/>
                    <w:szCs w:val="14"/>
                    <w:spacing w:val="-7"/>
                  </w:rPr>
                  <w:t>装</w:t>
                </w:r>
                <w:r>
                  <w:rPr>
                    <w:rFonts w:ascii="SimHei" w:hAnsi="SimHei" w:eastAsia="SimHei" w:cs="SimHei"/>
                    <w:sz w:val="14"/>
                    <w:szCs w:val="14"/>
                    <w:spacing w:val="-19"/>
                  </w:rPr>
                  <w:t xml:space="preserve"> </w:t>
                </w:r>
                <w:r>
                  <w:rPr>
                    <w:rFonts w:ascii="SimHei" w:hAnsi="SimHei" w:eastAsia="SimHei" w:cs="SimHei"/>
                    <w:sz w:val="14"/>
                    <w:szCs w:val="14"/>
                    <w:spacing w:val="-7"/>
                  </w:rPr>
                  <w:t>备</w:t>
                </w:r>
              </w:p>
            </w:txbxContent>
          </v:textbox>
        </v:shape>
      </w:pict>
    </w:r>
    <w:r>
      <w:pict>
        <v:shape id="_x0000_s1350" style="position:absolute;margin-left:5.28804pt;margin-top:7.54502pt;mso-position-vertical-relative:text;mso-position-horizontal-relative:text;width:35.55pt;height:10.5pt;z-index:251992064;" filled="false" stroked="false" type="#_x0000_t202">
          <v:fill on="false"/>
          <v:stroke on="false"/>
          <v:path/>
          <v:imagedata o:title=""/>
          <o:lock v:ext="edit" aspectratio="false"/>
          <v:textbox inset="0mm,0mm,0mm,0mm">
            <w:txbxContent>
              <w:p>
                <w:pPr>
                  <w:ind w:left="20"/>
                  <w:spacing w:before="20" w:line="223" w:lineRule="auto"/>
                  <w:rPr>
                    <w:rFonts w:ascii="SimHei" w:hAnsi="SimHei" w:eastAsia="SimHei" w:cs="SimHei"/>
                    <w:sz w:val="14"/>
                    <w:szCs w:val="14"/>
                  </w:rPr>
                </w:pPr>
                <w:r>
                  <w:rPr>
                    <w:rFonts w:ascii="SimHei" w:hAnsi="SimHei" w:eastAsia="SimHei" w:cs="SimHei"/>
                    <w:sz w:val="14"/>
                    <w:szCs w:val="14"/>
                    <w:spacing w:val="-7"/>
                  </w:rPr>
                  <w:t>电</w:t>
                </w:r>
                <w:r>
                  <w:rPr>
                    <w:rFonts w:ascii="SimHei" w:hAnsi="SimHei" w:eastAsia="SimHei" w:cs="SimHei"/>
                    <w:sz w:val="14"/>
                    <w:szCs w:val="14"/>
                    <w:spacing w:val="-21"/>
                  </w:rPr>
                  <w:t xml:space="preserve"> </w:t>
                </w:r>
                <w:r>
                  <w:rPr>
                    <w:rFonts w:ascii="SimHei" w:hAnsi="SimHei" w:eastAsia="SimHei" w:cs="SimHei"/>
                    <w:sz w:val="14"/>
                    <w:szCs w:val="14"/>
                    <w:spacing w:val="-7"/>
                  </w:rPr>
                  <w:t>子</w:t>
                </w:r>
                <w:r>
                  <w:rPr>
                    <w:rFonts w:ascii="SimHei" w:hAnsi="SimHei" w:eastAsia="SimHei" w:cs="SimHei"/>
                    <w:sz w:val="14"/>
                    <w:szCs w:val="14"/>
                    <w:spacing w:val="-24"/>
                  </w:rPr>
                  <w:t xml:space="preserve"> </w:t>
                </w:r>
                <w:r>
                  <w:rPr>
                    <w:rFonts w:ascii="SimHei" w:hAnsi="SimHei" w:eastAsia="SimHei" w:cs="SimHei"/>
                    <w:sz w:val="14"/>
                    <w:szCs w:val="14"/>
                    <w:spacing w:val="-7"/>
                  </w:rPr>
                  <w:t>信</w:t>
                </w:r>
                <w:r>
                  <w:rPr>
                    <w:rFonts w:ascii="SimHei" w:hAnsi="SimHei" w:eastAsia="SimHei" w:cs="SimHei"/>
                    <w:sz w:val="14"/>
                    <w:szCs w:val="14"/>
                    <w:spacing w:val="-22"/>
                  </w:rPr>
                  <w:t xml:space="preserve"> </w:t>
                </w:r>
                <w:r>
                  <w:rPr>
                    <w:rFonts w:ascii="SimHei" w:hAnsi="SimHei" w:eastAsia="SimHei" w:cs="SimHei"/>
                    <w:sz w:val="14"/>
                    <w:szCs w:val="14"/>
                    <w:spacing w:val="-7"/>
                  </w:rPr>
                  <w:t>息</w:t>
                </w:r>
              </w:p>
            </w:txbxContent>
          </v:textbox>
        </v:shape>
      </w:pict>
    </w:r>
    <w:r>
      <w:pict>
        <v:shape id="_x0000_s1352" style="position:absolute;margin-left:62.7424pt;margin-top:7.57304pt;mso-position-vertical-relative:text;mso-position-horizontal-relative:text;width:36.6pt;height:10.5pt;z-index:251990016;"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14"/>
                    <w:szCs w:val="14"/>
                  </w:rPr>
                </w:pPr>
                <w:r>
                  <w:rPr>
                    <w:rFonts w:ascii="SimHei" w:hAnsi="SimHei" w:eastAsia="SimHei" w:cs="SimHei"/>
                    <w:sz w:val="14"/>
                    <w:szCs w:val="14"/>
                    <w:spacing w:val="-6"/>
                  </w:rPr>
                  <w:t>生</w:t>
                </w:r>
                <w:r>
                  <w:rPr>
                    <w:rFonts w:ascii="SimHei" w:hAnsi="SimHei" w:eastAsia="SimHei" w:cs="SimHei"/>
                    <w:sz w:val="14"/>
                    <w:szCs w:val="14"/>
                    <w:spacing w:val="-18"/>
                  </w:rPr>
                  <w:t xml:space="preserve"> </w:t>
                </w:r>
                <w:r>
                  <w:rPr>
                    <w:rFonts w:ascii="SimHei" w:hAnsi="SimHei" w:eastAsia="SimHei" w:cs="SimHei"/>
                    <w:sz w:val="14"/>
                    <w:szCs w:val="14"/>
                    <w:spacing w:val="-6"/>
                  </w:rPr>
                  <w:t>物</w:t>
                </w:r>
                <w:r>
                  <w:rPr>
                    <w:rFonts w:ascii="SimHei" w:hAnsi="SimHei" w:eastAsia="SimHei" w:cs="SimHei"/>
                    <w:sz w:val="14"/>
                    <w:szCs w:val="14"/>
                    <w:spacing w:val="-14"/>
                  </w:rPr>
                  <w:t xml:space="preserve"> </w:t>
                </w:r>
                <w:r>
                  <w:rPr>
                    <w:rFonts w:ascii="SimHei" w:hAnsi="SimHei" w:eastAsia="SimHei" w:cs="SimHei"/>
                    <w:sz w:val="14"/>
                    <w:szCs w:val="14"/>
                    <w:spacing w:val="-6"/>
                  </w:rPr>
                  <w:t>医</w:t>
                </w:r>
                <w:r>
                  <w:rPr>
                    <w:rFonts w:ascii="SimHei" w:hAnsi="SimHei" w:eastAsia="SimHei" w:cs="SimHei"/>
                    <w:sz w:val="14"/>
                    <w:szCs w:val="14"/>
                    <w:spacing w:val="-18"/>
                  </w:rPr>
                  <w:t xml:space="preserve"> </w:t>
                </w:r>
                <w:r>
                  <w:rPr>
                    <w:rFonts w:ascii="SimHei" w:hAnsi="SimHei" w:eastAsia="SimHei" w:cs="SimHei"/>
                    <w:sz w:val="14"/>
                    <w:szCs w:val="14"/>
                    <w:spacing w:val="-6"/>
                  </w:rPr>
                  <w:t>药</w:t>
                </w:r>
              </w:p>
            </w:txbxContent>
          </v:textbox>
        </v:shape>
      </w:pict>
    </w:r>
    <w:r>
      <w:rPr>
        <w:rFonts w:ascii="SimHei" w:hAnsi="SimHei" w:eastAsia="SimHei" w:cs="SimHei"/>
        <w:sz w:val="14"/>
        <w:szCs w:val="14"/>
        <w:u w:val="single" w:color="auto"/>
      </w:rPr>
      <w:tab/>
    </w:r>
    <w:r>
      <w:rPr>
        <w:rFonts w:ascii="SimHei" w:hAnsi="SimHei" w:eastAsia="SimHei" w:cs="SimHei"/>
        <w:sz w:val="14"/>
        <w:szCs w:val="14"/>
        <w:u w:val="single" w:color="auto"/>
        <w:spacing w:val="1"/>
      </w:rPr>
      <w:t>智能网联汽车</w:t>
    </w:r>
    <w:r>
      <w:rPr>
        <w:rFonts w:ascii="SimHei" w:hAnsi="SimHei" w:eastAsia="SimHei" w:cs="SimHei"/>
        <w:sz w:val="14"/>
        <w:szCs w:val="14"/>
        <w:u w:val="single" w:color="auto"/>
      </w:rPr>
      <w:t xml:space="preserve">        </w:t>
    </w:r>
    <w:r>
      <w:rPr>
        <w:rFonts w:ascii="SimHei" w:hAnsi="SimHei" w:eastAsia="SimHei" w:cs="SimHei"/>
        <w:sz w:val="14"/>
        <w:szCs w:val="14"/>
        <w:u w:val="single" w:color="auto"/>
        <w:spacing w:val="1"/>
      </w:rPr>
      <w:t>新</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材</w:t>
    </w:r>
    <w:r>
      <w:rPr>
        <w:rFonts w:ascii="SimHei" w:hAnsi="SimHei" w:eastAsia="SimHei" w:cs="SimHei"/>
        <w:sz w:val="14"/>
        <w:szCs w:val="14"/>
        <w:u w:val="single" w:color="auto"/>
        <w:spacing w:val="1"/>
      </w:rPr>
      <w:t xml:space="preserve"> </w:t>
    </w:r>
    <w:r>
      <w:rPr>
        <w:rFonts w:ascii="SimHei" w:hAnsi="SimHei" w:eastAsia="SimHei" w:cs="SimHei"/>
        <w:sz w:val="14"/>
        <w:szCs w:val="14"/>
        <w:u w:val="single" w:color="auto"/>
        <w:spacing w:val="1"/>
      </w:rPr>
      <w:t>料</w:t>
    </w:r>
    <w:r>
      <w:rPr>
        <w:rFonts w:ascii="SimHei" w:hAnsi="SimHei" w:eastAsia="SimHei" w:cs="SimHei"/>
        <w:sz w:val="14"/>
        <w:szCs w:val="14"/>
        <w:u w:val="single" w:color="auto"/>
        <w:spacing w:val="6"/>
      </w:rPr>
      <w:t xml:space="preserve">       </w:t>
    </w:r>
    <w:r>
      <w:rPr>
        <w:rFonts w:ascii="SimHei" w:hAnsi="SimHei" w:eastAsia="SimHei" w:cs="SimHei"/>
        <w:sz w:val="14"/>
        <w:szCs w:val="14"/>
        <w:u w:val="single" w:color="auto"/>
        <w:spacing w:val="1"/>
      </w:rPr>
      <w:t>能</w:t>
    </w:r>
    <w:r>
      <w:rPr>
        <w:rFonts w:ascii="SimHei" w:hAnsi="SimHei" w:eastAsia="SimHei" w:cs="SimHei"/>
        <w:sz w:val="14"/>
        <w:szCs w:val="14"/>
        <w:u w:val="single" w:color="auto"/>
        <w:spacing w:val="-31"/>
      </w:rPr>
      <w:t xml:space="preserve"> </w:t>
    </w:r>
    <w:r>
      <w:rPr>
        <w:rFonts w:ascii="SimHei" w:hAnsi="SimHei" w:eastAsia="SimHei" w:cs="SimHei"/>
        <w:sz w:val="14"/>
        <w:szCs w:val="14"/>
        <w:u w:val="single" w:color="auto"/>
        <w:spacing w:val="1"/>
      </w:rPr>
      <w:t>源</w:t>
    </w:r>
    <w:r>
      <w:rPr>
        <w:rFonts w:ascii="SimHei" w:hAnsi="SimHei" w:eastAsia="SimHei" w:cs="SimHei"/>
        <w:sz w:val="14"/>
        <w:szCs w:val="14"/>
        <w:u w:val="single" w:color="auto"/>
        <w:spacing w:val="-26"/>
      </w:rPr>
      <w:t xml:space="preserve"> </w:t>
    </w:r>
    <w:r>
      <w:rPr>
        <w:rFonts w:ascii="SimHei" w:hAnsi="SimHei" w:eastAsia="SimHei" w:cs="SimHei"/>
        <w:sz w:val="14"/>
        <w:szCs w:val="14"/>
        <w:u w:val="single" w:color="auto"/>
        <w:spacing w:val="1"/>
      </w:rPr>
      <w:t>与</w:t>
    </w:r>
    <w:r>
      <w:rPr>
        <w:rFonts w:ascii="SimHei" w:hAnsi="SimHei" w:eastAsia="SimHei" w:cs="SimHei"/>
        <w:sz w:val="14"/>
        <w:szCs w:val="14"/>
        <w:u w:val="single" w:color="auto"/>
        <w:spacing w:val="-31"/>
      </w:rPr>
      <w:t xml:space="preserve"> </w:t>
    </w:r>
    <w:r>
      <w:rPr>
        <w:rFonts w:ascii="SimHei" w:hAnsi="SimHei" w:eastAsia="SimHei" w:cs="SimHei"/>
        <w:sz w:val="14"/>
        <w:szCs w:val="14"/>
        <w:u w:val="single" w:color="auto"/>
        <w:spacing w:val="1"/>
      </w:rPr>
      <w:t>绿</w:t>
    </w:r>
    <w:r>
      <w:rPr>
        <w:rFonts w:ascii="SimHei" w:hAnsi="SimHei" w:eastAsia="SimHei" w:cs="SimHei"/>
        <w:sz w:val="14"/>
        <w:szCs w:val="14"/>
        <w:u w:val="single" w:color="auto"/>
        <w:spacing w:val="-30"/>
      </w:rPr>
      <w:t xml:space="preserve"> </w:t>
    </w:r>
    <w:r>
      <w:rPr>
        <w:rFonts w:ascii="SimHei" w:hAnsi="SimHei" w:eastAsia="SimHei" w:cs="SimHei"/>
        <w:sz w:val="14"/>
        <w:szCs w:val="14"/>
        <w:u w:val="single" w:color="auto"/>
        <w:spacing w:val="1"/>
      </w:rPr>
      <w:t>色</w:t>
    </w:r>
    <w:r>
      <w:rPr>
        <w:rFonts w:ascii="SimHei" w:hAnsi="SimHei" w:eastAsia="SimHei" w:cs="SimHei"/>
        <w:sz w:val="14"/>
        <w:szCs w:val="14"/>
        <w:u w:val="single" w:color="auto"/>
        <w:spacing w:val="-32"/>
      </w:rPr>
      <w:t xml:space="preserve"> </w:t>
    </w:r>
    <w:r>
      <w:rPr>
        <w:rFonts w:ascii="SimHei" w:hAnsi="SimHei" w:eastAsia="SimHei" w:cs="SimHei"/>
        <w:sz w:val="14"/>
        <w:szCs w:val="14"/>
        <w:u w:val="single" w:color="auto"/>
        <w:spacing w:val="1"/>
      </w:rPr>
      <w:t>低</w:t>
    </w:r>
    <w:r>
      <w:rPr>
        <w:rFonts w:ascii="SimHei" w:hAnsi="SimHei" w:eastAsia="SimHei" w:cs="SimHei"/>
        <w:sz w:val="14"/>
        <w:szCs w:val="14"/>
        <w:u w:val="single" w:color="auto"/>
        <w:spacing w:val="-32"/>
      </w:rPr>
      <w:t xml:space="preserve"> </w:t>
    </w:r>
    <w:r>
      <w:rPr>
        <w:rFonts w:ascii="SimHei" w:hAnsi="SimHei" w:eastAsia="SimHei" w:cs="SimHei"/>
        <w:sz w:val="14"/>
        <w:szCs w:val="14"/>
        <w:u w:val="single" w:color="auto"/>
        <w:spacing w:val="1"/>
      </w:rPr>
      <w:t>碳</w:t>
    </w:r>
    <w:r>
      <w:rPr>
        <w:rFonts w:ascii="SimHei" w:hAnsi="SimHei" w:eastAsia="SimHei" w:cs="SimHei"/>
        <w:sz w:val="14"/>
        <w:szCs w:val="14"/>
        <w:u w:val="single" w:color="FFFFFF"/>
        <w:spacing w:val="1"/>
      </w:rPr>
      <w:t xml:space="preserve">  </w:t>
    </w:r>
    <w:r>
      <w:rPr>
        <w:rFonts w:ascii="SimHei" w:hAnsi="SimHei" w:eastAsia="SimHei" w:cs="SimHei"/>
        <w:sz w:val="17"/>
        <w:szCs w:val="17"/>
        <w:b/>
        <w:bCs/>
        <w:u w:val="single" w:color="auto"/>
        <w:color w:val="FFFFFF"/>
        <w:spacing w:val="1"/>
        <w:position w:val="-1"/>
      </w:rPr>
      <w:t>时</w:t>
    </w:r>
    <w:r>
      <w:rPr>
        <w:rFonts w:ascii="SimHei" w:hAnsi="SimHei" w:eastAsia="SimHei" w:cs="SimHei"/>
        <w:sz w:val="17"/>
        <w:szCs w:val="17"/>
        <w:u w:val="single" w:color="auto"/>
        <w:color w:val="FFFFFF"/>
        <w:spacing w:val="-18"/>
        <w:position w:val="-1"/>
      </w:rPr>
      <w:t xml:space="preserve"> </w:t>
    </w:r>
    <w:r>
      <w:rPr>
        <w:rFonts w:ascii="SimHei" w:hAnsi="SimHei" w:eastAsia="SimHei" w:cs="SimHei"/>
        <w:sz w:val="17"/>
        <w:szCs w:val="17"/>
        <w:b/>
        <w:bCs/>
        <w:u w:val="single" w:color="auto"/>
        <w:color w:val="FFFFFF"/>
        <w:spacing w:val="1"/>
        <w:position w:val="-1"/>
      </w:rPr>
      <w:t>尚</w:t>
    </w:r>
    <w:r>
      <w:rPr>
        <w:rFonts w:ascii="SimHei" w:hAnsi="SimHei" w:eastAsia="SimHei" w:cs="SimHei"/>
        <w:sz w:val="17"/>
        <w:szCs w:val="17"/>
        <w:u w:val="single" w:color="auto"/>
        <w:color w:val="FFFFFF"/>
        <w:spacing w:val="-28"/>
        <w:position w:val="-1"/>
      </w:rPr>
      <w:t xml:space="preserve"> </w:t>
    </w:r>
    <w:r>
      <w:rPr>
        <w:rFonts w:ascii="SimHei" w:hAnsi="SimHei" w:eastAsia="SimHei" w:cs="SimHei"/>
        <w:sz w:val="17"/>
        <w:szCs w:val="17"/>
        <w:b/>
        <w:bCs/>
        <w:u w:val="single" w:color="auto"/>
        <w:color w:val="FFFFFF"/>
        <w:spacing w:val="1"/>
        <w:position w:val="-1"/>
      </w:rPr>
      <w:t>消</w:t>
    </w:r>
    <w:r>
      <w:rPr>
        <w:rFonts w:ascii="SimHei" w:hAnsi="SimHei" w:eastAsia="SimHei" w:cs="SimHei"/>
        <w:sz w:val="17"/>
        <w:szCs w:val="17"/>
        <w:u w:val="single" w:color="auto"/>
        <w:color w:val="FFFFFF"/>
        <w:spacing w:val="-26"/>
        <w:position w:val="-1"/>
      </w:rPr>
      <w:t xml:space="preserve"> </w:t>
    </w:r>
    <w:r>
      <w:rPr>
        <w:rFonts w:ascii="SimHei" w:hAnsi="SimHei" w:eastAsia="SimHei" w:cs="SimHei"/>
        <w:sz w:val="17"/>
        <w:szCs w:val="17"/>
        <w:b/>
        <w:bCs/>
        <w:u w:val="single" w:color="auto"/>
        <w:color w:val="FFFFFF"/>
        <w:spacing w:val="1"/>
        <w:position w:val="-1"/>
      </w:rPr>
      <w:t>费</w:t>
    </w:r>
    <w:r>
      <w:rPr>
        <w:rFonts w:ascii="SimHei" w:hAnsi="SimHei" w:eastAsia="SimHei" w:cs="SimHei"/>
        <w:sz w:val="17"/>
        <w:szCs w:val="17"/>
        <w:u w:val="single" w:color="auto"/>
        <w:color w:val="FFFFFF"/>
        <w:spacing w:val="-19"/>
        <w:position w:val="-1"/>
      </w:rPr>
      <w:t xml:space="preserve"> </w:t>
    </w:r>
    <w:r>
      <w:rPr>
        <w:rFonts w:ascii="SimHei" w:hAnsi="SimHei" w:eastAsia="SimHei" w:cs="SimHei"/>
        <w:sz w:val="17"/>
        <w:szCs w:val="17"/>
        <w:b/>
        <w:bCs/>
        <w:u w:val="single" w:color="auto"/>
        <w:color w:val="FFFFFF"/>
        <w:spacing w:val="1"/>
        <w:position w:val="-1"/>
      </w:rPr>
      <w:t>品</w:t>
    </w:r>
    <w:r>
      <w:rPr>
        <w:rFonts w:ascii="SimHei" w:hAnsi="SimHei" w:eastAsia="SimHei" w:cs="SimHei"/>
        <w:sz w:val="17"/>
        <w:szCs w:val="17"/>
        <w:u w:val="single" w:color="auto"/>
        <w:color w:val="FFFFFF"/>
        <w:position w:val="-1"/>
      </w:rPr>
      <w:t xml:space="preserve">    </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9"/>
      <w:spacing w:before="157" w:line="235" w:lineRule="auto"/>
      <w:rPr>
        <w:rFonts w:ascii="SimHei" w:hAnsi="SimHei" w:eastAsia="SimHei" w:cs="SimHei"/>
        <w:sz w:val="12"/>
        <w:szCs w:val="12"/>
      </w:rPr>
    </w:pPr>
    <w:r>
      <w:pict>
        <v:group id="_x0000_s108" style="position:absolute;margin-left:60.0051pt;margin-top:41.5002pt;mso-position-vertical-relative:page;mso-position-horizontal-relative:page;width:51pt;height:16.5pt;z-index:251676672;" o:allowincell="f" filled="false" stroked="false" coordsize="1020,330" coordorigin="0,0">
          <v:shape id="_x0000_s110" style="position:absolute;left:0;top:0;width:1020;height:330;" filled="false" stroked="false" type="#_x0000_t75">
            <v:imagedata o:title="" r:id="rId1"/>
          </v:shape>
          <v:shape id="_x0000_s112" style="position:absolute;left:-20;top:-20;width:1060;height:405;" filled="false" stroked="false" type="#_x0000_t202">
            <v:fill on="false"/>
            <v:stroke on="false"/>
            <v:path/>
            <v:imagedata o:title=""/>
            <o:lock v:ext="edit" aspectratio="false"/>
            <v:textbox inset="0mm,0mm,0mm,0mm">
              <w:txbxContent>
                <w:p>
                  <w:pPr>
                    <w:ind w:left="222"/>
                    <w:spacing w:before="155" w:line="223" w:lineRule="auto"/>
                    <w:rPr>
                      <w:rFonts w:ascii="SimHei" w:hAnsi="SimHei" w:eastAsia="SimHei" w:cs="SimHei"/>
                      <w:sz w:val="18"/>
                      <w:szCs w:val="18"/>
                    </w:rPr>
                  </w:pPr>
                  <w:r>
                    <w:rPr>
                      <w:rFonts w:ascii="SimHei" w:hAnsi="SimHei" w:eastAsia="SimHei" w:cs="SimHei"/>
                      <w:sz w:val="18"/>
                      <w:szCs w:val="18"/>
                      <w:b/>
                      <w:bCs/>
                      <w:color w:val="FFFFFF"/>
                      <w:spacing w:val="-14"/>
                      <w:w w:val="94"/>
                    </w:rPr>
                    <w:t>电子信息</w:t>
                  </w:r>
                </w:p>
              </w:txbxContent>
            </v:textbox>
          </v:shape>
        </v:group>
      </w:pict>
    </w:r>
    <w:r>
      <w:pict>
        <v:shape id="_x0000_s114" style="position:absolute;margin-left:917.498pt;margin-top:4.695pt;mso-position-vertical-relative:text;mso-position-horizontal-relative:text;width:25.75pt;height:12.85pt;z-index:25167769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116" style="position:absolute;margin-left:832.996pt;margin-top:1.2791pt;mso-position-vertical-relative:text;mso-position-horizontal-relative:text;width:83.3pt;height:15.75pt;z-index:251675648;"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rPr>
        <w:rFonts w:ascii="SimHei" w:hAnsi="SimHei" w:eastAsia="SimHei" w:cs="SimHei"/>
        <w:sz w:val="12"/>
        <w:szCs w:val="12"/>
        <w:spacing w:val="3"/>
        <w:position w:val="1"/>
      </w:rPr>
      <w:t>生物医药</w:t>
    </w:r>
    <w:r>
      <w:rPr>
        <w:rFonts w:ascii="SimHei" w:hAnsi="SimHei" w:eastAsia="SimHei" w:cs="SimHei"/>
        <w:sz w:val="12"/>
        <w:szCs w:val="12"/>
        <w:spacing w:val="1"/>
        <w:position w:val="1"/>
      </w:rPr>
      <w:t xml:space="preserve">            </w:t>
    </w:r>
    <w:r>
      <w:rPr>
        <w:rFonts w:ascii="SimHei" w:hAnsi="SimHei" w:eastAsia="SimHei" w:cs="SimHei"/>
        <w:sz w:val="12"/>
        <w:szCs w:val="12"/>
        <w:spacing w:val="3"/>
      </w:rPr>
      <w:t>高端装备</w:t>
    </w:r>
    <w:r>
      <w:rPr>
        <w:rFonts w:ascii="SimHei" w:hAnsi="SimHei" w:eastAsia="SimHei" w:cs="SimHei"/>
        <w:sz w:val="12"/>
        <w:szCs w:val="12"/>
        <w:spacing w:val="3"/>
      </w:rPr>
      <w:t xml:space="preserve">           </w:t>
    </w:r>
    <w:r>
      <w:rPr>
        <w:rFonts w:ascii="SimHei" w:hAnsi="SimHei" w:eastAsia="SimHei" w:cs="SimHei"/>
        <w:sz w:val="12"/>
        <w:szCs w:val="12"/>
        <w:spacing w:val="3"/>
      </w:rPr>
      <w:t>智能网联汽</w:t>
    </w:r>
    <w:r>
      <w:rPr>
        <w:rFonts w:ascii="SimHei" w:hAnsi="SimHei" w:eastAsia="SimHei" w:cs="SimHei"/>
        <w:sz w:val="12"/>
        <w:szCs w:val="12"/>
        <w:spacing w:val="1"/>
      </w:rPr>
      <w:t xml:space="preserve">               </w:t>
    </w:r>
    <w:r>
      <w:rPr>
        <w:rFonts w:ascii="SimHei" w:hAnsi="SimHei" w:eastAsia="SimHei" w:cs="SimHei"/>
        <w:sz w:val="12"/>
        <w:szCs w:val="12"/>
        <w:spacing w:val="3"/>
      </w:rPr>
      <w:t>新材料</w:t>
    </w:r>
    <w:r>
      <w:rPr>
        <w:rFonts w:ascii="SimHei" w:hAnsi="SimHei" w:eastAsia="SimHei" w:cs="SimHei"/>
        <w:sz w:val="12"/>
        <w:szCs w:val="12"/>
        <w:spacing w:val="3"/>
      </w:rPr>
      <w:t xml:space="preserve">            </w:t>
    </w:r>
    <w:r>
      <w:rPr>
        <w:rFonts w:ascii="SimHei" w:hAnsi="SimHei" w:eastAsia="SimHei" w:cs="SimHei"/>
        <w:sz w:val="12"/>
        <w:szCs w:val="12"/>
        <w:spacing w:val="3"/>
      </w:rPr>
      <w:t>能</w:t>
    </w:r>
    <w:r>
      <w:rPr>
        <w:rFonts w:ascii="SimHei" w:hAnsi="SimHei" w:eastAsia="SimHei" w:cs="SimHei"/>
        <w:sz w:val="12"/>
        <w:szCs w:val="12"/>
        <w:spacing w:val="2"/>
      </w:rPr>
      <w:t>源与绿色低碳</w:t>
    </w:r>
    <w:r>
      <w:rPr>
        <w:rFonts w:ascii="SimHei" w:hAnsi="SimHei" w:eastAsia="SimHei" w:cs="SimHei"/>
        <w:sz w:val="12"/>
        <w:szCs w:val="12"/>
        <w:spacing w:val="2"/>
      </w:rPr>
      <w:t xml:space="preserve">       </w:t>
    </w:r>
    <w:r>
      <w:rPr>
        <w:rFonts w:ascii="SimHei" w:hAnsi="SimHei" w:eastAsia="SimHei" w:cs="SimHei"/>
        <w:sz w:val="12"/>
        <w:szCs w:val="12"/>
        <w:spacing w:val="2"/>
      </w:rPr>
      <w:t>时尚消费品</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9"/>
      <w:spacing w:before="157" w:line="235" w:lineRule="auto"/>
      <w:rPr>
        <w:rFonts w:ascii="SimHei" w:hAnsi="SimHei" w:eastAsia="SimHei" w:cs="SimHei"/>
        <w:sz w:val="12"/>
        <w:szCs w:val="12"/>
      </w:rPr>
    </w:pPr>
    <w:r>
      <w:pict>
        <v:group id="_x0000_s144" style="position:absolute;margin-left:60.0051pt;margin-top:41.5002pt;mso-position-vertical-relative:page;mso-position-horizontal-relative:page;width:51pt;height:16.5pt;z-index:251680768;" o:allowincell="f" filled="false" stroked="false" coordsize="1020,330" coordorigin="0,0">
          <v:shape id="_x0000_s146" style="position:absolute;left:0;top:0;width:1020;height:330;" filled="false" stroked="false" type="#_x0000_t75">
            <v:imagedata o:title="" r:id="rId1"/>
          </v:shape>
          <v:shape id="_x0000_s148" style="position:absolute;left:-20;top:-20;width:1060;height:405;" filled="false" stroked="false" type="#_x0000_t202">
            <v:fill on="false"/>
            <v:stroke on="false"/>
            <v:path/>
            <v:imagedata o:title=""/>
            <o:lock v:ext="edit" aspectratio="false"/>
            <v:textbox inset="0mm,0mm,0mm,0mm">
              <w:txbxContent>
                <w:p>
                  <w:pPr>
                    <w:ind w:left="222"/>
                    <w:spacing w:before="155" w:line="223" w:lineRule="auto"/>
                    <w:rPr>
                      <w:rFonts w:ascii="SimHei" w:hAnsi="SimHei" w:eastAsia="SimHei" w:cs="SimHei"/>
                      <w:sz w:val="18"/>
                      <w:szCs w:val="18"/>
                    </w:rPr>
                  </w:pPr>
                  <w:r>
                    <w:rPr>
                      <w:rFonts w:ascii="SimHei" w:hAnsi="SimHei" w:eastAsia="SimHei" w:cs="SimHei"/>
                      <w:sz w:val="18"/>
                      <w:szCs w:val="18"/>
                      <w:b/>
                      <w:bCs/>
                      <w:color w:val="FFFFFF"/>
                      <w:spacing w:val="-14"/>
                      <w:w w:val="94"/>
                    </w:rPr>
                    <w:t>电子信息</w:t>
                  </w:r>
                </w:p>
              </w:txbxContent>
            </v:textbox>
          </v:shape>
        </v:group>
      </w:pict>
    </w:r>
    <w:r>
      <w:pict>
        <v:shape id="_x0000_s150" style="position:absolute;margin-left:917.498pt;margin-top:4.695pt;mso-position-vertical-relative:text;mso-position-horizontal-relative:text;width:25.75pt;height:12.85pt;z-index:25168179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152" style="position:absolute;margin-left:832.996pt;margin-top:1.2791pt;mso-position-vertical-relative:text;mso-position-horizontal-relative:text;width:83.3pt;height:15.75pt;z-index:251679744;"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rPr>
        <w:rFonts w:ascii="SimHei" w:hAnsi="SimHei" w:eastAsia="SimHei" w:cs="SimHei"/>
        <w:sz w:val="12"/>
        <w:szCs w:val="12"/>
        <w:spacing w:val="3"/>
        <w:position w:val="1"/>
      </w:rPr>
      <w:t>生物医药</w:t>
    </w:r>
    <w:r>
      <w:rPr>
        <w:rFonts w:ascii="SimHei" w:hAnsi="SimHei" w:eastAsia="SimHei" w:cs="SimHei"/>
        <w:sz w:val="12"/>
        <w:szCs w:val="12"/>
        <w:spacing w:val="1"/>
        <w:position w:val="1"/>
      </w:rPr>
      <w:t xml:space="preserve">            </w:t>
    </w:r>
    <w:r>
      <w:rPr>
        <w:rFonts w:ascii="SimHei" w:hAnsi="SimHei" w:eastAsia="SimHei" w:cs="SimHei"/>
        <w:sz w:val="12"/>
        <w:szCs w:val="12"/>
        <w:spacing w:val="3"/>
      </w:rPr>
      <w:t>高端装备</w:t>
    </w:r>
    <w:r>
      <w:rPr>
        <w:rFonts w:ascii="SimHei" w:hAnsi="SimHei" w:eastAsia="SimHei" w:cs="SimHei"/>
        <w:sz w:val="12"/>
        <w:szCs w:val="12"/>
        <w:spacing w:val="3"/>
      </w:rPr>
      <w:t xml:space="preserve">           </w:t>
    </w:r>
    <w:r>
      <w:rPr>
        <w:rFonts w:ascii="SimHei" w:hAnsi="SimHei" w:eastAsia="SimHei" w:cs="SimHei"/>
        <w:sz w:val="12"/>
        <w:szCs w:val="12"/>
        <w:spacing w:val="3"/>
      </w:rPr>
      <w:t>智能网联汽</w:t>
    </w:r>
    <w:r>
      <w:rPr>
        <w:rFonts w:ascii="SimHei" w:hAnsi="SimHei" w:eastAsia="SimHei" w:cs="SimHei"/>
        <w:sz w:val="12"/>
        <w:szCs w:val="12"/>
        <w:spacing w:val="1"/>
      </w:rPr>
      <w:t xml:space="preserve">               </w:t>
    </w:r>
    <w:r>
      <w:rPr>
        <w:rFonts w:ascii="SimHei" w:hAnsi="SimHei" w:eastAsia="SimHei" w:cs="SimHei"/>
        <w:sz w:val="12"/>
        <w:szCs w:val="12"/>
        <w:spacing w:val="3"/>
      </w:rPr>
      <w:t>新材料</w:t>
    </w:r>
    <w:r>
      <w:rPr>
        <w:rFonts w:ascii="SimHei" w:hAnsi="SimHei" w:eastAsia="SimHei" w:cs="SimHei"/>
        <w:sz w:val="12"/>
        <w:szCs w:val="12"/>
        <w:spacing w:val="3"/>
      </w:rPr>
      <w:t xml:space="preserve">            </w:t>
    </w:r>
    <w:r>
      <w:rPr>
        <w:rFonts w:ascii="SimHei" w:hAnsi="SimHei" w:eastAsia="SimHei" w:cs="SimHei"/>
        <w:sz w:val="12"/>
        <w:szCs w:val="12"/>
        <w:spacing w:val="3"/>
      </w:rPr>
      <w:t>能</w:t>
    </w:r>
    <w:r>
      <w:rPr>
        <w:rFonts w:ascii="SimHei" w:hAnsi="SimHei" w:eastAsia="SimHei" w:cs="SimHei"/>
        <w:sz w:val="12"/>
        <w:szCs w:val="12"/>
        <w:spacing w:val="2"/>
      </w:rPr>
      <w:t>源与绿色低碳</w:t>
    </w:r>
    <w:r>
      <w:rPr>
        <w:rFonts w:ascii="SimHei" w:hAnsi="SimHei" w:eastAsia="SimHei" w:cs="SimHei"/>
        <w:sz w:val="12"/>
        <w:szCs w:val="12"/>
        <w:spacing w:val="2"/>
      </w:rPr>
      <w:t xml:space="preserve">       </w:t>
    </w:r>
    <w:r>
      <w:rPr>
        <w:rFonts w:ascii="SimHei" w:hAnsi="SimHei" w:eastAsia="SimHei" w:cs="SimHei"/>
        <w:sz w:val="12"/>
        <w:szCs w:val="12"/>
        <w:spacing w:val="2"/>
      </w:rPr>
      <w:t>时尚消费品</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before="170" w:line="237" w:lineRule="auto"/>
      <w:rPr>
        <w:rFonts w:ascii="SimHei" w:hAnsi="SimHei" w:eastAsia="SimHei" w:cs="SimHei"/>
        <w:sz w:val="12"/>
        <w:szCs w:val="12"/>
      </w:rPr>
    </w:pPr>
    <w:r>
      <w:pict>
        <v:group id="_x0000_s168" style="position:absolute;margin-left:60.0051pt;margin-top:41.5002pt;mso-position-vertical-relative:page;mso-position-horizontal-relative:page;width:51pt;height:16.5pt;z-index:251684864;" o:allowincell="f" filled="false" stroked="false" coordsize="1020,330" coordorigin="0,0">
          <v:shape id="_x0000_s170" style="position:absolute;left:0;top:0;width:1020;height:330;" filled="false" stroked="false" type="#_x0000_t75">
            <v:imagedata o:title="" r:id="rId1"/>
          </v:shape>
          <v:shape id="_x0000_s172" style="position:absolute;left:-20;top:-20;width:1060;height:405;" filled="false" stroked="false" type="#_x0000_t202">
            <v:fill on="false"/>
            <v:stroke on="false"/>
            <v:path/>
            <v:imagedata o:title=""/>
            <o:lock v:ext="edit" aspectratio="false"/>
            <v:textbox inset="0mm,0mm,0mm,0mm">
              <w:txbxContent>
                <w:p>
                  <w:pPr>
                    <w:ind w:left="222"/>
                    <w:spacing w:before="155" w:line="223" w:lineRule="auto"/>
                    <w:rPr>
                      <w:rFonts w:ascii="SimHei" w:hAnsi="SimHei" w:eastAsia="SimHei" w:cs="SimHei"/>
                      <w:sz w:val="18"/>
                      <w:szCs w:val="18"/>
                    </w:rPr>
                  </w:pPr>
                  <w:r>
                    <w:rPr>
                      <w:rFonts w:ascii="SimHei" w:hAnsi="SimHei" w:eastAsia="SimHei" w:cs="SimHei"/>
                      <w:sz w:val="18"/>
                      <w:szCs w:val="18"/>
                      <w:b/>
                      <w:bCs/>
                      <w:color w:val="FFFFFF"/>
                      <w:spacing w:val="-14"/>
                      <w:w w:val="94"/>
                    </w:rPr>
                    <w:t>电子信息</w:t>
                  </w:r>
                </w:p>
              </w:txbxContent>
            </v:textbox>
          </v:shape>
        </v:group>
      </w:pict>
    </w:r>
    <w:r>
      <w:pict>
        <v:shape id="_x0000_s174" style="position:absolute;margin-left:917.498pt;margin-top:4.9262pt;mso-position-vertical-relative:text;mso-position-horizontal-relative:text;width:25.75pt;height:12.85pt;z-index:251685888;"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176" style="position:absolute;margin-left:832.996pt;margin-top:1.51031pt;mso-position-vertical-relative:text;mso-position-horizontal-relative:text;width:83.3pt;height:15.75pt;z-index:251683840;"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pict>
        <v:shape id="_x0000_s178" style="position:absolute;margin-left:131.504pt;margin-top:8.00982pt;mso-position-vertical-relative:text;mso-position-horizontal-relative:text;width:27.75pt;height:9.2pt;z-index:25168691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180" style="position:absolute;margin-left:71.9997pt;margin-top:9.48449pt;mso-position-vertical-relative:text;mso-position-horizontal-relative:text;width:24.2pt;height:6.25pt;z-index:251688960;"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7"/>
                    <w:szCs w:val="7"/>
                  </w:rPr>
                </w:pPr>
                <w:r>
                  <w:rPr>
                    <w:rFonts w:ascii="SimHei" w:hAnsi="SimHei" w:eastAsia="SimHei" w:cs="SimHei"/>
                    <w:sz w:val="7"/>
                    <w:szCs w:val="7"/>
                    <w:spacing w:val="-3"/>
                  </w:rPr>
                  <w:t>生</w:t>
                </w:r>
                <w:r>
                  <w:rPr>
                    <w:rFonts w:ascii="SimHei" w:hAnsi="SimHei" w:eastAsia="SimHei" w:cs="SimHei"/>
                    <w:sz w:val="7"/>
                    <w:szCs w:val="7"/>
                    <w:spacing w:val="23"/>
                  </w:rPr>
                  <w:t xml:space="preserve"> </w:t>
                </w:r>
                <w:r>
                  <w:rPr>
                    <w:rFonts w:ascii="SimHei" w:hAnsi="SimHei" w:eastAsia="SimHei" w:cs="SimHei"/>
                    <w:sz w:val="7"/>
                    <w:szCs w:val="7"/>
                    <w:spacing w:val="-3"/>
                  </w:rPr>
                  <w:t>物</w:t>
                </w:r>
                <w:r>
                  <w:rPr>
                    <w:rFonts w:ascii="SimHei" w:hAnsi="SimHei" w:eastAsia="SimHei" w:cs="SimHei"/>
                    <w:sz w:val="7"/>
                    <w:szCs w:val="7"/>
                    <w:spacing w:val="25"/>
                    <w:w w:val="102"/>
                  </w:rPr>
                  <w:t xml:space="preserve"> </w:t>
                </w:r>
                <w:r>
                  <w:rPr>
                    <w:rFonts w:ascii="SimHei" w:hAnsi="SimHei" w:eastAsia="SimHei" w:cs="SimHei"/>
                    <w:sz w:val="7"/>
                    <w:szCs w:val="7"/>
                    <w:spacing w:val="-3"/>
                  </w:rPr>
                  <w:t>医</w:t>
                </w:r>
                <w:r>
                  <w:rPr>
                    <w:rFonts w:ascii="SimHei" w:hAnsi="SimHei" w:eastAsia="SimHei" w:cs="SimHei"/>
                    <w:sz w:val="7"/>
                    <w:szCs w:val="7"/>
                    <w:spacing w:val="23"/>
                    <w:w w:val="101"/>
                  </w:rPr>
                  <w:t xml:space="preserve"> </w:t>
                </w:r>
                <w:r>
                  <w:rPr>
                    <w:rFonts w:ascii="SimHei" w:hAnsi="SimHei" w:eastAsia="SimHei" w:cs="SimHei"/>
                    <w:sz w:val="7"/>
                    <w:szCs w:val="7"/>
                    <w:spacing w:val="-3"/>
                  </w:rPr>
                  <w:t>药</w:t>
                </w:r>
              </w:p>
            </w:txbxContent>
          </v:textbox>
        </v:shape>
      </w:pict>
    </w:r>
    <w:r>
      <w:pict>
        <v:shape id="_x0000_s182" style="position:absolute;margin-left:190.997pt;margin-top:10.4274pt;mso-position-vertical-relative:text;mso-position-horizontal-relative:text;width:30.1pt;height:6.2pt;z-index:25168793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7"/>
                    <w:szCs w:val="7"/>
                  </w:rPr>
                </w:pPr>
                <w:r>
                  <w:rPr>
                    <w:rFonts w:ascii="SimHei" w:hAnsi="SimHei" w:eastAsia="SimHei" w:cs="SimHei"/>
                    <w:sz w:val="7"/>
                    <w:szCs w:val="7"/>
                    <w:spacing w:val="-4"/>
                  </w:rPr>
                  <w:t>智</w:t>
                </w:r>
                <w:r>
                  <w:rPr>
                    <w:rFonts w:ascii="SimHei" w:hAnsi="SimHei" w:eastAsia="SimHei" w:cs="SimHei"/>
                    <w:sz w:val="7"/>
                    <w:szCs w:val="7"/>
                    <w:spacing w:val="24"/>
                  </w:rPr>
                  <w:t xml:space="preserve"> </w:t>
                </w:r>
                <w:r>
                  <w:rPr>
                    <w:rFonts w:ascii="SimHei" w:hAnsi="SimHei" w:eastAsia="SimHei" w:cs="SimHei"/>
                    <w:sz w:val="7"/>
                    <w:szCs w:val="7"/>
                    <w:spacing w:val="-4"/>
                  </w:rPr>
                  <w:t>能</w:t>
                </w:r>
                <w:r>
                  <w:rPr>
                    <w:rFonts w:ascii="SimHei" w:hAnsi="SimHei" w:eastAsia="SimHei" w:cs="SimHei"/>
                    <w:sz w:val="7"/>
                    <w:szCs w:val="7"/>
                    <w:spacing w:val="25"/>
                  </w:rPr>
                  <w:t xml:space="preserve"> </w:t>
                </w:r>
                <w:r>
                  <w:rPr>
                    <w:rFonts w:ascii="SimHei" w:hAnsi="SimHei" w:eastAsia="SimHei" w:cs="SimHei"/>
                    <w:sz w:val="7"/>
                    <w:szCs w:val="7"/>
                    <w:spacing w:val="-4"/>
                  </w:rPr>
                  <w:t>网</w:t>
                </w:r>
                <w:r>
                  <w:rPr>
                    <w:rFonts w:ascii="SimHei" w:hAnsi="SimHei" w:eastAsia="SimHei" w:cs="SimHei"/>
                    <w:sz w:val="7"/>
                    <w:szCs w:val="7"/>
                    <w:spacing w:val="22"/>
                  </w:rPr>
                  <w:t xml:space="preserve"> </w:t>
                </w:r>
                <w:r>
                  <w:rPr>
                    <w:rFonts w:ascii="SimHei" w:hAnsi="SimHei" w:eastAsia="SimHei" w:cs="SimHei"/>
                    <w:sz w:val="7"/>
                    <w:szCs w:val="7"/>
                    <w:spacing w:val="-4"/>
                  </w:rPr>
                  <w:t>联</w:t>
                </w:r>
                <w:r>
                  <w:rPr>
                    <w:rFonts w:ascii="SimHei" w:hAnsi="SimHei" w:eastAsia="SimHei" w:cs="SimHei"/>
                    <w:sz w:val="7"/>
                    <w:szCs w:val="7"/>
                    <w:spacing w:val="21"/>
                    <w:w w:val="101"/>
                  </w:rPr>
                  <w:t xml:space="preserve"> </w:t>
                </w:r>
                <w:r>
                  <w:rPr>
                    <w:rFonts w:ascii="SimHei" w:hAnsi="SimHei" w:eastAsia="SimHei" w:cs="SimHei"/>
                    <w:sz w:val="7"/>
                    <w:szCs w:val="7"/>
                    <w:spacing w:val="-4"/>
                  </w:rPr>
                  <w:t>汽</w:t>
                </w:r>
              </w:p>
            </w:txbxContent>
          </v:textbox>
        </v:shape>
      </w:pict>
    </w:r>
    <w:r>
      <w:rPr>
        <w:rFonts w:ascii="SimHei" w:hAnsi="SimHei" w:eastAsia="SimHei" w:cs="SimHei"/>
        <w:sz w:val="12"/>
        <w:szCs w:val="12"/>
        <w:spacing w:val="5"/>
      </w:rPr>
      <w:t>新材料</w:t>
    </w:r>
    <w:r>
      <w:rPr>
        <w:rFonts w:ascii="SimHei" w:hAnsi="SimHei" w:eastAsia="SimHei" w:cs="SimHei"/>
        <w:sz w:val="12"/>
        <w:szCs w:val="12"/>
        <w:spacing w:val="5"/>
      </w:rPr>
      <w:t xml:space="preserve">            </w:t>
    </w:r>
    <w:r>
      <w:rPr>
        <w:rFonts w:ascii="SimHei" w:hAnsi="SimHei" w:eastAsia="SimHei" w:cs="SimHei"/>
        <w:sz w:val="12"/>
        <w:szCs w:val="12"/>
        <w:spacing w:val="5"/>
      </w:rPr>
      <w:t>能源与绿色低碳</w:t>
    </w:r>
    <w:r>
      <w:rPr>
        <w:rFonts w:ascii="SimHei" w:hAnsi="SimHei" w:eastAsia="SimHei" w:cs="SimHei"/>
        <w:sz w:val="12"/>
        <w:szCs w:val="12"/>
        <w:spacing w:val="5"/>
      </w:rPr>
      <w:t xml:space="preserve">       </w:t>
    </w:r>
    <w:r>
      <w:rPr>
        <w:rFonts w:ascii="SimHei" w:hAnsi="SimHei" w:eastAsia="SimHei" w:cs="SimHei"/>
        <w:sz w:val="12"/>
        <w:szCs w:val="12"/>
        <w:spacing w:val="5"/>
      </w:rPr>
      <w:t>时尚消费品</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9"/>
      <w:spacing w:before="157" w:line="235" w:lineRule="auto"/>
      <w:rPr>
        <w:rFonts w:ascii="SimHei" w:hAnsi="SimHei" w:eastAsia="SimHei" w:cs="SimHei"/>
        <w:sz w:val="12"/>
        <w:szCs w:val="12"/>
      </w:rPr>
    </w:pPr>
    <w:r>
      <w:pict>
        <v:group id="_x0000_s224" style="position:absolute;margin-left:60.0051pt;margin-top:41.5002pt;mso-position-vertical-relative:page;mso-position-horizontal-relative:page;width:51pt;height:16.5pt;z-index:251691008;" o:allowincell="f" filled="false" stroked="false" coordsize="1020,330" coordorigin="0,0">
          <v:shape id="_x0000_s226" style="position:absolute;left:0;top:0;width:1020;height:330;" filled="false" stroked="false" type="#_x0000_t75">
            <v:imagedata o:title="" r:id="rId1"/>
          </v:shape>
          <v:shape id="_x0000_s228" style="position:absolute;left:-20;top:-20;width:1060;height:405;" filled="false" stroked="false" type="#_x0000_t202">
            <v:fill on="false"/>
            <v:stroke on="false"/>
            <v:path/>
            <v:imagedata o:title=""/>
            <o:lock v:ext="edit" aspectratio="false"/>
            <v:textbox inset="0mm,0mm,0mm,0mm">
              <w:txbxContent>
                <w:p>
                  <w:pPr>
                    <w:ind w:left="222"/>
                    <w:spacing w:before="155" w:line="223" w:lineRule="auto"/>
                    <w:rPr>
                      <w:rFonts w:ascii="SimHei" w:hAnsi="SimHei" w:eastAsia="SimHei" w:cs="SimHei"/>
                      <w:sz w:val="18"/>
                      <w:szCs w:val="18"/>
                    </w:rPr>
                  </w:pPr>
                  <w:r>
                    <w:rPr>
                      <w:rFonts w:ascii="SimHei" w:hAnsi="SimHei" w:eastAsia="SimHei" w:cs="SimHei"/>
                      <w:sz w:val="18"/>
                      <w:szCs w:val="18"/>
                      <w:b/>
                      <w:bCs/>
                      <w:color w:val="FFFFFF"/>
                      <w:spacing w:val="-14"/>
                      <w:w w:val="94"/>
                    </w:rPr>
                    <w:t>电子信息</w:t>
                  </w:r>
                </w:p>
              </w:txbxContent>
            </v:textbox>
          </v:shape>
        </v:group>
      </w:pict>
    </w:r>
    <w:r>
      <w:pict>
        <v:shape id="_x0000_s230" style="position:absolute;margin-left:917.498pt;margin-top:4.695pt;mso-position-vertical-relative:text;mso-position-horizontal-relative:text;width:25.75pt;height:12.85pt;z-index:25169203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232" style="position:absolute;margin-left:832.996pt;margin-top:1.2791pt;mso-position-vertical-relative:text;mso-position-horizontal-relative:text;width:83.3pt;height:15.75pt;z-index:251689984;"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rPr>
        <w:rFonts w:ascii="SimHei" w:hAnsi="SimHei" w:eastAsia="SimHei" w:cs="SimHei"/>
        <w:sz w:val="12"/>
        <w:szCs w:val="12"/>
        <w:spacing w:val="3"/>
        <w:position w:val="1"/>
      </w:rPr>
      <w:t>生物医药</w:t>
    </w:r>
    <w:r>
      <w:rPr>
        <w:rFonts w:ascii="SimHei" w:hAnsi="SimHei" w:eastAsia="SimHei" w:cs="SimHei"/>
        <w:sz w:val="12"/>
        <w:szCs w:val="12"/>
        <w:spacing w:val="1"/>
        <w:position w:val="1"/>
      </w:rPr>
      <w:t xml:space="preserve">            </w:t>
    </w:r>
    <w:r>
      <w:rPr>
        <w:rFonts w:ascii="SimHei" w:hAnsi="SimHei" w:eastAsia="SimHei" w:cs="SimHei"/>
        <w:sz w:val="12"/>
        <w:szCs w:val="12"/>
        <w:spacing w:val="3"/>
      </w:rPr>
      <w:t>高端装备</w:t>
    </w:r>
    <w:r>
      <w:rPr>
        <w:rFonts w:ascii="SimHei" w:hAnsi="SimHei" w:eastAsia="SimHei" w:cs="SimHei"/>
        <w:sz w:val="12"/>
        <w:szCs w:val="12"/>
        <w:spacing w:val="3"/>
      </w:rPr>
      <w:t xml:space="preserve">           </w:t>
    </w:r>
    <w:r>
      <w:rPr>
        <w:rFonts w:ascii="SimHei" w:hAnsi="SimHei" w:eastAsia="SimHei" w:cs="SimHei"/>
        <w:sz w:val="12"/>
        <w:szCs w:val="12"/>
        <w:spacing w:val="3"/>
      </w:rPr>
      <w:t>智能网联汽</w:t>
    </w:r>
    <w:r>
      <w:rPr>
        <w:rFonts w:ascii="SimHei" w:hAnsi="SimHei" w:eastAsia="SimHei" w:cs="SimHei"/>
        <w:sz w:val="12"/>
        <w:szCs w:val="12"/>
        <w:spacing w:val="1"/>
      </w:rPr>
      <w:t xml:space="preserve">               </w:t>
    </w:r>
    <w:r>
      <w:rPr>
        <w:rFonts w:ascii="SimHei" w:hAnsi="SimHei" w:eastAsia="SimHei" w:cs="SimHei"/>
        <w:sz w:val="12"/>
        <w:szCs w:val="12"/>
        <w:spacing w:val="3"/>
      </w:rPr>
      <w:t>新材料</w:t>
    </w:r>
    <w:r>
      <w:rPr>
        <w:rFonts w:ascii="SimHei" w:hAnsi="SimHei" w:eastAsia="SimHei" w:cs="SimHei"/>
        <w:sz w:val="12"/>
        <w:szCs w:val="12"/>
        <w:spacing w:val="3"/>
      </w:rPr>
      <w:t xml:space="preserve">            </w:t>
    </w:r>
    <w:r>
      <w:rPr>
        <w:rFonts w:ascii="SimHei" w:hAnsi="SimHei" w:eastAsia="SimHei" w:cs="SimHei"/>
        <w:sz w:val="12"/>
        <w:szCs w:val="12"/>
        <w:spacing w:val="3"/>
      </w:rPr>
      <w:t>能</w:t>
    </w:r>
    <w:r>
      <w:rPr>
        <w:rFonts w:ascii="SimHei" w:hAnsi="SimHei" w:eastAsia="SimHei" w:cs="SimHei"/>
        <w:sz w:val="12"/>
        <w:szCs w:val="12"/>
        <w:spacing w:val="2"/>
      </w:rPr>
      <w:t>源与绿色低碳</w:t>
    </w:r>
    <w:r>
      <w:rPr>
        <w:rFonts w:ascii="SimHei" w:hAnsi="SimHei" w:eastAsia="SimHei" w:cs="SimHei"/>
        <w:sz w:val="12"/>
        <w:szCs w:val="12"/>
        <w:spacing w:val="2"/>
      </w:rPr>
      <w:t xml:space="preserve">       </w:t>
    </w:r>
    <w:r>
      <w:rPr>
        <w:rFonts w:ascii="SimHei" w:hAnsi="SimHei" w:eastAsia="SimHei" w:cs="SimHei"/>
        <w:sz w:val="12"/>
        <w:szCs w:val="12"/>
        <w:spacing w:val="2"/>
      </w:rPr>
      <w:t>时尚消费品</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before="170" w:line="237" w:lineRule="auto"/>
      <w:rPr>
        <w:rFonts w:ascii="SimHei" w:hAnsi="SimHei" w:eastAsia="SimHei" w:cs="SimHei"/>
        <w:sz w:val="12"/>
        <w:szCs w:val="12"/>
      </w:rPr>
    </w:pPr>
    <w:r>
      <w:pict>
        <v:group id="_x0000_s250" style="position:absolute;margin-left:60.0051pt;margin-top:41.5002pt;mso-position-vertical-relative:page;mso-position-horizontal-relative:page;width:51pt;height:16.5pt;z-index:251697152;" o:allowincell="f" filled="false" stroked="false" coordsize="1020,330" coordorigin="0,0">
          <v:shape id="_x0000_s252" style="position:absolute;left:0;top:0;width:1020;height:330;" filled="false" stroked="false" type="#_x0000_t75">
            <v:imagedata o:title="" r:id="rId1"/>
          </v:shape>
          <v:shape id="_x0000_s254" style="position:absolute;left:-20;top:-20;width:1060;height:405;" filled="false" stroked="false" type="#_x0000_t202">
            <v:fill on="false"/>
            <v:stroke on="false"/>
            <v:path/>
            <v:imagedata o:title=""/>
            <o:lock v:ext="edit" aspectratio="false"/>
            <v:textbox inset="0mm,0mm,0mm,0mm">
              <w:txbxContent>
                <w:p>
                  <w:pPr>
                    <w:ind w:left="222"/>
                    <w:spacing w:before="155" w:line="223" w:lineRule="auto"/>
                    <w:rPr>
                      <w:rFonts w:ascii="SimHei" w:hAnsi="SimHei" w:eastAsia="SimHei" w:cs="SimHei"/>
                      <w:sz w:val="18"/>
                      <w:szCs w:val="18"/>
                    </w:rPr>
                  </w:pPr>
                  <w:r>
                    <w:rPr>
                      <w:rFonts w:ascii="SimHei" w:hAnsi="SimHei" w:eastAsia="SimHei" w:cs="SimHei"/>
                      <w:sz w:val="18"/>
                      <w:szCs w:val="18"/>
                      <w:b/>
                      <w:bCs/>
                      <w:color w:val="FFFFFF"/>
                      <w:spacing w:val="-14"/>
                      <w:w w:val="94"/>
                    </w:rPr>
                    <w:t>电子信息</w:t>
                  </w:r>
                </w:p>
              </w:txbxContent>
            </v:textbox>
          </v:shape>
        </v:group>
      </w:pict>
    </w:r>
    <w:r>
      <w:pict>
        <v:shape id="_x0000_s256" style="position:absolute;margin-left:917.498pt;margin-top:4.9262pt;mso-position-vertical-relative:text;mso-position-horizontal-relative:text;width:25.75pt;height:12.85pt;z-index:251698176;"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2025</w:t>
                </w:r>
              </w:p>
            </w:txbxContent>
          </v:textbox>
        </v:shape>
      </w:pict>
    </w:r>
    <w:r>
      <w:pict>
        <v:shape id="_x0000_s258" style="position:absolute;margin-left:832.996pt;margin-top:1.51031pt;mso-position-vertical-relative:text;mso-position-horizontal-relative:text;width:83.3pt;height:15.75pt;z-index:251696128;" filled="false" stroked="false" type="#_x0000_t202">
          <v:fill on="false"/>
          <v:stroke on="false"/>
          <v:path/>
          <v:imagedata o:title=""/>
          <o:lock v:ext="edit" aspectratio="false"/>
          <v:textbox inset="0mm,0mm,0mm,0mm">
            <w:txbxContent>
              <w:p>
                <w:pPr>
                  <w:ind w:left="960" w:right="20" w:hanging="940"/>
                  <w:spacing w:before="20" w:line="211" w:lineRule="auto"/>
                  <w:rPr>
                    <w:rFonts w:ascii="SimHei" w:hAnsi="SimHei" w:eastAsia="SimHei" w:cs="SimHei"/>
                    <w:sz w:val="12"/>
                    <w:szCs w:val="12"/>
                  </w:rPr>
                </w:pPr>
                <w:r>
                  <w:rPr>
                    <w:rFonts w:ascii="SimHei" w:hAnsi="SimHei" w:eastAsia="SimHei" w:cs="SimHei"/>
                    <w:sz w:val="12"/>
                    <w:szCs w:val="12"/>
                    <w:spacing w:val="-1"/>
                  </w:rPr>
                  <w:t>长三角区域创新产品应用示范</w:t>
                </w:r>
                <w:r>
                  <w:rPr>
                    <w:rFonts w:ascii="SimHei" w:hAnsi="SimHei" w:eastAsia="SimHei" w:cs="SimHei"/>
                    <w:sz w:val="12"/>
                    <w:szCs w:val="12"/>
                    <w:spacing w:val="2"/>
                  </w:rPr>
                  <w:t xml:space="preserve">  </w:t>
                </w:r>
                <w:r>
                  <w:rPr>
                    <w:rFonts w:ascii="SimHei" w:hAnsi="SimHei" w:eastAsia="SimHei" w:cs="SimHei"/>
                    <w:sz w:val="12"/>
                    <w:szCs w:val="12"/>
                    <w:spacing w:val="17"/>
                  </w:rPr>
                  <w:t>优秀案例集</w:t>
                </w:r>
              </w:p>
            </w:txbxContent>
          </v:textbox>
        </v:shape>
      </w:pict>
    </w:r>
    <w:r>
      <w:pict>
        <v:shape id="_x0000_s260" style="position:absolute;margin-left:131.504pt;margin-top:8.00982pt;mso-position-vertical-relative:text;mso-position-horizontal-relative:text;width:27.75pt;height:9.2pt;z-index:25169920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spacing w:val="8"/>
                  </w:rPr>
                  <w:t>高端装备</w:t>
                </w:r>
              </w:p>
            </w:txbxContent>
          </v:textbox>
        </v:shape>
      </w:pict>
    </w:r>
    <w:r>
      <w:pict>
        <v:shape id="_x0000_s262" style="position:absolute;margin-left:71.9997pt;margin-top:8.5324pt;mso-position-vertical-relative:text;mso-position-horizontal-relative:text;width:24.7pt;height:7.5pt;z-index:251701248;" filled="false" stroked="false" type="#_x0000_t202">
          <v:fill on="false"/>
          <v:stroke on="false"/>
          <v:path/>
          <v:imagedata o:title=""/>
          <o:lock v:ext="edit" aspectratio="false"/>
          <v:textbox inset="0mm,0mm,0mm,0mm">
            <w:txbxContent>
              <w:p>
                <w:pPr>
                  <w:ind w:left="20"/>
                  <w:spacing w:before="19" w:line="224" w:lineRule="auto"/>
                  <w:rPr>
                    <w:rFonts w:ascii="SimHei" w:hAnsi="SimHei" w:eastAsia="SimHei" w:cs="SimHei"/>
                    <w:sz w:val="9"/>
                    <w:szCs w:val="9"/>
                  </w:rPr>
                </w:pPr>
                <w:r>
                  <w:rPr>
                    <w:rFonts w:ascii="SimHei" w:hAnsi="SimHei" w:eastAsia="SimHei" w:cs="SimHei"/>
                    <w:sz w:val="9"/>
                    <w:szCs w:val="9"/>
                    <w:spacing w:val="-4"/>
                  </w:rPr>
                  <w:t>生</w:t>
                </w:r>
                <w:r>
                  <w:rPr>
                    <w:rFonts w:ascii="SimHei" w:hAnsi="SimHei" w:eastAsia="SimHei" w:cs="SimHei"/>
                    <w:sz w:val="9"/>
                    <w:szCs w:val="9"/>
                    <w:spacing w:val="-8"/>
                  </w:rPr>
                  <w:t xml:space="preserve"> </w:t>
                </w:r>
                <w:r>
                  <w:rPr>
                    <w:rFonts w:ascii="SimHei" w:hAnsi="SimHei" w:eastAsia="SimHei" w:cs="SimHei"/>
                    <w:sz w:val="9"/>
                    <w:szCs w:val="9"/>
                    <w:spacing w:val="-4"/>
                  </w:rPr>
                  <w:t>物</w:t>
                </w:r>
                <w:r>
                  <w:rPr>
                    <w:rFonts w:ascii="SimHei" w:hAnsi="SimHei" w:eastAsia="SimHei" w:cs="SimHei"/>
                    <w:sz w:val="9"/>
                    <w:szCs w:val="9"/>
                    <w:spacing w:val="-6"/>
                  </w:rPr>
                  <w:t xml:space="preserve"> </w:t>
                </w:r>
                <w:r>
                  <w:rPr>
                    <w:rFonts w:ascii="SimHei" w:hAnsi="SimHei" w:eastAsia="SimHei" w:cs="SimHei"/>
                    <w:sz w:val="9"/>
                    <w:szCs w:val="9"/>
                    <w:spacing w:val="-4"/>
                  </w:rPr>
                  <w:t>医</w:t>
                </w:r>
                <w:r>
                  <w:rPr>
                    <w:rFonts w:ascii="SimHei" w:hAnsi="SimHei" w:eastAsia="SimHei" w:cs="SimHei"/>
                    <w:sz w:val="9"/>
                    <w:szCs w:val="9"/>
                    <w:spacing w:val="-8"/>
                  </w:rPr>
                  <w:t xml:space="preserve"> </w:t>
                </w:r>
                <w:r>
                  <w:rPr>
                    <w:rFonts w:ascii="SimHei" w:hAnsi="SimHei" w:eastAsia="SimHei" w:cs="SimHei"/>
                    <w:sz w:val="9"/>
                    <w:szCs w:val="9"/>
                    <w:spacing w:val="-4"/>
                  </w:rPr>
                  <w:t>药</w:t>
                </w:r>
              </w:p>
            </w:txbxContent>
          </v:textbox>
        </v:shape>
      </w:pict>
    </w:r>
    <w:r>
      <w:pict>
        <v:shape id="_x0000_s264" style="position:absolute;margin-left:190.997pt;margin-top:9.46026pt;mso-position-vertical-relative:text;mso-position-horizontal-relative:text;width:30.1pt;height:7.4pt;z-index:25170022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9"/>
                    <w:szCs w:val="9"/>
                  </w:rPr>
                </w:pPr>
                <w:r>
                  <w:rPr>
                    <w:rFonts w:ascii="SimHei" w:hAnsi="SimHei" w:eastAsia="SimHei" w:cs="SimHei"/>
                    <w:sz w:val="9"/>
                    <w:szCs w:val="9"/>
                    <w:spacing w:val="-5"/>
                  </w:rPr>
                  <w:t>智</w:t>
                </w:r>
                <w:r>
                  <w:rPr>
                    <w:rFonts w:ascii="SimHei" w:hAnsi="SimHei" w:eastAsia="SimHei" w:cs="SimHei"/>
                    <w:sz w:val="9"/>
                    <w:szCs w:val="9"/>
                    <w:spacing w:val="-10"/>
                  </w:rPr>
                  <w:t xml:space="preserve"> </w:t>
                </w:r>
                <w:r>
                  <w:rPr>
                    <w:rFonts w:ascii="SimHei" w:hAnsi="SimHei" w:eastAsia="SimHei" w:cs="SimHei"/>
                    <w:sz w:val="9"/>
                    <w:szCs w:val="9"/>
                    <w:spacing w:val="-5"/>
                  </w:rPr>
                  <w:t>能</w:t>
                </w:r>
                <w:r>
                  <w:rPr>
                    <w:rFonts w:ascii="SimHei" w:hAnsi="SimHei" w:eastAsia="SimHei" w:cs="SimHei"/>
                    <w:sz w:val="9"/>
                    <w:szCs w:val="9"/>
                    <w:spacing w:val="-8"/>
                  </w:rPr>
                  <w:t xml:space="preserve"> </w:t>
                </w:r>
                <w:r>
                  <w:rPr>
                    <w:rFonts w:ascii="SimHei" w:hAnsi="SimHei" w:eastAsia="SimHei" w:cs="SimHei"/>
                    <w:sz w:val="9"/>
                    <w:szCs w:val="9"/>
                    <w:spacing w:val="-5"/>
                  </w:rPr>
                  <w:t>网</w:t>
                </w:r>
                <w:r>
                  <w:rPr>
                    <w:rFonts w:ascii="SimHei" w:hAnsi="SimHei" w:eastAsia="SimHei" w:cs="SimHei"/>
                    <w:sz w:val="9"/>
                    <w:szCs w:val="9"/>
                    <w:spacing w:val="-12"/>
                  </w:rPr>
                  <w:t xml:space="preserve"> </w:t>
                </w:r>
                <w:r>
                  <w:rPr>
                    <w:rFonts w:ascii="SimHei" w:hAnsi="SimHei" w:eastAsia="SimHei" w:cs="SimHei"/>
                    <w:sz w:val="9"/>
                    <w:szCs w:val="9"/>
                    <w:spacing w:val="-5"/>
                  </w:rPr>
                  <w:t>联</w:t>
                </w:r>
                <w:r>
                  <w:rPr>
                    <w:rFonts w:ascii="SimHei" w:hAnsi="SimHei" w:eastAsia="SimHei" w:cs="SimHei"/>
                    <w:sz w:val="9"/>
                    <w:szCs w:val="9"/>
                    <w:spacing w:val="-12"/>
                  </w:rPr>
                  <w:t xml:space="preserve"> </w:t>
                </w:r>
                <w:r>
                  <w:rPr>
                    <w:rFonts w:ascii="SimHei" w:hAnsi="SimHei" w:eastAsia="SimHei" w:cs="SimHei"/>
                    <w:sz w:val="9"/>
                    <w:szCs w:val="9"/>
                    <w:spacing w:val="-5"/>
                  </w:rPr>
                  <w:t>汽</w:t>
                </w:r>
              </w:p>
            </w:txbxContent>
          </v:textbox>
        </v:shape>
      </w:pict>
    </w:r>
    <w:r>
      <w:rPr>
        <w:rFonts w:ascii="SimHei" w:hAnsi="SimHei" w:eastAsia="SimHei" w:cs="SimHei"/>
        <w:sz w:val="12"/>
        <w:szCs w:val="12"/>
        <w:spacing w:val="6"/>
      </w:rPr>
      <w:t>新材料</w:t>
    </w:r>
    <w:r>
      <w:rPr>
        <w:rFonts w:ascii="SimHei" w:hAnsi="SimHei" w:eastAsia="SimHei" w:cs="SimHei"/>
        <w:sz w:val="12"/>
        <w:szCs w:val="12"/>
        <w:spacing w:val="6"/>
      </w:rPr>
      <w:t xml:space="preserve">            </w:t>
    </w:r>
    <w:r>
      <w:rPr>
        <w:rFonts w:ascii="SimHei" w:hAnsi="SimHei" w:eastAsia="SimHei" w:cs="SimHei"/>
        <w:sz w:val="12"/>
        <w:szCs w:val="12"/>
        <w:spacing w:val="6"/>
      </w:rPr>
      <w:t>能源与绿色低碳</w:t>
    </w:r>
    <w:r>
      <w:rPr>
        <w:rFonts w:ascii="SimHei" w:hAnsi="SimHei" w:eastAsia="SimHei" w:cs="SimHei"/>
        <w:sz w:val="12"/>
        <w:szCs w:val="12"/>
        <w:spacing w:val="1"/>
      </w:rPr>
      <w:t xml:space="preserve">       </w:t>
    </w:r>
    <w:r>
      <w:rPr>
        <w:rFonts w:ascii="SimHei" w:hAnsi="SimHei" w:eastAsia="SimHei" w:cs="SimHei"/>
        <w:sz w:val="12"/>
        <w:szCs w:val="12"/>
        <w:spacing w:val="6"/>
      </w:rPr>
      <w:t>时尚消费品</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15"/>
      <w:szCs w:val="15"/>
      <w:lang w:val="en-US" w:eastAsia="en-US" w:bidi="ar-SA"/>
    </w:rPr>
  </w:style>
  <w:style w:type="paragraph" w:styleId="TableText">
    <w:name w:val="Table Text"/>
    <w:basedOn w:val="Normal"/>
    <w:semiHidden/>
    <w:qFormat/>
    <w:pPr/>
    <w:rPr>
      <w:rFonts w:ascii="SimHei" w:hAnsi="SimHei" w:eastAsia="SimHei" w:cs="SimHei"/>
      <w:sz w:val="19"/>
      <w:szCs w:val="19"/>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header" Target="header9.xml"/><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9.jpeg"/><Relationship Id="rId89" Type="http://schemas.openxmlformats.org/officeDocument/2006/relationships/image" Target="media/image82.jpe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jpeg"/><Relationship Id="rId85" Type="http://schemas.openxmlformats.org/officeDocument/2006/relationships/image" Target="media/image78.png"/><Relationship Id="rId84" Type="http://schemas.openxmlformats.org/officeDocument/2006/relationships/image" Target="media/image77.jpeg"/><Relationship Id="rId83" Type="http://schemas.openxmlformats.org/officeDocument/2006/relationships/image" Target="media/image76.png"/><Relationship Id="rId82" Type="http://schemas.openxmlformats.org/officeDocument/2006/relationships/header" Target="header8.xml"/><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8.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png"/><Relationship Id="rId70" Type="http://schemas.openxmlformats.org/officeDocument/2006/relationships/header" Target="header7.xml"/><Relationship Id="rId7" Type="http://schemas.openxmlformats.org/officeDocument/2006/relationships/image" Target="media/image7.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png"/><Relationship Id="rId64" Type="http://schemas.openxmlformats.org/officeDocument/2006/relationships/image" Target="media/image59.jpe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header" Target="header1.xml"/><Relationship Id="rId59" Type="http://schemas.openxmlformats.org/officeDocument/2006/relationships/header" Target="header6.xml"/><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4.jpeg"/><Relationship Id="rId49" Type="http://schemas.openxmlformats.org/officeDocument/2006/relationships/image" Target="media/image45.jpeg"/><Relationship Id="rId487" Type="http://schemas.openxmlformats.org/officeDocument/2006/relationships/fontTable" Target="fontTable.xml"/><Relationship Id="rId486" Type="http://schemas.openxmlformats.org/officeDocument/2006/relationships/styles" Target="styles.xml"/><Relationship Id="rId485" Type="http://schemas.openxmlformats.org/officeDocument/2006/relationships/settings" Target="settings.xml"/><Relationship Id="rId484" Type="http://schemas.openxmlformats.org/officeDocument/2006/relationships/image" Target="media/image440.jpeg"/><Relationship Id="rId483" Type="http://schemas.openxmlformats.org/officeDocument/2006/relationships/image" Target="media/image439.jpeg"/><Relationship Id="rId482" Type="http://schemas.openxmlformats.org/officeDocument/2006/relationships/image" Target="media/image438.png"/><Relationship Id="rId481" Type="http://schemas.openxmlformats.org/officeDocument/2006/relationships/footer" Target="footer23.xml"/><Relationship Id="rId480" Type="http://schemas.openxmlformats.org/officeDocument/2006/relationships/header" Target="header43.xml"/><Relationship Id="rId48" Type="http://schemas.openxmlformats.org/officeDocument/2006/relationships/image" Target="media/image44.png"/><Relationship Id="rId479" Type="http://schemas.openxmlformats.org/officeDocument/2006/relationships/image" Target="media/image435.jpeg"/><Relationship Id="rId478" Type="http://schemas.openxmlformats.org/officeDocument/2006/relationships/image" Target="media/image434.png"/><Relationship Id="rId477" Type="http://schemas.openxmlformats.org/officeDocument/2006/relationships/image" Target="media/image433.png"/><Relationship Id="rId476" Type="http://schemas.openxmlformats.org/officeDocument/2006/relationships/image" Target="media/image432.png"/><Relationship Id="rId475" Type="http://schemas.openxmlformats.org/officeDocument/2006/relationships/image" Target="media/image431.jpeg"/><Relationship Id="rId474" Type="http://schemas.openxmlformats.org/officeDocument/2006/relationships/image" Target="media/image430.png"/><Relationship Id="rId473" Type="http://schemas.openxmlformats.org/officeDocument/2006/relationships/image" Target="media/image429.png"/><Relationship Id="rId472" Type="http://schemas.openxmlformats.org/officeDocument/2006/relationships/image" Target="media/image428.png"/><Relationship Id="rId471" Type="http://schemas.openxmlformats.org/officeDocument/2006/relationships/image" Target="media/image427.jpeg"/><Relationship Id="rId470" Type="http://schemas.openxmlformats.org/officeDocument/2006/relationships/image" Target="media/image426.png"/><Relationship Id="rId47" Type="http://schemas.openxmlformats.org/officeDocument/2006/relationships/image" Target="media/image43.jpeg"/><Relationship Id="rId469" Type="http://schemas.openxmlformats.org/officeDocument/2006/relationships/footer" Target="footer22.xml"/><Relationship Id="rId468" Type="http://schemas.openxmlformats.org/officeDocument/2006/relationships/header" Target="header42.xml"/><Relationship Id="rId467" Type="http://schemas.openxmlformats.org/officeDocument/2006/relationships/image" Target="media/image423.jpeg"/><Relationship Id="rId466" Type="http://schemas.openxmlformats.org/officeDocument/2006/relationships/image" Target="media/image422.jpeg"/><Relationship Id="rId465" Type="http://schemas.openxmlformats.org/officeDocument/2006/relationships/image" Target="media/image421.jpeg"/><Relationship Id="rId464" Type="http://schemas.openxmlformats.org/officeDocument/2006/relationships/image" Target="media/image420.jpeg"/><Relationship Id="rId463" Type="http://schemas.openxmlformats.org/officeDocument/2006/relationships/image" Target="media/image419.png"/><Relationship Id="rId462" Type="http://schemas.openxmlformats.org/officeDocument/2006/relationships/image" Target="media/image418.png"/><Relationship Id="rId461" Type="http://schemas.openxmlformats.org/officeDocument/2006/relationships/image" Target="media/image417.png"/><Relationship Id="rId460" Type="http://schemas.openxmlformats.org/officeDocument/2006/relationships/image" Target="media/image416.jpeg"/><Relationship Id="rId46" Type="http://schemas.openxmlformats.org/officeDocument/2006/relationships/image" Target="media/image42.png"/><Relationship Id="rId459" Type="http://schemas.openxmlformats.org/officeDocument/2006/relationships/image" Target="media/image415.png"/><Relationship Id="rId458" Type="http://schemas.openxmlformats.org/officeDocument/2006/relationships/image" Target="media/image414.jpeg"/><Relationship Id="rId457" Type="http://schemas.openxmlformats.org/officeDocument/2006/relationships/image" Target="media/image413.png"/><Relationship Id="rId456" Type="http://schemas.openxmlformats.org/officeDocument/2006/relationships/image" Target="media/image412.jpeg"/><Relationship Id="rId455" Type="http://schemas.openxmlformats.org/officeDocument/2006/relationships/image" Target="media/image411.jpeg"/><Relationship Id="rId454" Type="http://schemas.openxmlformats.org/officeDocument/2006/relationships/image" Target="media/image410.jpeg"/><Relationship Id="rId453" Type="http://schemas.openxmlformats.org/officeDocument/2006/relationships/image" Target="media/image409.jpeg"/><Relationship Id="rId452" Type="http://schemas.openxmlformats.org/officeDocument/2006/relationships/image" Target="media/image408.jpeg"/><Relationship Id="rId451" Type="http://schemas.openxmlformats.org/officeDocument/2006/relationships/image" Target="media/image407.png"/><Relationship Id="rId450" Type="http://schemas.openxmlformats.org/officeDocument/2006/relationships/image" Target="media/image406.jpeg"/><Relationship Id="rId45" Type="http://schemas.openxmlformats.org/officeDocument/2006/relationships/image" Target="media/image41.png"/><Relationship Id="rId449" Type="http://schemas.openxmlformats.org/officeDocument/2006/relationships/footer" Target="footer21.xml"/><Relationship Id="rId448" Type="http://schemas.openxmlformats.org/officeDocument/2006/relationships/header" Target="header41.xml"/><Relationship Id="rId447" Type="http://schemas.openxmlformats.org/officeDocument/2006/relationships/image" Target="media/image405.jpeg"/><Relationship Id="rId446" Type="http://schemas.openxmlformats.org/officeDocument/2006/relationships/image" Target="media/image404.png"/><Relationship Id="rId445" Type="http://schemas.openxmlformats.org/officeDocument/2006/relationships/image" Target="media/image403.png"/><Relationship Id="rId444" Type="http://schemas.openxmlformats.org/officeDocument/2006/relationships/image" Target="media/image402.jpeg"/><Relationship Id="rId443" Type="http://schemas.openxmlformats.org/officeDocument/2006/relationships/image" Target="media/image401.png"/><Relationship Id="rId442" Type="http://schemas.openxmlformats.org/officeDocument/2006/relationships/image" Target="media/image400.png"/><Relationship Id="rId441" Type="http://schemas.openxmlformats.org/officeDocument/2006/relationships/image" Target="media/image399.jpeg"/><Relationship Id="rId440" Type="http://schemas.openxmlformats.org/officeDocument/2006/relationships/image" Target="media/image398.png"/><Relationship Id="rId44" Type="http://schemas.openxmlformats.org/officeDocument/2006/relationships/image" Target="media/image40.png"/><Relationship Id="rId439" Type="http://schemas.openxmlformats.org/officeDocument/2006/relationships/image" Target="media/image397.jpeg"/><Relationship Id="rId438" Type="http://schemas.openxmlformats.org/officeDocument/2006/relationships/image" Target="media/image396.png"/><Relationship Id="rId437" Type="http://schemas.openxmlformats.org/officeDocument/2006/relationships/image" Target="media/image395.png"/><Relationship Id="rId436" Type="http://schemas.openxmlformats.org/officeDocument/2006/relationships/image" Target="media/image394.png"/><Relationship Id="rId435" Type="http://schemas.openxmlformats.org/officeDocument/2006/relationships/image" Target="media/image393.png"/><Relationship Id="rId434" Type="http://schemas.openxmlformats.org/officeDocument/2006/relationships/footer" Target="footer20.xml"/><Relationship Id="rId433" Type="http://schemas.openxmlformats.org/officeDocument/2006/relationships/header" Target="header40.xml"/><Relationship Id="rId432" Type="http://schemas.openxmlformats.org/officeDocument/2006/relationships/image" Target="media/image392.jpeg"/><Relationship Id="rId431" Type="http://schemas.openxmlformats.org/officeDocument/2006/relationships/image" Target="media/image391.jpeg"/><Relationship Id="rId430" Type="http://schemas.openxmlformats.org/officeDocument/2006/relationships/image" Target="media/image390.png"/><Relationship Id="rId43" Type="http://schemas.openxmlformats.org/officeDocument/2006/relationships/header" Target="header5.xml"/><Relationship Id="rId429" Type="http://schemas.openxmlformats.org/officeDocument/2006/relationships/image" Target="media/image389.png"/><Relationship Id="rId428" Type="http://schemas.openxmlformats.org/officeDocument/2006/relationships/image" Target="media/image388.png"/><Relationship Id="rId427" Type="http://schemas.openxmlformats.org/officeDocument/2006/relationships/image" Target="media/image387.png"/><Relationship Id="rId426" Type="http://schemas.openxmlformats.org/officeDocument/2006/relationships/image" Target="media/image386.jpeg"/><Relationship Id="rId425" Type="http://schemas.openxmlformats.org/officeDocument/2006/relationships/image" Target="media/image385.png"/><Relationship Id="rId424" Type="http://schemas.openxmlformats.org/officeDocument/2006/relationships/image" Target="media/image384.png"/><Relationship Id="rId423" Type="http://schemas.openxmlformats.org/officeDocument/2006/relationships/image" Target="media/image383.png"/><Relationship Id="rId422" Type="http://schemas.openxmlformats.org/officeDocument/2006/relationships/header" Target="header39.xml"/><Relationship Id="rId421" Type="http://schemas.openxmlformats.org/officeDocument/2006/relationships/image" Target="media/image382.jpeg"/><Relationship Id="rId420" Type="http://schemas.openxmlformats.org/officeDocument/2006/relationships/image" Target="media/image381.jpeg"/><Relationship Id="rId42" Type="http://schemas.openxmlformats.org/officeDocument/2006/relationships/image" Target="media/image39.jpeg"/><Relationship Id="rId419" Type="http://schemas.openxmlformats.org/officeDocument/2006/relationships/image" Target="media/image380.png"/><Relationship Id="rId418" Type="http://schemas.openxmlformats.org/officeDocument/2006/relationships/image" Target="media/image379.jpeg"/><Relationship Id="rId417" Type="http://schemas.openxmlformats.org/officeDocument/2006/relationships/image" Target="media/image378.png"/><Relationship Id="rId416" Type="http://schemas.openxmlformats.org/officeDocument/2006/relationships/image" Target="media/image377.png"/><Relationship Id="rId415" Type="http://schemas.openxmlformats.org/officeDocument/2006/relationships/image" Target="media/image376.png"/><Relationship Id="rId414" Type="http://schemas.openxmlformats.org/officeDocument/2006/relationships/image" Target="media/image375.jpeg"/><Relationship Id="rId413" Type="http://schemas.openxmlformats.org/officeDocument/2006/relationships/image" Target="media/image374.png"/><Relationship Id="rId412" Type="http://schemas.openxmlformats.org/officeDocument/2006/relationships/image" Target="media/image373.jpeg"/><Relationship Id="rId411" Type="http://schemas.openxmlformats.org/officeDocument/2006/relationships/footer" Target="footer19.xml"/><Relationship Id="rId410" Type="http://schemas.openxmlformats.org/officeDocument/2006/relationships/header" Target="header38.xml"/><Relationship Id="rId41" Type="http://schemas.openxmlformats.org/officeDocument/2006/relationships/image" Target="media/image38.jpeg"/><Relationship Id="rId409" Type="http://schemas.openxmlformats.org/officeDocument/2006/relationships/image" Target="media/image371.jpeg"/><Relationship Id="rId408" Type="http://schemas.openxmlformats.org/officeDocument/2006/relationships/image" Target="media/image370.jpeg"/><Relationship Id="rId407" Type="http://schemas.openxmlformats.org/officeDocument/2006/relationships/image" Target="media/image369.png"/><Relationship Id="rId406" Type="http://schemas.openxmlformats.org/officeDocument/2006/relationships/image" Target="media/image368.jpeg"/><Relationship Id="rId405" Type="http://schemas.openxmlformats.org/officeDocument/2006/relationships/image" Target="media/image367.jpeg"/><Relationship Id="rId404" Type="http://schemas.openxmlformats.org/officeDocument/2006/relationships/image" Target="media/image366.png"/><Relationship Id="rId403" Type="http://schemas.openxmlformats.org/officeDocument/2006/relationships/image" Target="media/image365.jpeg"/><Relationship Id="rId402" Type="http://schemas.openxmlformats.org/officeDocument/2006/relationships/footer" Target="footer18.xml"/><Relationship Id="rId401" Type="http://schemas.openxmlformats.org/officeDocument/2006/relationships/header" Target="header37.xml"/><Relationship Id="rId400" Type="http://schemas.openxmlformats.org/officeDocument/2006/relationships/image" Target="media/image363.jpeg"/><Relationship Id="rId40" Type="http://schemas.openxmlformats.org/officeDocument/2006/relationships/image" Target="media/image37.png"/><Relationship Id="rId4" Type="http://schemas.openxmlformats.org/officeDocument/2006/relationships/image" Target="media/image3.png"/><Relationship Id="rId399" Type="http://schemas.openxmlformats.org/officeDocument/2006/relationships/image" Target="media/image362.jpeg"/><Relationship Id="rId398" Type="http://schemas.openxmlformats.org/officeDocument/2006/relationships/image" Target="media/image361.png"/><Relationship Id="rId397" Type="http://schemas.openxmlformats.org/officeDocument/2006/relationships/image" Target="media/image360.png"/><Relationship Id="rId396" Type="http://schemas.openxmlformats.org/officeDocument/2006/relationships/image" Target="media/image359.jpeg"/><Relationship Id="rId395" Type="http://schemas.openxmlformats.org/officeDocument/2006/relationships/image" Target="media/image358.png"/><Relationship Id="rId394" Type="http://schemas.openxmlformats.org/officeDocument/2006/relationships/image" Target="media/image357.png"/><Relationship Id="rId393" Type="http://schemas.openxmlformats.org/officeDocument/2006/relationships/image" Target="media/image356.jpeg"/><Relationship Id="rId392" Type="http://schemas.openxmlformats.org/officeDocument/2006/relationships/image" Target="media/image355.png"/><Relationship Id="rId391" Type="http://schemas.openxmlformats.org/officeDocument/2006/relationships/image" Target="media/image354.jpeg"/><Relationship Id="rId390" Type="http://schemas.openxmlformats.org/officeDocument/2006/relationships/image" Target="media/image353.png"/><Relationship Id="rId39" Type="http://schemas.openxmlformats.org/officeDocument/2006/relationships/image" Target="media/image36.png"/><Relationship Id="rId389" Type="http://schemas.openxmlformats.org/officeDocument/2006/relationships/header" Target="header36.xml"/><Relationship Id="rId388" Type="http://schemas.openxmlformats.org/officeDocument/2006/relationships/image" Target="media/image352.jpeg"/><Relationship Id="rId387" Type="http://schemas.openxmlformats.org/officeDocument/2006/relationships/image" Target="media/image351.jpeg"/><Relationship Id="rId386" Type="http://schemas.openxmlformats.org/officeDocument/2006/relationships/image" Target="media/image350.png"/><Relationship Id="rId385" Type="http://schemas.openxmlformats.org/officeDocument/2006/relationships/image" Target="media/image349.jpeg"/><Relationship Id="rId384" Type="http://schemas.openxmlformats.org/officeDocument/2006/relationships/image" Target="media/image348.jpeg"/><Relationship Id="rId383" Type="http://schemas.openxmlformats.org/officeDocument/2006/relationships/image" Target="media/image347.jpeg"/><Relationship Id="rId382" Type="http://schemas.openxmlformats.org/officeDocument/2006/relationships/image" Target="media/image346.png"/><Relationship Id="rId381" Type="http://schemas.openxmlformats.org/officeDocument/2006/relationships/image" Target="media/image345.jpeg"/><Relationship Id="rId380" Type="http://schemas.openxmlformats.org/officeDocument/2006/relationships/image" Target="media/image344.png"/><Relationship Id="rId38" Type="http://schemas.openxmlformats.org/officeDocument/2006/relationships/image" Target="media/image35.jpeg"/><Relationship Id="rId379" Type="http://schemas.openxmlformats.org/officeDocument/2006/relationships/image" Target="media/image343.png"/><Relationship Id="rId378" Type="http://schemas.openxmlformats.org/officeDocument/2006/relationships/image" Target="media/image342.png"/><Relationship Id="rId377" Type="http://schemas.openxmlformats.org/officeDocument/2006/relationships/image" Target="media/image341.jpeg"/><Relationship Id="rId376" Type="http://schemas.openxmlformats.org/officeDocument/2006/relationships/image" Target="media/image340.png"/><Relationship Id="rId375" Type="http://schemas.openxmlformats.org/officeDocument/2006/relationships/header" Target="header35.xml"/><Relationship Id="rId374" Type="http://schemas.openxmlformats.org/officeDocument/2006/relationships/image" Target="media/image339.jpeg"/><Relationship Id="rId373" Type="http://schemas.openxmlformats.org/officeDocument/2006/relationships/image" Target="media/image338.jpeg"/><Relationship Id="rId372" Type="http://schemas.openxmlformats.org/officeDocument/2006/relationships/image" Target="media/image337.jpeg"/><Relationship Id="rId371" Type="http://schemas.openxmlformats.org/officeDocument/2006/relationships/image" Target="media/image336.jpeg"/><Relationship Id="rId370" Type="http://schemas.openxmlformats.org/officeDocument/2006/relationships/image" Target="media/image335.png"/><Relationship Id="rId37" Type="http://schemas.openxmlformats.org/officeDocument/2006/relationships/footer" Target="footer3.xml"/><Relationship Id="rId369" Type="http://schemas.openxmlformats.org/officeDocument/2006/relationships/image" Target="media/image334.jpeg"/><Relationship Id="rId368" Type="http://schemas.openxmlformats.org/officeDocument/2006/relationships/image" Target="media/image333.png"/><Relationship Id="rId367" Type="http://schemas.openxmlformats.org/officeDocument/2006/relationships/image" Target="media/image332.png"/><Relationship Id="rId366" Type="http://schemas.openxmlformats.org/officeDocument/2006/relationships/image" Target="media/image331.jpeg"/><Relationship Id="rId365" Type="http://schemas.openxmlformats.org/officeDocument/2006/relationships/image" Target="media/image330.png"/><Relationship Id="rId364" Type="http://schemas.openxmlformats.org/officeDocument/2006/relationships/image" Target="media/image329.png"/><Relationship Id="rId363" Type="http://schemas.openxmlformats.org/officeDocument/2006/relationships/image" Target="media/image328.png"/><Relationship Id="rId362" Type="http://schemas.openxmlformats.org/officeDocument/2006/relationships/image" Target="media/image327.png"/><Relationship Id="rId361" Type="http://schemas.openxmlformats.org/officeDocument/2006/relationships/image" Target="media/image326.png"/><Relationship Id="rId360" Type="http://schemas.openxmlformats.org/officeDocument/2006/relationships/footer" Target="footer17.xml"/><Relationship Id="rId36" Type="http://schemas.openxmlformats.org/officeDocument/2006/relationships/header" Target="header4.xml"/><Relationship Id="rId359" Type="http://schemas.openxmlformats.org/officeDocument/2006/relationships/header" Target="header34.xml"/><Relationship Id="rId358" Type="http://schemas.openxmlformats.org/officeDocument/2006/relationships/image" Target="media/image325.jpeg"/><Relationship Id="rId357" Type="http://schemas.openxmlformats.org/officeDocument/2006/relationships/image" Target="media/image324.png"/><Relationship Id="rId356" Type="http://schemas.openxmlformats.org/officeDocument/2006/relationships/image" Target="media/image323.png"/><Relationship Id="rId355" Type="http://schemas.openxmlformats.org/officeDocument/2006/relationships/image" Target="media/image322.jpeg"/><Relationship Id="rId354" Type="http://schemas.openxmlformats.org/officeDocument/2006/relationships/image" Target="media/image321.png"/><Relationship Id="rId353" Type="http://schemas.openxmlformats.org/officeDocument/2006/relationships/image" Target="media/image320.png"/><Relationship Id="rId352" Type="http://schemas.openxmlformats.org/officeDocument/2006/relationships/image" Target="media/image319.jpeg"/><Relationship Id="rId351" Type="http://schemas.openxmlformats.org/officeDocument/2006/relationships/image" Target="media/image318.png"/><Relationship Id="rId350" Type="http://schemas.openxmlformats.org/officeDocument/2006/relationships/footer" Target="footer16.xml"/><Relationship Id="rId35" Type="http://schemas.openxmlformats.org/officeDocument/2006/relationships/image" Target="media/image33.jpeg"/><Relationship Id="rId349" Type="http://schemas.openxmlformats.org/officeDocument/2006/relationships/header" Target="header33.xml"/><Relationship Id="rId348" Type="http://schemas.openxmlformats.org/officeDocument/2006/relationships/image" Target="media/image317.jpeg"/><Relationship Id="rId347" Type="http://schemas.openxmlformats.org/officeDocument/2006/relationships/image" Target="media/image316.jpeg"/><Relationship Id="rId346" Type="http://schemas.openxmlformats.org/officeDocument/2006/relationships/image" Target="media/image315.jpeg"/><Relationship Id="rId345" Type="http://schemas.openxmlformats.org/officeDocument/2006/relationships/image" Target="media/image314.jpeg"/><Relationship Id="rId344" Type="http://schemas.openxmlformats.org/officeDocument/2006/relationships/image" Target="media/image313.png"/><Relationship Id="rId343" Type="http://schemas.openxmlformats.org/officeDocument/2006/relationships/image" Target="media/image312.png"/><Relationship Id="rId342" Type="http://schemas.openxmlformats.org/officeDocument/2006/relationships/image" Target="media/image311.png"/><Relationship Id="rId341" Type="http://schemas.openxmlformats.org/officeDocument/2006/relationships/image" Target="media/image310.png"/><Relationship Id="rId340" Type="http://schemas.openxmlformats.org/officeDocument/2006/relationships/header" Target="header32.xml"/><Relationship Id="rId34" Type="http://schemas.openxmlformats.org/officeDocument/2006/relationships/image" Target="media/image32.png"/><Relationship Id="rId339" Type="http://schemas.openxmlformats.org/officeDocument/2006/relationships/image" Target="media/image308.jpeg"/><Relationship Id="rId338" Type="http://schemas.openxmlformats.org/officeDocument/2006/relationships/image" Target="media/image307.jpeg"/><Relationship Id="rId337" Type="http://schemas.openxmlformats.org/officeDocument/2006/relationships/image" Target="media/image306.jpeg"/><Relationship Id="rId336" Type="http://schemas.openxmlformats.org/officeDocument/2006/relationships/image" Target="media/image305.png"/><Relationship Id="rId335" Type="http://schemas.openxmlformats.org/officeDocument/2006/relationships/footer" Target="footer15.xml"/><Relationship Id="rId334" Type="http://schemas.openxmlformats.org/officeDocument/2006/relationships/header" Target="header31.xml"/><Relationship Id="rId333" Type="http://schemas.openxmlformats.org/officeDocument/2006/relationships/image" Target="media/image304.jpeg"/><Relationship Id="rId332" Type="http://schemas.openxmlformats.org/officeDocument/2006/relationships/image" Target="media/image303.jpeg"/><Relationship Id="rId331" Type="http://schemas.openxmlformats.org/officeDocument/2006/relationships/image" Target="media/image302.png"/><Relationship Id="rId330" Type="http://schemas.openxmlformats.org/officeDocument/2006/relationships/image" Target="media/image301.png"/><Relationship Id="rId33" Type="http://schemas.openxmlformats.org/officeDocument/2006/relationships/image" Target="media/image31.jpeg"/><Relationship Id="rId329" Type="http://schemas.openxmlformats.org/officeDocument/2006/relationships/image" Target="media/image300.jpeg"/><Relationship Id="rId328" Type="http://schemas.openxmlformats.org/officeDocument/2006/relationships/image" Target="media/image299.png"/><Relationship Id="rId327" Type="http://schemas.openxmlformats.org/officeDocument/2006/relationships/image" Target="media/image298.png"/><Relationship Id="rId326" Type="http://schemas.openxmlformats.org/officeDocument/2006/relationships/image" Target="media/image297.png"/><Relationship Id="rId325" Type="http://schemas.openxmlformats.org/officeDocument/2006/relationships/image" Target="media/image296.png"/><Relationship Id="rId324" Type="http://schemas.openxmlformats.org/officeDocument/2006/relationships/image" Target="media/image295.png"/><Relationship Id="rId323" Type="http://schemas.openxmlformats.org/officeDocument/2006/relationships/header" Target="header30.xml"/><Relationship Id="rId322" Type="http://schemas.openxmlformats.org/officeDocument/2006/relationships/image" Target="media/image294.jpeg"/><Relationship Id="rId321" Type="http://schemas.openxmlformats.org/officeDocument/2006/relationships/image" Target="media/image293.jpeg"/><Relationship Id="rId320" Type="http://schemas.openxmlformats.org/officeDocument/2006/relationships/image" Target="media/image292.jpeg"/><Relationship Id="rId32" Type="http://schemas.openxmlformats.org/officeDocument/2006/relationships/image" Target="media/image30.png"/><Relationship Id="rId319" Type="http://schemas.openxmlformats.org/officeDocument/2006/relationships/image" Target="media/image291.png"/><Relationship Id="rId318" Type="http://schemas.openxmlformats.org/officeDocument/2006/relationships/image" Target="media/image290.png"/><Relationship Id="rId317" Type="http://schemas.openxmlformats.org/officeDocument/2006/relationships/header" Target="header29.xml"/><Relationship Id="rId316" Type="http://schemas.openxmlformats.org/officeDocument/2006/relationships/image" Target="media/image288.jpeg"/><Relationship Id="rId315" Type="http://schemas.openxmlformats.org/officeDocument/2006/relationships/image" Target="media/image287.jpeg"/><Relationship Id="rId314" Type="http://schemas.openxmlformats.org/officeDocument/2006/relationships/image" Target="media/image286.jpeg"/><Relationship Id="rId313" Type="http://schemas.openxmlformats.org/officeDocument/2006/relationships/image" Target="media/image285.jpeg"/><Relationship Id="rId312" Type="http://schemas.openxmlformats.org/officeDocument/2006/relationships/image" Target="media/image284.png"/><Relationship Id="rId311" Type="http://schemas.openxmlformats.org/officeDocument/2006/relationships/image" Target="media/image283.png"/><Relationship Id="rId310" Type="http://schemas.openxmlformats.org/officeDocument/2006/relationships/image" Target="media/image282.jpeg"/><Relationship Id="rId31" Type="http://schemas.openxmlformats.org/officeDocument/2006/relationships/image" Target="media/image29.jpeg"/><Relationship Id="rId309" Type="http://schemas.openxmlformats.org/officeDocument/2006/relationships/image" Target="media/image281.png"/><Relationship Id="rId308" Type="http://schemas.openxmlformats.org/officeDocument/2006/relationships/image" Target="media/image280.png"/><Relationship Id="rId307" Type="http://schemas.openxmlformats.org/officeDocument/2006/relationships/image" Target="media/image279.jpeg"/><Relationship Id="rId306" Type="http://schemas.openxmlformats.org/officeDocument/2006/relationships/image" Target="media/image278.png"/><Relationship Id="rId305" Type="http://schemas.openxmlformats.org/officeDocument/2006/relationships/image" Target="media/image277.png"/><Relationship Id="rId304" Type="http://schemas.openxmlformats.org/officeDocument/2006/relationships/image" Target="media/image276.png"/><Relationship Id="rId303" Type="http://schemas.openxmlformats.org/officeDocument/2006/relationships/image" Target="media/image275.jpeg"/><Relationship Id="rId302" Type="http://schemas.openxmlformats.org/officeDocument/2006/relationships/footer" Target="footer14.xml"/><Relationship Id="rId301" Type="http://schemas.openxmlformats.org/officeDocument/2006/relationships/header" Target="header28.xml"/><Relationship Id="rId300" Type="http://schemas.openxmlformats.org/officeDocument/2006/relationships/image" Target="media/image274.jpeg"/><Relationship Id="rId30" Type="http://schemas.openxmlformats.org/officeDocument/2006/relationships/image" Target="media/image28.png"/><Relationship Id="rId3" Type="http://schemas.openxmlformats.org/officeDocument/2006/relationships/image" Target="media/image2.jpeg"/><Relationship Id="rId299" Type="http://schemas.openxmlformats.org/officeDocument/2006/relationships/image" Target="media/image273.jpeg"/><Relationship Id="rId298" Type="http://schemas.openxmlformats.org/officeDocument/2006/relationships/image" Target="media/image272.jpeg"/><Relationship Id="rId297" Type="http://schemas.openxmlformats.org/officeDocument/2006/relationships/image" Target="media/image271.jpeg"/><Relationship Id="rId296" Type="http://schemas.openxmlformats.org/officeDocument/2006/relationships/image" Target="media/image270.png"/><Relationship Id="rId295" Type="http://schemas.openxmlformats.org/officeDocument/2006/relationships/header" Target="header27.xml"/><Relationship Id="rId294" Type="http://schemas.openxmlformats.org/officeDocument/2006/relationships/image" Target="media/image269.jpeg"/><Relationship Id="rId293" Type="http://schemas.openxmlformats.org/officeDocument/2006/relationships/image" Target="media/image268.jpeg"/><Relationship Id="rId292" Type="http://schemas.openxmlformats.org/officeDocument/2006/relationships/image" Target="media/image267.jpeg"/><Relationship Id="rId291" Type="http://schemas.openxmlformats.org/officeDocument/2006/relationships/image" Target="media/image266.png"/><Relationship Id="rId290" Type="http://schemas.openxmlformats.org/officeDocument/2006/relationships/image" Target="media/image265.png"/><Relationship Id="rId29" Type="http://schemas.openxmlformats.org/officeDocument/2006/relationships/image" Target="media/image27.jpeg"/><Relationship Id="rId289" Type="http://schemas.openxmlformats.org/officeDocument/2006/relationships/image" Target="media/image264.jpeg"/><Relationship Id="rId288" Type="http://schemas.openxmlformats.org/officeDocument/2006/relationships/image" Target="media/image263.png"/><Relationship Id="rId287" Type="http://schemas.openxmlformats.org/officeDocument/2006/relationships/image" Target="media/image262.png"/><Relationship Id="rId286" Type="http://schemas.openxmlformats.org/officeDocument/2006/relationships/image" Target="media/image261.png"/><Relationship Id="rId285" Type="http://schemas.openxmlformats.org/officeDocument/2006/relationships/image" Target="media/image260.png"/><Relationship Id="rId284" Type="http://schemas.openxmlformats.org/officeDocument/2006/relationships/image" Target="media/image259.png"/><Relationship Id="rId283" Type="http://schemas.openxmlformats.org/officeDocument/2006/relationships/image" Target="media/image258.png"/><Relationship Id="rId282" Type="http://schemas.openxmlformats.org/officeDocument/2006/relationships/header" Target="header26.xml"/><Relationship Id="rId281" Type="http://schemas.openxmlformats.org/officeDocument/2006/relationships/image" Target="media/image257.jpeg"/><Relationship Id="rId280" Type="http://schemas.openxmlformats.org/officeDocument/2006/relationships/image" Target="media/image256.jpeg"/><Relationship Id="rId28" Type="http://schemas.openxmlformats.org/officeDocument/2006/relationships/image" Target="media/image26.jpeg"/><Relationship Id="rId279" Type="http://schemas.openxmlformats.org/officeDocument/2006/relationships/image" Target="media/image255.jpeg"/><Relationship Id="rId278" Type="http://schemas.openxmlformats.org/officeDocument/2006/relationships/image" Target="media/image254.jpeg"/><Relationship Id="rId277" Type="http://schemas.openxmlformats.org/officeDocument/2006/relationships/image" Target="media/image253.png"/><Relationship Id="rId276" Type="http://schemas.openxmlformats.org/officeDocument/2006/relationships/image" Target="media/image252.png"/><Relationship Id="rId275" Type="http://schemas.openxmlformats.org/officeDocument/2006/relationships/image" Target="media/image251.jpeg"/><Relationship Id="rId274" Type="http://schemas.openxmlformats.org/officeDocument/2006/relationships/image" Target="media/image250.png"/><Relationship Id="rId273" Type="http://schemas.openxmlformats.org/officeDocument/2006/relationships/image" Target="media/image249.png"/><Relationship Id="rId272" Type="http://schemas.openxmlformats.org/officeDocument/2006/relationships/image" Target="media/image248.png"/><Relationship Id="rId271" Type="http://schemas.openxmlformats.org/officeDocument/2006/relationships/image" Target="media/image247.png"/><Relationship Id="rId270" Type="http://schemas.openxmlformats.org/officeDocument/2006/relationships/header" Target="header25.xml"/><Relationship Id="rId27" Type="http://schemas.openxmlformats.org/officeDocument/2006/relationships/image" Target="media/image25.png"/><Relationship Id="rId269" Type="http://schemas.openxmlformats.org/officeDocument/2006/relationships/image" Target="media/image246.jpeg"/><Relationship Id="rId268" Type="http://schemas.openxmlformats.org/officeDocument/2006/relationships/image" Target="media/image245.png"/><Relationship Id="rId267" Type="http://schemas.openxmlformats.org/officeDocument/2006/relationships/image" Target="media/image244.png"/><Relationship Id="rId266" Type="http://schemas.openxmlformats.org/officeDocument/2006/relationships/image" Target="media/image243.jpeg"/><Relationship Id="rId265" Type="http://schemas.openxmlformats.org/officeDocument/2006/relationships/image" Target="media/image242.jpeg"/><Relationship Id="rId264" Type="http://schemas.openxmlformats.org/officeDocument/2006/relationships/image" Target="media/image241.png"/><Relationship Id="rId263" Type="http://schemas.openxmlformats.org/officeDocument/2006/relationships/image" Target="media/image240.png"/><Relationship Id="rId262" Type="http://schemas.openxmlformats.org/officeDocument/2006/relationships/image" Target="media/image239.jpeg"/><Relationship Id="rId261" Type="http://schemas.openxmlformats.org/officeDocument/2006/relationships/image" Target="media/image238.png"/><Relationship Id="rId260" Type="http://schemas.openxmlformats.org/officeDocument/2006/relationships/image" Target="media/image237.jpeg"/><Relationship Id="rId26" Type="http://schemas.openxmlformats.org/officeDocument/2006/relationships/image" Target="media/image24.jpeg"/><Relationship Id="rId259" Type="http://schemas.openxmlformats.org/officeDocument/2006/relationships/image" Target="media/image236.png"/><Relationship Id="rId258" Type="http://schemas.openxmlformats.org/officeDocument/2006/relationships/image" Target="media/image235.jpeg"/><Relationship Id="rId257" Type="http://schemas.openxmlformats.org/officeDocument/2006/relationships/footer" Target="footer13.xml"/><Relationship Id="rId256" Type="http://schemas.openxmlformats.org/officeDocument/2006/relationships/header" Target="header24.xml"/><Relationship Id="rId255" Type="http://schemas.openxmlformats.org/officeDocument/2006/relationships/image" Target="media/image234.jpeg"/><Relationship Id="rId254" Type="http://schemas.openxmlformats.org/officeDocument/2006/relationships/image" Target="media/image233.png"/><Relationship Id="rId253" Type="http://schemas.openxmlformats.org/officeDocument/2006/relationships/image" Target="media/image232.png"/><Relationship Id="rId252" Type="http://schemas.openxmlformats.org/officeDocument/2006/relationships/image" Target="media/image231.jpeg"/><Relationship Id="rId251" Type="http://schemas.openxmlformats.org/officeDocument/2006/relationships/image" Target="media/image230.png"/><Relationship Id="rId250" Type="http://schemas.openxmlformats.org/officeDocument/2006/relationships/image" Target="media/image229.png"/><Relationship Id="rId25" Type="http://schemas.openxmlformats.org/officeDocument/2006/relationships/footer" Target="footer2.xml"/><Relationship Id="rId249" Type="http://schemas.openxmlformats.org/officeDocument/2006/relationships/image" Target="media/image228.jpeg"/><Relationship Id="rId248" Type="http://schemas.openxmlformats.org/officeDocument/2006/relationships/image" Target="media/image227.png"/><Relationship Id="rId247" Type="http://schemas.openxmlformats.org/officeDocument/2006/relationships/image" Target="media/image226.jpeg"/><Relationship Id="rId246" Type="http://schemas.openxmlformats.org/officeDocument/2006/relationships/image" Target="media/image225.png"/><Relationship Id="rId245" Type="http://schemas.openxmlformats.org/officeDocument/2006/relationships/image" Target="media/image224.jpeg"/><Relationship Id="rId244" Type="http://schemas.openxmlformats.org/officeDocument/2006/relationships/footer" Target="footer12.xml"/><Relationship Id="rId243" Type="http://schemas.openxmlformats.org/officeDocument/2006/relationships/header" Target="header23.xml"/><Relationship Id="rId242" Type="http://schemas.openxmlformats.org/officeDocument/2006/relationships/image" Target="media/image220.jpeg"/><Relationship Id="rId241" Type="http://schemas.openxmlformats.org/officeDocument/2006/relationships/image" Target="media/image219.png"/><Relationship Id="rId240" Type="http://schemas.openxmlformats.org/officeDocument/2006/relationships/image" Target="media/image218.jpeg"/><Relationship Id="rId24" Type="http://schemas.openxmlformats.org/officeDocument/2006/relationships/header" Target="header3.xml"/><Relationship Id="rId239" Type="http://schemas.openxmlformats.org/officeDocument/2006/relationships/image" Target="media/image217.png"/><Relationship Id="rId238" Type="http://schemas.openxmlformats.org/officeDocument/2006/relationships/image" Target="media/image216.jpeg"/><Relationship Id="rId237" Type="http://schemas.openxmlformats.org/officeDocument/2006/relationships/footer" Target="footer11.xml"/><Relationship Id="rId236" Type="http://schemas.openxmlformats.org/officeDocument/2006/relationships/header" Target="header22.xml"/><Relationship Id="rId235" Type="http://schemas.openxmlformats.org/officeDocument/2006/relationships/image" Target="media/image215.jpeg"/><Relationship Id="rId234" Type="http://schemas.openxmlformats.org/officeDocument/2006/relationships/image" Target="media/image214.png"/><Relationship Id="rId233" Type="http://schemas.openxmlformats.org/officeDocument/2006/relationships/image" Target="media/image213.png"/><Relationship Id="rId232" Type="http://schemas.openxmlformats.org/officeDocument/2006/relationships/image" Target="media/image212.jpeg"/><Relationship Id="rId231" Type="http://schemas.openxmlformats.org/officeDocument/2006/relationships/image" Target="media/image211.png"/><Relationship Id="rId230" Type="http://schemas.openxmlformats.org/officeDocument/2006/relationships/image" Target="media/image210.png"/><Relationship Id="rId23" Type="http://schemas.openxmlformats.org/officeDocument/2006/relationships/image" Target="media/image23.jpeg"/><Relationship Id="rId229" Type="http://schemas.openxmlformats.org/officeDocument/2006/relationships/image" Target="media/image209.png"/><Relationship Id="rId228" Type="http://schemas.openxmlformats.org/officeDocument/2006/relationships/image" Target="media/image208.jpeg"/><Relationship Id="rId227" Type="http://schemas.openxmlformats.org/officeDocument/2006/relationships/image" Target="media/image207.png"/><Relationship Id="rId226" Type="http://schemas.openxmlformats.org/officeDocument/2006/relationships/image" Target="media/image206.jpeg"/><Relationship Id="rId225" Type="http://schemas.openxmlformats.org/officeDocument/2006/relationships/image" Target="media/image205.jpeg"/><Relationship Id="rId224" Type="http://schemas.openxmlformats.org/officeDocument/2006/relationships/footer" Target="footer10.xml"/><Relationship Id="rId223" Type="http://schemas.openxmlformats.org/officeDocument/2006/relationships/header" Target="header21.xml"/><Relationship Id="rId222" Type="http://schemas.openxmlformats.org/officeDocument/2006/relationships/image" Target="media/image204.jpeg"/><Relationship Id="rId221" Type="http://schemas.openxmlformats.org/officeDocument/2006/relationships/image" Target="media/image203.png"/><Relationship Id="rId220" Type="http://schemas.openxmlformats.org/officeDocument/2006/relationships/image" Target="media/image202.png"/><Relationship Id="rId22" Type="http://schemas.openxmlformats.org/officeDocument/2006/relationships/image" Target="media/image22.jpeg"/><Relationship Id="rId219" Type="http://schemas.openxmlformats.org/officeDocument/2006/relationships/image" Target="media/image201.jpeg"/><Relationship Id="rId218" Type="http://schemas.openxmlformats.org/officeDocument/2006/relationships/image" Target="media/image200.png"/><Relationship Id="rId217" Type="http://schemas.openxmlformats.org/officeDocument/2006/relationships/image" Target="media/image199.png"/><Relationship Id="rId216" Type="http://schemas.openxmlformats.org/officeDocument/2006/relationships/image" Target="media/image198.png"/><Relationship Id="rId215" Type="http://schemas.openxmlformats.org/officeDocument/2006/relationships/image" Target="media/image197.jpeg"/><Relationship Id="rId214" Type="http://schemas.openxmlformats.org/officeDocument/2006/relationships/image" Target="media/image196.png"/><Relationship Id="rId213" Type="http://schemas.openxmlformats.org/officeDocument/2006/relationships/image" Target="media/image195.jpeg"/><Relationship Id="rId212" Type="http://schemas.openxmlformats.org/officeDocument/2006/relationships/footer" Target="footer9.xml"/><Relationship Id="rId211" Type="http://schemas.openxmlformats.org/officeDocument/2006/relationships/header" Target="header20.xml"/><Relationship Id="rId210" Type="http://schemas.openxmlformats.org/officeDocument/2006/relationships/image" Target="media/image193.jpeg"/><Relationship Id="rId21" Type="http://schemas.openxmlformats.org/officeDocument/2006/relationships/image" Target="media/image21.png"/><Relationship Id="rId209" Type="http://schemas.openxmlformats.org/officeDocument/2006/relationships/image" Target="media/image192.jpeg"/><Relationship Id="rId208" Type="http://schemas.openxmlformats.org/officeDocument/2006/relationships/image" Target="media/image191.png"/><Relationship Id="rId207" Type="http://schemas.openxmlformats.org/officeDocument/2006/relationships/image" Target="media/image190.png"/><Relationship Id="rId206" Type="http://schemas.openxmlformats.org/officeDocument/2006/relationships/image" Target="media/image189.jpeg"/><Relationship Id="rId205" Type="http://schemas.openxmlformats.org/officeDocument/2006/relationships/image" Target="media/image188.png"/><Relationship Id="rId204" Type="http://schemas.openxmlformats.org/officeDocument/2006/relationships/image" Target="media/image187.png"/><Relationship Id="rId203" Type="http://schemas.openxmlformats.org/officeDocument/2006/relationships/image" Target="media/image186.png"/><Relationship Id="rId202" Type="http://schemas.openxmlformats.org/officeDocument/2006/relationships/image" Target="media/image185.png"/><Relationship Id="rId201" Type="http://schemas.openxmlformats.org/officeDocument/2006/relationships/image" Target="media/image184.png"/><Relationship Id="rId200" Type="http://schemas.openxmlformats.org/officeDocument/2006/relationships/image" Target="media/image183.jpeg"/><Relationship Id="rId20" Type="http://schemas.openxmlformats.org/officeDocument/2006/relationships/image" Target="media/image20.png"/><Relationship Id="rId2" Type="http://schemas.openxmlformats.org/officeDocument/2006/relationships/footer" Target="footer1.xml"/><Relationship Id="rId199" Type="http://schemas.openxmlformats.org/officeDocument/2006/relationships/footer" Target="footer8.xml"/><Relationship Id="rId198" Type="http://schemas.openxmlformats.org/officeDocument/2006/relationships/header" Target="header19.xml"/><Relationship Id="rId197" Type="http://schemas.openxmlformats.org/officeDocument/2006/relationships/image" Target="media/image182.jpeg"/><Relationship Id="rId196" Type="http://schemas.openxmlformats.org/officeDocument/2006/relationships/image" Target="media/image181.jpeg"/><Relationship Id="rId195" Type="http://schemas.openxmlformats.org/officeDocument/2006/relationships/image" Target="media/image180.jpeg"/><Relationship Id="rId194" Type="http://schemas.openxmlformats.org/officeDocument/2006/relationships/image" Target="media/image179.jpeg"/><Relationship Id="rId193" Type="http://schemas.openxmlformats.org/officeDocument/2006/relationships/image" Target="media/image178.png"/><Relationship Id="rId192" Type="http://schemas.openxmlformats.org/officeDocument/2006/relationships/image" Target="media/image177.png"/><Relationship Id="rId191" Type="http://schemas.openxmlformats.org/officeDocument/2006/relationships/image" Target="media/image176.jpeg"/><Relationship Id="rId190" Type="http://schemas.openxmlformats.org/officeDocument/2006/relationships/image" Target="media/image175.png"/><Relationship Id="rId19" Type="http://schemas.openxmlformats.org/officeDocument/2006/relationships/image" Target="media/image19.jpeg"/><Relationship Id="rId189" Type="http://schemas.openxmlformats.org/officeDocument/2006/relationships/image" Target="media/image174.png"/><Relationship Id="rId188" Type="http://schemas.openxmlformats.org/officeDocument/2006/relationships/image" Target="media/image173.png"/><Relationship Id="rId187" Type="http://schemas.openxmlformats.org/officeDocument/2006/relationships/image" Target="media/image172.png"/><Relationship Id="rId186" Type="http://schemas.openxmlformats.org/officeDocument/2006/relationships/header" Target="header18.xml"/><Relationship Id="rId185" Type="http://schemas.openxmlformats.org/officeDocument/2006/relationships/image" Target="media/image170.jpeg"/><Relationship Id="rId184" Type="http://schemas.openxmlformats.org/officeDocument/2006/relationships/image" Target="media/image169.jpeg"/><Relationship Id="rId183" Type="http://schemas.openxmlformats.org/officeDocument/2006/relationships/image" Target="media/image168.png"/><Relationship Id="rId182" Type="http://schemas.openxmlformats.org/officeDocument/2006/relationships/image" Target="media/image167.jpeg"/><Relationship Id="rId181" Type="http://schemas.openxmlformats.org/officeDocument/2006/relationships/image" Target="media/image166.jpeg"/><Relationship Id="rId180" Type="http://schemas.openxmlformats.org/officeDocument/2006/relationships/image" Target="media/image165.png"/><Relationship Id="rId18" Type="http://schemas.openxmlformats.org/officeDocument/2006/relationships/image" Target="media/image18.png"/><Relationship Id="rId179" Type="http://schemas.openxmlformats.org/officeDocument/2006/relationships/image" Target="media/image164.jpeg"/><Relationship Id="rId178" Type="http://schemas.openxmlformats.org/officeDocument/2006/relationships/footer" Target="footer7.xml"/><Relationship Id="rId177" Type="http://schemas.openxmlformats.org/officeDocument/2006/relationships/header" Target="header17.xml"/><Relationship Id="rId176" Type="http://schemas.openxmlformats.org/officeDocument/2006/relationships/image" Target="media/image162.jpeg"/><Relationship Id="rId175" Type="http://schemas.openxmlformats.org/officeDocument/2006/relationships/image" Target="media/image161.png"/><Relationship Id="rId174" Type="http://schemas.openxmlformats.org/officeDocument/2006/relationships/image" Target="media/image160.png"/><Relationship Id="rId173" Type="http://schemas.openxmlformats.org/officeDocument/2006/relationships/image" Target="media/image159.jpeg"/><Relationship Id="rId172" Type="http://schemas.openxmlformats.org/officeDocument/2006/relationships/image" Target="media/image158.png"/><Relationship Id="rId171" Type="http://schemas.openxmlformats.org/officeDocument/2006/relationships/image" Target="media/image157.png"/><Relationship Id="rId170" Type="http://schemas.openxmlformats.org/officeDocument/2006/relationships/image" Target="media/image156.jpeg"/><Relationship Id="rId17" Type="http://schemas.openxmlformats.org/officeDocument/2006/relationships/image" Target="media/image17.jpeg"/><Relationship Id="rId169" Type="http://schemas.openxmlformats.org/officeDocument/2006/relationships/image" Target="media/image155.png"/><Relationship Id="rId168" Type="http://schemas.openxmlformats.org/officeDocument/2006/relationships/image" Target="media/image154.jpeg"/><Relationship Id="rId167" Type="http://schemas.openxmlformats.org/officeDocument/2006/relationships/image" Target="media/image153.png"/><Relationship Id="rId166" Type="http://schemas.openxmlformats.org/officeDocument/2006/relationships/image" Target="media/image152.jpeg"/><Relationship Id="rId165" Type="http://schemas.openxmlformats.org/officeDocument/2006/relationships/footer" Target="footer6.xml"/><Relationship Id="rId164" Type="http://schemas.openxmlformats.org/officeDocument/2006/relationships/header" Target="header16.xml"/><Relationship Id="rId163" Type="http://schemas.openxmlformats.org/officeDocument/2006/relationships/image" Target="media/image151.jpeg"/><Relationship Id="rId162" Type="http://schemas.openxmlformats.org/officeDocument/2006/relationships/image" Target="media/image150.jpeg"/><Relationship Id="rId161" Type="http://schemas.openxmlformats.org/officeDocument/2006/relationships/image" Target="media/image149.jpeg"/><Relationship Id="rId160" Type="http://schemas.openxmlformats.org/officeDocument/2006/relationships/image" Target="media/image148.png"/><Relationship Id="rId16" Type="http://schemas.openxmlformats.org/officeDocument/2006/relationships/image" Target="media/image16.png"/><Relationship Id="rId159" Type="http://schemas.openxmlformats.org/officeDocument/2006/relationships/image" Target="media/image147.png"/><Relationship Id="rId158" Type="http://schemas.openxmlformats.org/officeDocument/2006/relationships/image" Target="media/image146.png"/><Relationship Id="rId157" Type="http://schemas.openxmlformats.org/officeDocument/2006/relationships/image" Target="media/image145.jpeg"/><Relationship Id="rId156" Type="http://schemas.openxmlformats.org/officeDocument/2006/relationships/image" Target="media/image144.png"/><Relationship Id="rId155" Type="http://schemas.openxmlformats.org/officeDocument/2006/relationships/image" Target="media/image143.png"/><Relationship Id="rId154" Type="http://schemas.openxmlformats.org/officeDocument/2006/relationships/image" Target="media/image142.png"/><Relationship Id="rId153" Type="http://schemas.openxmlformats.org/officeDocument/2006/relationships/footer" Target="footer5.xml"/><Relationship Id="rId152" Type="http://schemas.openxmlformats.org/officeDocument/2006/relationships/header" Target="header15.xml"/><Relationship Id="rId151" Type="http://schemas.openxmlformats.org/officeDocument/2006/relationships/image" Target="media/image141.jpeg"/><Relationship Id="rId150" Type="http://schemas.openxmlformats.org/officeDocument/2006/relationships/image" Target="media/image140.jpeg"/><Relationship Id="rId15" Type="http://schemas.openxmlformats.org/officeDocument/2006/relationships/image" Target="media/image1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header" Target="header14.xml"/><Relationship Id="rId145" Type="http://schemas.openxmlformats.org/officeDocument/2006/relationships/image" Target="media/image135.jpeg"/><Relationship Id="rId144" Type="http://schemas.openxmlformats.org/officeDocument/2006/relationships/image" Target="media/image134.jpeg"/><Relationship Id="rId143" Type="http://schemas.openxmlformats.org/officeDocument/2006/relationships/image" Target="media/image133.png"/><Relationship Id="rId142" Type="http://schemas.openxmlformats.org/officeDocument/2006/relationships/image" Target="media/image132.jpeg"/><Relationship Id="rId141" Type="http://schemas.openxmlformats.org/officeDocument/2006/relationships/image" Target="media/image131.png"/><Relationship Id="rId140" Type="http://schemas.openxmlformats.org/officeDocument/2006/relationships/image" Target="media/image130.jpeg"/><Relationship Id="rId14" Type="http://schemas.openxmlformats.org/officeDocument/2006/relationships/image" Target="media/image14.png"/><Relationship Id="rId139" Type="http://schemas.openxmlformats.org/officeDocument/2006/relationships/image" Target="media/image129.png"/><Relationship Id="rId138" Type="http://schemas.openxmlformats.org/officeDocument/2006/relationships/image" Target="media/image128.jpeg"/><Relationship Id="rId137" Type="http://schemas.openxmlformats.org/officeDocument/2006/relationships/header" Target="header13.xml"/><Relationship Id="rId136" Type="http://schemas.openxmlformats.org/officeDocument/2006/relationships/image" Target="media/image126.jpeg"/><Relationship Id="rId135" Type="http://schemas.openxmlformats.org/officeDocument/2006/relationships/image" Target="media/image125.jpeg"/><Relationship Id="rId134" Type="http://schemas.openxmlformats.org/officeDocument/2006/relationships/image" Target="media/image124.jpeg"/><Relationship Id="rId133" Type="http://schemas.openxmlformats.org/officeDocument/2006/relationships/image" Target="media/image123.jpeg"/><Relationship Id="rId132" Type="http://schemas.openxmlformats.org/officeDocument/2006/relationships/image" Target="media/image122.png"/><Relationship Id="rId131" Type="http://schemas.openxmlformats.org/officeDocument/2006/relationships/image" Target="media/image121.jpeg"/><Relationship Id="rId130" Type="http://schemas.openxmlformats.org/officeDocument/2006/relationships/image" Target="media/image120.png"/><Relationship Id="rId13" Type="http://schemas.openxmlformats.org/officeDocument/2006/relationships/header" Target="header2.xml"/><Relationship Id="rId129" Type="http://schemas.openxmlformats.org/officeDocument/2006/relationships/footer" Target="footer4.xml"/><Relationship Id="rId128" Type="http://schemas.openxmlformats.org/officeDocument/2006/relationships/header" Target="header12.xml"/><Relationship Id="rId127" Type="http://schemas.openxmlformats.org/officeDocument/2006/relationships/image" Target="media/image118.jpeg"/><Relationship Id="rId126" Type="http://schemas.openxmlformats.org/officeDocument/2006/relationships/image" Target="media/image117.jpeg"/><Relationship Id="rId125" Type="http://schemas.openxmlformats.org/officeDocument/2006/relationships/image" Target="media/image116.jpeg"/><Relationship Id="rId124" Type="http://schemas.openxmlformats.org/officeDocument/2006/relationships/image" Target="media/image115.jpeg"/><Relationship Id="rId123" Type="http://schemas.openxmlformats.org/officeDocument/2006/relationships/image" Target="media/image114.png"/><Relationship Id="rId122" Type="http://schemas.openxmlformats.org/officeDocument/2006/relationships/image" Target="media/image113.jpe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12.jpe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header" Target="header11.xml"/><Relationship Id="rId116" Type="http://schemas.openxmlformats.org/officeDocument/2006/relationships/image" Target="media/image108.jpeg"/><Relationship Id="rId115" Type="http://schemas.openxmlformats.org/officeDocument/2006/relationships/image" Target="media/image107.jpe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jpeg"/><Relationship Id="rId111" Type="http://schemas.openxmlformats.org/officeDocument/2006/relationships/image" Target="media/image103.png"/><Relationship Id="rId110" Type="http://schemas.openxmlformats.org/officeDocument/2006/relationships/header" Target="header10.xml"/><Relationship Id="rId11" Type="http://schemas.openxmlformats.org/officeDocument/2006/relationships/image" Target="media/image11.jpeg"/><Relationship Id="rId109" Type="http://schemas.openxmlformats.org/officeDocument/2006/relationships/image" Target="media/image101.jpe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jpeg"/><Relationship Id="rId100" Type="http://schemas.openxmlformats.org/officeDocument/2006/relationships/image" Target="media/image92.png"/><Relationship Id="rId10" Type="http://schemas.openxmlformats.org/officeDocument/2006/relationships/image" Target="media/image10.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02.jpeg"/></Relationships>
</file>

<file path=word/_rels/header11.xml.rels><?xml version="1.0" encoding="UTF-8" standalone="yes"?>
<Relationships xmlns="http://schemas.openxmlformats.org/package/2006/relationships"><Relationship Id="rId1" Type="http://schemas.openxmlformats.org/officeDocument/2006/relationships/image" Target="media/image13.jpeg"/></Relationships>
</file>

<file path=word/_rels/header12.xml.rels><?xml version="1.0" encoding="UTF-8" standalone="yes"?>
<Relationships xmlns="http://schemas.openxmlformats.org/package/2006/relationships"><Relationship Id="rId1" Type="http://schemas.openxmlformats.org/officeDocument/2006/relationships/image" Target="media/image119.jpeg"/></Relationships>
</file>

<file path=word/_rels/header13.xml.rels><?xml version="1.0" encoding="UTF-8" standalone="yes"?>
<Relationships xmlns="http://schemas.openxmlformats.org/package/2006/relationships"><Relationship Id="rId2" Type="http://schemas.openxmlformats.org/officeDocument/2006/relationships/image" Target="media/image119.jpeg"/><Relationship Id="rId1" Type="http://schemas.openxmlformats.org/officeDocument/2006/relationships/image" Target="media/image127.jpeg"/></Relationships>
</file>

<file path=word/_rels/header14.xml.rels><?xml version="1.0" encoding="UTF-8" standalone="yes"?>
<Relationships xmlns="http://schemas.openxmlformats.org/package/2006/relationships"><Relationship Id="rId2" Type="http://schemas.openxmlformats.org/officeDocument/2006/relationships/image" Target="media/image119.jpeg"/><Relationship Id="rId1" Type="http://schemas.openxmlformats.org/officeDocument/2006/relationships/image" Target="media/image136.jpeg"/></Relationships>
</file>

<file path=word/_rels/header15.xml.rels><?xml version="1.0" encoding="UTF-8" standalone="yes"?>
<Relationships xmlns="http://schemas.openxmlformats.org/package/2006/relationships"><Relationship Id="rId1" Type="http://schemas.openxmlformats.org/officeDocument/2006/relationships/image" Target="media/image119.jpeg"/></Relationships>
</file>

<file path=word/_rels/header16.xml.rels><?xml version="1.0" encoding="UTF-8" standalone="yes"?>
<Relationships xmlns="http://schemas.openxmlformats.org/package/2006/relationships"><Relationship Id="rId1" Type="http://schemas.openxmlformats.org/officeDocument/2006/relationships/image" Target="media/image119.jpeg"/></Relationships>
</file>

<file path=word/_rels/header17.xml.rels><?xml version="1.0" encoding="UTF-8" standalone="yes"?>
<Relationships xmlns="http://schemas.openxmlformats.org/package/2006/relationships"><Relationship Id="rId1" Type="http://schemas.openxmlformats.org/officeDocument/2006/relationships/image" Target="media/image163.jpeg"/></Relationships>
</file>

<file path=word/_rels/header18.xml.rels><?xml version="1.0" encoding="UTF-8" standalone="yes"?>
<Relationships xmlns="http://schemas.openxmlformats.org/package/2006/relationships"><Relationship Id="rId1" Type="http://schemas.openxmlformats.org/officeDocument/2006/relationships/image" Target="media/image171.jpeg"/></Relationships>
</file>

<file path=word/_rels/header19.xml.rels><?xml version="1.0" encoding="UTF-8" standalone="yes"?>
<Relationships xmlns="http://schemas.openxmlformats.org/package/2006/relationships"><Relationship Id="rId1" Type="http://schemas.openxmlformats.org/officeDocument/2006/relationships/image" Target="media/image17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20.xml.rels><?xml version="1.0" encoding="UTF-8" standalone="yes"?>
<Relationships xmlns="http://schemas.openxmlformats.org/package/2006/relationships"><Relationship Id="rId1" Type="http://schemas.openxmlformats.org/officeDocument/2006/relationships/image" Target="media/image194.jpeg"/></Relationships>
</file>

<file path=word/_rels/header21.xml.rels><?xml version="1.0" encoding="UTF-8" standalone="yes"?>
<Relationships xmlns="http://schemas.openxmlformats.org/package/2006/relationships"><Relationship Id="rId1" Type="http://schemas.openxmlformats.org/officeDocument/2006/relationships/image" Target="media/image163.jpeg"/></Relationships>
</file>

<file path=word/_rels/header22.xml.rels><?xml version="1.0" encoding="UTF-8" standalone="yes"?>
<Relationships xmlns="http://schemas.openxmlformats.org/package/2006/relationships"><Relationship Id="rId1" Type="http://schemas.openxmlformats.org/officeDocument/2006/relationships/image" Target="media/image171.jpeg"/></Relationships>
</file>

<file path=word/_rels/header23.xml.rels><?xml version="1.0" encoding="UTF-8" standalone="yes"?>
<Relationships xmlns="http://schemas.openxmlformats.org/package/2006/relationships"><Relationship Id="rId4" Type="http://schemas.openxmlformats.org/officeDocument/2006/relationships/image" Target="media/image223.png"/><Relationship Id="rId3" Type="http://schemas.openxmlformats.org/officeDocument/2006/relationships/image" Target="media/image222.png"/><Relationship Id="rId2" Type="http://schemas.openxmlformats.org/officeDocument/2006/relationships/image" Target="media/image221.png"/><Relationship Id="rId1" Type="http://schemas.openxmlformats.org/officeDocument/2006/relationships/image" Target="media/image171.jpeg"/></Relationships>
</file>

<file path=word/_rels/header24.xml.rels><?xml version="1.0" encoding="UTF-8" standalone="yes"?>
<Relationships xmlns="http://schemas.openxmlformats.org/package/2006/relationships"><Relationship Id="rId1" Type="http://schemas.openxmlformats.org/officeDocument/2006/relationships/image" Target="media/image171.jpeg"/></Relationships>
</file>

<file path=word/_rels/header25.xml.rels><?xml version="1.0" encoding="UTF-8" standalone="yes"?>
<Relationships xmlns="http://schemas.openxmlformats.org/package/2006/relationships"><Relationship Id="rId1" Type="http://schemas.openxmlformats.org/officeDocument/2006/relationships/image" Target="media/image171.jpeg"/></Relationships>
</file>

<file path=word/_rels/header26.xml.rels><?xml version="1.0" encoding="UTF-8" standalone="yes"?>
<Relationships xmlns="http://schemas.openxmlformats.org/package/2006/relationships"><Relationship Id="rId1" Type="http://schemas.openxmlformats.org/officeDocument/2006/relationships/image" Target="media/image163.jpeg"/></Relationships>
</file>

<file path=word/_rels/header27.xml.rels><?xml version="1.0" encoding="UTF-8" standalone="yes"?>
<Relationships xmlns="http://schemas.openxmlformats.org/package/2006/relationships"><Relationship Id="rId1" Type="http://schemas.openxmlformats.org/officeDocument/2006/relationships/image" Target="media/image171.jpeg"/></Relationships>
</file>

<file path=word/_rels/header29.xml.rels><?xml version="1.0" encoding="UTF-8" standalone="yes"?>
<Relationships xmlns="http://schemas.openxmlformats.org/package/2006/relationships"><Relationship Id="rId1" Type="http://schemas.openxmlformats.org/officeDocument/2006/relationships/image" Target="media/image289.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30.xml.rels><?xml version="1.0" encoding="UTF-8" standalone="yes"?>
<Relationships xmlns="http://schemas.openxmlformats.org/package/2006/relationships"><Relationship Id="rId1" Type="http://schemas.openxmlformats.org/officeDocument/2006/relationships/image" Target="media/image275.jpeg"/></Relationships>
</file>

<file path=word/_rels/header31.xml.rels><?xml version="1.0" encoding="UTF-8" standalone="yes"?>
<Relationships xmlns="http://schemas.openxmlformats.org/package/2006/relationships"><Relationship Id="rId1" Type="http://schemas.openxmlformats.org/officeDocument/2006/relationships/image" Target="media/image275.jpeg"/></Relationships>
</file>

<file path=word/_rels/header32.xml.rels><?xml version="1.0" encoding="UTF-8" standalone="yes"?>
<Relationships xmlns="http://schemas.openxmlformats.org/package/2006/relationships"><Relationship Id="rId1" Type="http://schemas.openxmlformats.org/officeDocument/2006/relationships/image" Target="media/image309.jpeg"/></Relationships>
</file>

<file path=word/_rels/header33.xml.rels><?xml version="1.0" encoding="UTF-8" standalone="yes"?>
<Relationships xmlns="http://schemas.openxmlformats.org/package/2006/relationships"><Relationship Id="rId1" Type="http://schemas.openxmlformats.org/officeDocument/2006/relationships/image" Target="media/image309.jpeg"/></Relationships>
</file>

<file path=word/_rels/header34.xml.rels><?xml version="1.0" encoding="UTF-8" standalone="yes"?>
<Relationships xmlns="http://schemas.openxmlformats.org/package/2006/relationships"><Relationship Id="rId1" Type="http://schemas.openxmlformats.org/officeDocument/2006/relationships/image" Target="media/image309.jpeg"/></Relationships>
</file>

<file path=word/_rels/header35.xml.rels><?xml version="1.0" encoding="UTF-8" standalone="yes"?>
<Relationships xmlns="http://schemas.openxmlformats.org/package/2006/relationships"><Relationship Id="rId1" Type="http://schemas.openxmlformats.org/officeDocument/2006/relationships/image" Target="media/image309.jpeg"/></Relationships>
</file>

<file path=word/_rels/header36.xml.rels><?xml version="1.0" encoding="UTF-8" standalone="yes"?>
<Relationships xmlns="http://schemas.openxmlformats.org/package/2006/relationships"><Relationship Id="rId1" Type="http://schemas.openxmlformats.org/officeDocument/2006/relationships/image" Target="media/image309.jpeg"/></Relationships>
</file>

<file path=word/_rels/header37.xml.rels><?xml version="1.0" encoding="UTF-8" standalone="yes"?>
<Relationships xmlns="http://schemas.openxmlformats.org/package/2006/relationships"><Relationship Id="rId1" Type="http://schemas.openxmlformats.org/officeDocument/2006/relationships/image" Target="media/image364.jpeg"/></Relationships>
</file>

<file path=word/_rels/header38.xml.rels><?xml version="1.0" encoding="UTF-8" standalone="yes"?>
<Relationships xmlns="http://schemas.openxmlformats.org/package/2006/relationships"><Relationship Id="rId1" Type="http://schemas.openxmlformats.org/officeDocument/2006/relationships/image" Target="media/image372.jpeg"/></Relationships>
</file>

<file path=word/_rels/header39.xml.rels><?xml version="1.0" encoding="UTF-8" standalone="yes"?>
<Relationships xmlns="http://schemas.openxmlformats.org/package/2006/relationships"><Relationship Id="rId1" Type="http://schemas.openxmlformats.org/officeDocument/2006/relationships/image" Target="media/image372.jpeg"/></Relationships>
</file>

<file path=word/_rels/header4.xml.rels><?xml version="1.0" encoding="UTF-8" standalone="yes"?>
<Relationships xmlns="http://schemas.openxmlformats.org/package/2006/relationships"><Relationship Id="rId1" Type="http://schemas.openxmlformats.org/officeDocument/2006/relationships/image" Target="media/image34.jpeg"/></Relationships>
</file>

<file path=word/_rels/header40.xml.rels><?xml version="1.0" encoding="UTF-8" standalone="yes"?>
<Relationships xmlns="http://schemas.openxmlformats.org/package/2006/relationships"><Relationship Id="rId1" Type="http://schemas.openxmlformats.org/officeDocument/2006/relationships/image" Target="media/image372.jpeg"/></Relationships>
</file>

<file path=word/_rels/header41.xml.rels><?xml version="1.0" encoding="UTF-8" standalone="yes"?>
<Relationships xmlns="http://schemas.openxmlformats.org/package/2006/relationships"><Relationship Id="rId1" Type="http://schemas.openxmlformats.org/officeDocument/2006/relationships/image" Target="media/image372.jpeg"/></Relationships>
</file>

<file path=word/_rels/header42.xml.rels><?xml version="1.0" encoding="UTF-8" standalone="yes"?>
<Relationships xmlns="http://schemas.openxmlformats.org/package/2006/relationships"><Relationship Id="rId2" Type="http://schemas.openxmlformats.org/officeDocument/2006/relationships/image" Target="media/image425.jpeg"/><Relationship Id="rId1" Type="http://schemas.openxmlformats.org/officeDocument/2006/relationships/image" Target="media/image424.jpeg"/></Relationships>
</file>

<file path=word/_rels/header43.xml.rels><?xml version="1.0" encoding="UTF-8" standalone="yes"?>
<Relationships xmlns="http://schemas.openxmlformats.org/package/2006/relationships"><Relationship Id="rId2" Type="http://schemas.openxmlformats.org/officeDocument/2006/relationships/image" Target="media/image437.jpeg"/><Relationship Id="rId1" Type="http://schemas.openxmlformats.org/officeDocument/2006/relationships/image" Target="media/image436.pn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13.jpe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2025-07-17T11:40:56Z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2025-07-17T11:41:11</vt:filetime>
  </property>
  <property fmtid="{D5CDD505-2E9C-101B-9397-08002B2CF9AE}" pid="4" name="UsrData">
    <vt:lpwstr>687870afd080ca00209f112awl</vt:lpwstr>
  </property>
</Properties>
</file>